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B" w:rsidRPr="00CD3F20" w:rsidRDefault="00145CFB" w:rsidP="00CD3F2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D3F20">
        <w:rPr>
          <w:b/>
          <w:sz w:val="40"/>
          <w:szCs w:val="40"/>
        </w:rPr>
        <w:t>ΜΕΤΡΟ 41</w:t>
      </w:r>
    </w:p>
    <w:p w:rsidR="00C8166F" w:rsidRDefault="00145CFB" w:rsidP="00145CFB">
      <w:pPr>
        <w:rPr>
          <w:b/>
          <w:sz w:val="32"/>
          <w:szCs w:val="32"/>
        </w:rPr>
      </w:pPr>
      <w:r w:rsidRPr="00145CFB">
        <w:rPr>
          <w:b/>
          <w:sz w:val="32"/>
          <w:szCs w:val="32"/>
        </w:rPr>
        <w:t>1.  ΠΡΟΚΗΡΥΞΕΙΣ</w:t>
      </w:r>
      <w:r>
        <w:rPr>
          <w:b/>
          <w:sz w:val="32"/>
          <w:szCs w:val="32"/>
        </w:rPr>
        <w:t xml:space="preserve"> </w:t>
      </w:r>
    </w:p>
    <w:p w:rsidR="00145CFB" w:rsidRPr="00CD3F20" w:rsidRDefault="0014304E" w:rsidP="00145CFB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>1</w:t>
      </w:r>
      <w:r w:rsidR="00145CFB" w:rsidRPr="00CD3F20">
        <w:rPr>
          <w:b/>
          <w:sz w:val="24"/>
          <w:szCs w:val="24"/>
        </w:rPr>
        <w:t xml:space="preserve">α) Κατανομή </w:t>
      </w:r>
      <w:proofErr w:type="spellStart"/>
      <w:r w:rsidR="00145CFB" w:rsidRPr="00CD3F20">
        <w:rPr>
          <w:b/>
          <w:sz w:val="24"/>
          <w:szCs w:val="24"/>
        </w:rPr>
        <w:t>προκηρυχθέντων</w:t>
      </w:r>
      <w:proofErr w:type="spellEnd"/>
      <w:r w:rsidR="00145CFB" w:rsidRPr="00CD3F20">
        <w:rPr>
          <w:b/>
          <w:sz w:val="24"/>
          <w:szCs w:val="24"/>
        </w:rPr>
        <w:t xml:space="preserve"> ποσών ΔΔ ανά </w:t>
      </w:r>
      <w:proofErr w:type="spellStart"/>
      <w:r w:rsidR="00145CFB" w:rsidRPr="00CD3F20">
        <w:rPr>
          <w:b/>
          <w:sz w:val="24"/>
          <w:szCs w:val="24"/>
        </w:rPr>
        <w:t>Υπομέτρο</w:t>
      </w:r>
      <w:proofErr w:type="spellEnd"/>
      <w:r w:rsidR="00145CFB" w:rsidRPr="00CD3F20">
        <w:rPr>
          <w:b/>
          <w:sz w:val="24"/>
          <w:szCs w:val="24"/>
        </w:rPr>
        <w:t xml:space="preserve"> </w:t>
      </w:r>
    </w:p>
    <w:p w:rsidR="00145CFB" w:rsidRDefault="00145CFB" w:rsidP="00145CFB">
      <w:pPr>
        <w:rPr>
          <w:b/>
          <w:sz w:val="32"/>
          <w:szCs w:val="32"/>
        </w:rPr>
      </w:pPr>
      <w:r w:rsidRPr="00145CFB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67050" cy="2047875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5CFB" w:rsidRPr="00CD3F20" w:rsidRDefault="0014304E" w:rsidP="00145CFB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>1β</w:t>
      </w:r>
      <w:r w:rsidR="00145CFB" w:rsidRPr="00CD3F20">
        <w:rPr>
          <w:b/>
          <w:sz w:val="24"/>
          <w:szCs w:val="24"/>
        </w:rPr>
        <w:t xml:space="preserve">) Κατανομή επενδυτικού ενδιαφέροντος ανά </w:t>
      </w:r>
      <w:proofErr w:type="spellStart"/>
      <w:r w:rsidR="00145CFB" w:rsidRPr="00CD3F20">
        <w:rPr>
          <w:b/>
          <w:sz w:val="24"/>
          <w:szCs w:val="24"/>
        </w:rPr>
        <w:t>Υπομέτρο</w:t>
      </w:r>
      <w:proofErr w:type="spellEnd"/>
      <w:r w:rsidRPr="00CD3F20">
        <w:rPr>
          <w:b/>
          <w:sz w:val="24"/>
          <w:szCs w:val="24"/>
        </w:rPr>
        <w:t xml:space="preserve">, με κριτήριο το πλήθος των </w:t>
      </w:r>
      <w:proofErr w:type="spellStart"/>
      <w:r w:rsidRPr="00CD3F20">
        <w:rPr>
          <w:b/>
          <w:sz w:val="24"/>
          <w:szCs w:val="24"/>
        </w:rPr>
        <w:t>υποβληθεισών</w:t>
      </w:r>
      <w:proofErr w:type="spellEnd"/>
      <w:r w:rsidRPr="00CD3F20">
        <w:rPr>
          <w:b/>
          <w:sz w:val="24"/>
          <w:szCs w:val="24"/>
        </w:rPr>
        <w:t xml:space="preserve"> προτάσεων</w:t>
      </w:r>
    </w:p>
    <w:p w:rsidR="0014304E" w:rsidRDefault="0014304E" w:rsidP="00145CFB">
      <w:pPr>
        <w:rPr>
          <w:b/>
          <w:sz w:val="32"/>
          <w:szCs w:val="32"/>
        </w:rPr>
      </w:pPr>
      <w:r w:rsidRPr="0014304E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171825" cy="1943100"/>
            <wp:effectExtent l="19050" t="0" r="9525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304E" w:rsidRPr="00CD3F20" w:rsidRDefault="0014304E" w:rsidP="0014304E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 xml:space="preserve">1γ) Κατανομή επενδυτικού ενδιαφέροντος ανά </w:t>
      </w:r>
      <w:proofErr w:type="spellStart"/>
      <w:r w:rsidRPr="00CD3F20">
        <w:rPr>
          <w:b/>
          <w:sz w:val="24"/>
          <w:szCs w:val="24"/>
        </w:rPr>
        <w:t>Υπομέτρο</w:t>
      </w:r>
      <w:proofErr w:type="spellEnd"/>
      <w:r w:rsidRPr="00CD3F20">
        <w:rPr>
          <w:b/>
          <w:sz w:val="24"/>
          <w:szCs w:val="24"/>
        </w:rPr>
        <w:t>, με κριτήριο την αιτηθείσα ΔΔ</w:t>
      </w:r>
    </w:p>
    <w:p w:rsidR="0014304E" w:rsidRDefault="0014304E" w:rsidP="0014304E">
      <w:pPr>
        <w:rPr>
          <w:b/>
          <w:sz w:val="32"/>
          <w:szCs w:val="32"/>
        </w:rPr>
      </w:pPr>
      <w:r w:rsidRPr="0014304E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324225" cy="2276475"/>
            <wp:effectExtent l="19050" t="0" r="9525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304E" w:rsidRPr="00CD3F20" w:rsidRDefault="0014304E" w:rsidP="00145CFB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 xml:space="preserve">1δ) Σύγκριση </w:t>
      </w:r>
      <w:proofErr w:type="spellStart"/>
      <w:r w:rsidRPr="00CD3F20">
        <w:rPr>
          <w:b/>
          <w:sz w:val="24"/>
          <w:szCs w:val="24"/>
        </w:rPr>
        <w:t>προκηρυχθείσας</w:t>
      </w:r>
      <w:proofErr w:type="spellEnd"/>
      <w:r w:rsidRPr="00CD3F20">
        <w:rPr>
          <w:b/>
          <w:sz w:val="24"/>
          <w:szCs w:val="24"/>
        </w:rPr>
        <w:t xml:space="preserve"> – αιτηθείσας ΔΔ ανά </w:t>
      </w:r>
      <w:proofErr w:type="spellStart"/>
      <w:r w:rsidRPr="00CD3F20">
        <w:rPr>
          <w:b/>
          <w:sz w:val="24"/>
          <w:szCs w:val="24"/>
        </w:rPr>
        <w:t>Υπομέτρο</w:t>
      </w:r>
      <w:proofErr w:type="spellEnd"/>
    </w:p>
    <w:p w:rsidR="0014304E" w:rsidRDefault="0014304E" w:rsidP="00145CFB">
      <w:pPr>
        <w:rPr>
          <w:b/>
          <w:sz w:val="32"/>
          <w:szCs w:val="32"/>
        </w:rPr>
      </w:pPr>
      <w:r w:rsidRPr="0014304E">
        <w:rPr>
          <w:b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4419600" cy="2228850"/>
            <wp:effectExtent l="19050" t="0" r="19050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04E" w:rsidRDefault="0014304E" w:rsidP="00145CFB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ΑΞΙΟΛΟΓΗΣΗ</w:t>
      </w:r>
    </w:p>
    <w:p w:rsidR="00CD3F20" w:rsidRPr="00CD3F20" w:rsidRDefault="00CD3F20" w:rsidP="00145CFB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 xml:space="preserve">2α) Πλήθος </w:t>
      </w:r>
      <w:proofErr w:type="spellStart"/>
      <w:r w:rsidRPr="00CD3F20">
        <w:rPr>
          <w:b/>
          <w:sz w:val="24"/>
          <w:szCs w:val="24"/>
        </w:rPr>
        <w:t>υποβληθεισών–εγκριθεισών</w:t>
      </w:r>
      <w:proofErr w:type="spellEnd"/>
      <w:r w:rsidRPr="00CD3F20">
        <w:rPr>
          <w:b/>
          <w:sz w:val="24"/>
          <w:szCs w:val="24"/>
        </w:rPr>
        <w:t xml:space="preserve"> προτάσεων ανά </w:t>
      </w:r>
      <w:proofErr w:type="spellStart"/>
      <w:r w:rsidRPr="00CD3F20">
        <w:rPr>
          <w:b/>
          <w:sz w:val="24"/>
          <w:szCs w:val="24"/>
        </w:rPr>
        <w:t>Υπομέτρο</w:t>
      </w:r>
      <w:proofErr w:type="spellEnd"/>
    </w:p>
    <w:p w:rsidR="00CD3F20" w:rsidRDefault="00CD3F20" w:rsidP="00145CFB">
      <w:pPr>
        <w:rPr>
          <w:b/>
          <w:sz w:val="32"/>
          <w:szCs w:val="32"/>
        </w:rPr>
      </w:pPr>
      <w:r w:rsidRPr="00CD3F2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4324350" cy="2581275"/>
            <wp:effectExtent l="19050" t="0" r="19050" b="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3F20" w:rsidRPr="00CD3F20" w:rsidRDefault="00CD3F20" w:rsidP="00CD3F20">
      <w:pPr>
        <w:rPr>
          <w:b/>
          <w:sz w:val="24"/>
          <w:szCs w:val="24"/>
        </w:rPr>
      </w:pPr>
      <w:r w:rsidRPr="00CD3F20">
        <w:rPr>
          <w:b/>
          <w:sz w:val="24"/>
          <w:szCs w:val="24"/>
        </w:rPr>
        <w:t xml:space="preserve">2α) ΔΔ </w:t>
      </w:r>
      <w:proofErr w:type="spellStart"/>
      <w:r w:rsidRPr="00CD3F20">
        <w:rPr>
          <w:b/>
          <w:sz w:val="24"/>
          <w:szCs w:val="24"/>
        </w:rPr>
        <w:t>υποβληθεισών</w:t>
      </w:r>
      <w:proofErr w:type="spellEnd"/>
      <w:r w:rsidRPr="00CD3F20">
        <w:rPr>
          <w:b/>
          <w:sz w:val="24"/>
          <w:szCs w:val="24"/>
        </w:rPr>
        <w:t xml:space="preserve"> – </w:t>
      </w:r>
      <w:proofErr w:type="spellStart"/>
      <w:r w:rsidRPr="00CD3F20">
        <w:rPr>
          <w:b/>
          <w:sz w:val="24"/>
          <w:szCs w:val="24"/>
        </w:rPr>
        <w:t>εγκριθεισών</w:t>
      </w:r>
      <w:proofErr w:type="spellEnd"/>
      <w:r w:rsidRPr="00CD3F20">
        <w:rPr>
          <w:b/>
          <w:sz w:val="24"/>
          <w:szCs w:val="24"/>
        </w:rPr>
        <w:t xml:space="preserve"> προτάσεων ανά </w:t>
      </w:r>
      <w:proofErr w:type="spellStart"/>
      <w:r w:rsidRPr="00CD3F20">
        <w:rPr>
          <w:b/>
          <w:sz w:val="24"/>
          <w:szCs w:val="24"/>
        </w:rPr>
        <w:t>Υπομέτρο</w:t>
      </w:r>
      <w:proofErr w:type="spellEnd"/>
    </w:p>
    <w:p w:rsidR="00CD3F20" w:rsidRPr="00145CFB" w:rsidRDefault="00CD3F20" w:rsidP="00CD3F20">
      <w:pPr>
        <w:rPr>
          <w:b/>
          <w:sz w:val="32"/>
          <w:szCs w:val="32"/>
        </w:rPr>
      </w:pPr>
      <w:r w:rsidRPr="00CD3F20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4267200" cy="2543175"/>
            <wp:effectExtent l="19050" t="0" r="19050" b="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3F20" w:rsidRDefault="00021A45" w:rsidP="00145CFB">
      <w:pPr>
        <w:rPr>
          <w:b/>
          <w:sz w:val="24"/>
          <w:szCs w:val="24"/>
        </w:rPr>
      </w:pPr>
      <w:r w:rsidRPr="00021A45">
        <w:rPr>
          <w:b/>
          <w:sz w:val="24"/>
          <w:szCs w:val="24"/>
        </w:rPr>
        <w:t>2β</w:t>
      </w:r>
      <w:r w:rsidR="00CD3F20" w:rsidRPr="00021A4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Παραιτήσεις</w:t>
      </w:r>
      <w:r w:rsidR="00225295" w:rsidRPr="00021A45">
        <w:rPr>
          <w:b/>
          <w:sz w:val="24"/>
          <w:szCs w:val="24"/>
        </w:rPr>
        <w:t xml:space="preserve">, εντάξεις, </w:t>
      </w:r>
      <w:proofErr w:type="spellStart"/>
      <w:r w:rsidR="00225295" w:rsidRPr="00021A45">
        <w:rPr>
          <w:b/>
          <w:sz w:val="24"/>
          <w:szCs w:val="24"/>
        </w:rPr>
        <w:t>απεντάξεις</w:t>
      </w:r>
      <w:proofErr w:type="spellEnd"/>
      <w:r>
        <w:rPr>
          <w:b/>
          <w:sz w:val="24"/>
          <w:szCs w:val="24"/>
        </w:rPr>
        <w:t xml:space="preserve">, τελικές Νομικές </w:t>
      </w:r>
      <w:r w:rsidR="00225295" w:rsidRPr="00021A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Δεσμεύσεις </w:t>
      </w:r>
      <w:r w:rsidRPr="00021A45">
        <w:rPr>
          <w:b/>
          <w:sz w:val="24"/>
          <w:szCs w:val="24"/>
        </w:rPr>
        <w:t xml:space="preserve">εγκεκριμένων </w:t>
      </w:r>
      <w:r w:rsidR="00225295" w:rsidRPr="00021A45">
        <w:rPr>
          <w:b/>
          <w:sz w:val="24"/>
          <w:szCs w:val="24"/>
        </w:rPr>
        <w:t>έ</w:t>
      </w:r>
      <w:r w:rsidR="00CD3F20" w:rsidRPr="00021A45">
        <w:rPr>
          <w:b/>
          <w:sz w:val="24"/>
          <w:szCs w:val="24"/>
        </w:rPr>
        <w:t xml:space="preserve">ργων ανά </w:t>
      </w:r>
      <w:r>
        <w:rPr>
          <w:b/>
          <w:sz w:val="24"/>
          <w:szCs w:val="24"/>
        </w:rPr>
        <w:t>Προκήρυξη</w:t>
      </w:r>
      <w:r w:rsidR="00B00CCC">
        <w:rPr>
          <w:b/>
          <w:sz w:val="24"/>
          <w:szCs w:val="24"/>
        </w:rPr>
        <w:t xml:space="preserve"> και στο σύνολο του προγράμματος</w:t>
      </w:r>
    </w:p>
    <w:p w:rsidR="00021A45" w:rsidRDefault="00021A45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07598E" w:rsidRPr="0007598E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343525" cy="3305175"/>
            <wp:effectExtent l="19050" t="0" r="9525" b="0"/>
            <wp:docPr id="13" name="Γράφημα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1A45" w:rsidRDefault="0007598E" w:rsidP="00145CFB">
      <w:pPr>
        <w:rPr>
          <w:b/>
          <w:sz w:val="24"/>
          <w:szCs w:val="24"/>
        </w:rPr>
      </w:pPr>
      <w:r w:rsidRPr="0007598E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448300" cy="4324350"/>
            <wp:effectExtent l="19050" t="0" r="19050" b="0"/>
            <wp:docPr id="14" name="Γράφημα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1A45" w:rsidRDefault="00021A45" w:rsidP="00145CFB">
      <w:pPr>
        <w:rPr>
          <w:b/>
          <w:sz w:val="24"/>
          <w:szCs w:val="24"/>
        </w:rPr>
      </w:pPr>
    </w:p>
    <w:p w:rsidR="00B00CCC" w:rsidRDefault="0007598E" w:rsidP="00145CFB">
      <w:pPr>
        <w:rPr>
          <w:b/>
          <w:sz w:val="24"/>
          <w:szCs w:val="24"/>
        </w:rPr>
      </w:pPr>
      <w:r w:rsidRPr="0007598E">
        <w:rPr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200650" cy="3705225"/>
            <wp:effectExtent l="19050" t="0" r="19050" b="0"/>
            <wp:docPr id="15" name="Γράφημα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0CCC" w:rsidRDefault="0007598E" w:rsidP="00145CFB">
      <w:pPr>
        <w:rPr>
          <w:b/>
          <w:sz w:val="24"/>
          <w:szCs w:val="24"/>
        </w:rPr>
      </w:pPr>
      <w:r w:rsidRPr="0007598E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143500" cy="3438525"/>
            <wp:effectExtent l="19050" t="0" r="19050" b="0"/>
            <wp:docPr id="16" name="Γράφημα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1A45" w:rsidRDefault="00021A45" w:rsidP="00145CFB">
      <w:pPr>
        <w:rPr>
          <w:b/>
          <w:sz w:val="24"/>
          <w:szCs w:val="24"/>
        </w:rPr>
      </w:pPr>
    </w:p>
    <w:p w:rsidR="00021A45" w:rsidRDefault="00F26D9E" w:rsidP="00145CFB">
      <w:pPr>
        <w:rPr>
          <w:b/>
          <w:sz w:val="24"/>
          <w:szCs w:val="24"/>
        </w:rPr>
      </w:pPr>
      <w:r w:rsidRPr="00F26D9E">
        <w:rPr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553075" cy="3914775"/>
            <wp:effectExtent l="19050" t="0" r="9525" b="0"/>
            <wp:docPr id="17" name="Γράφημα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D9E" w:rsidRDefault="00F26D9E" w:rsidP="00145CFB">
      <w:pPr>
        <w:rPr>
          <w:b/>
          <w:sz w:val="24"/>
          <w:szCs w:val="24"/>
        </w:rPr>
      </w:pPr>
    </w:p>
    <w:p w:rsidR="00F26D9E" w:rsidRDefault="00F26D9E" w:rsidP="00145CFB">
      <w:pPr>
        <w:rPr>
          <w:b/>
          <w:sz w:val="24"/>
          <w:szCs w:val="24"/>
        </w:rPr>
      </w:pPr>
    </w:p>
    <w:p w:rsidR="00021A45" w:rsidRDefault="00021A45" w:rsidP="00145CFB">
      <w:pPr>
        <w:rPr>
          <w:b/>
          <w:sz w:val="24"/>
          <w:szCs w:val="24"/>
        </w:rPr>
      </w:pPr>
      <w:r w:rsidRPr="00021A45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553075" cy="3533775"/>
            <wp:effectExtent l="19050" t="0" r="9525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D9E" w:rsidRDefault="00F26D9E" w:rsidP="00145CFB">
      <w:pPr>
        <w:rPr>
          <w:b/>
          <w:sz w:val="24"/>
          <w:szCs w:val="24"/>
        </w:rPr>
      </w:pPr>
    </w:p>
    <w:p w:rsidR="00F26D9E" w:rsidRDefault="00F26D9E" w:rsidP="00145CFB">
      <w:pPr>
        <w:rPr>
          <w:b/>
          <w:sz w:val="24"/>
          <w:szCs w:val="24"/>
        </w:rPr>
      </w:pPr>
      <w:r w:rsidRPr="00F26D9E">
        <w:rPr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5629275" cy="3190875"/>
            <wp:effectExtent l="19050" t="0" r="9525" b="0"/>
            <wp:docPr id="18" name="Γράφημα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6D9E" w:rsidRDefault="00F26D9E" w:rsidP="00145CFB">
      <w:pPr>
        <w:rPr>
          <w:b/>
          <w:sz w:val="24"/>
          <w:szCs w:val="24"/>
        </w:rPr>
      </w:pPr>
    </w:p>
    <w:p w:rsidR="00CC1039" w:rsidRDefault="00CC1039" w:rsidP="00145CFB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ΠΙΣΤΩΣΕΙΣ ΔΔ ΠΡΟΓΡΑΜΜΑΤΟΣ</w:t>
      </w:r>
    </w:p>
    <w:p w:rsidR="00637E0D" w:rsidRPr="00637E0D" w:rsidRDefault="00637E0D" w:rsidP="00145CFB">
      <w:pPr>
        <w:rPr>
          <w:b/>
          <w:sz w:val="24"/>
          <w:szCs w:val="24"/>
        </w:rPr>
      </w:pPr>
      <w:r w:rsidRPr="00637E0D">
        <w:rPr>
          <w:b/>
          <w:sz w:val="24"/>
          <w:szCs w:val="24"/>
        </w:rPr>
        <w:t>3α) Εγκριθείσες πιστώσεις ΔΔ</w:t>
      </w:r>
    </w:p>
    <w:p w:rsidR="00CC1039" w:rsidRDefault="00CC1039" w:rsidP="00145CFB">
      <w:pPr>
        <w:rPr>
          <w:b/>
          <w:sz w:val="32"/>
          <w:szCs w:val="32"/>
        </w:rPr>
      </w:pPr>
      <w:r w:rsidRPr="00CC1039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714750" cy="2114550"/>
            <wp:effectExtent l="19050" t="0" r="19050" b="0"/>
            <wp:docPr id="19" name="Γράφημα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1039" w:rsidRPr="00637E0D" w:rsidRDefault="00637E0D" w:rsidP="00145CFB">
      <w:pPr>
        <w:rPr>
          <w:b/>
          <w:sz w:val="24"/>
          <w:szCs w:val="24"/>
        </w:rPr>
      </w:pPr>
      <w:r w:rsidRPr="00637E0D">
        <w:rPr>
          <w:b/>
          <w:sz w:val="24"/>
          <w:szCs w:val="24"/>
        </w:rPr>
        <w:t>3β) Κατανομή πιστώσεων ΔΔ ανά Μέτρο</w:t>
      </w:r>
    </w:p>
    <w:p w:rsidR="00637E0D" w:rsidRDefault="00637E0D" w:rsidP="00145CFB">
      <w:pPr>
        <w:rPr>
          <w:b/>
          <w:sz w:val="32"/>
          <w:szCs w:val="32"/>
        </w:rPr>
      </w:pPr>
      <w:r w:rsidRPr="00637E0D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790950" cy="2105025"/>
            <wp:effectExtent l="19050" t="0" r="19050" b="0"/>
            <wp:docPr id="20" name="Γράφημα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1039" w:rsidRDefault="00637E0D" w:rsidP="00145CFB">
      <w:pPr>
        <w:rPr>
          <w:b/>
          <w:sz w:val="24"/>
          <w:szCs w:val="24"/>
        </w:rPr>
      </w:pPr>
      <w:r w:rsidRPr="00637E0D">
        <w:rPr>
          <w:b/>
          <w:sz w:val="24"/>
          <w:szCs w:val="24"/>
        </w:rPr>
        <w:lastRenderedPageBreak/>
        <w:t xml:space="preserve">3γ) Κατανομή πιστώσεων Μ41 ανά </w:t>
      </w:r>
      <w:proofErr w:type="spellStart"/>
      <w:r w:rsidRPr="00637E0D">
        <w:rPr>
          <w:b/>
          <w:sz w:val="24"/>
          <w:szCs w:val="24"/>
        </w:rPr>
        <w:t>Υπομέτρο</w:t>
      </w:r>
      <w:proofErr w:type="spellEnd"/>
    </w:p>
    <w:p w:rsidR="00637E0D" w:rsidRPr="00637E0D" w:rsidRDefault="00637E0D" w:rsidP="00145CFB">
      <w:pPr>
        <w:rPr>
          <w:b/>
          <w:sz w:val="24"/>
          <w:szCs w:val="24"/>
        </w:rPr>
      </w:pPr>
      <w:r w:rsidRPr="00637E0D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21" name="Γράφημα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6D9E" w:rsidRDefault="001244CB" w:rsidP="00145CF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26D9E" w:rsidRPr="00F26D9E">
        <w:rPr>
          <w:b/>
          <w:sz w:val="32"/>
          <w:szCs w:val="32"/>
        </w:rPr>
        <w:t>) ΥΛΟΠΟΙΗΣΗ ΠΡΟΓΡΑΜΜΑΤΟΣ</w:t>
      </w:r>
    </w:p>
    <w:p w:rsidR="001244CB" w:rsidRDefault="001244CB" w:rsidP="00145CFB">
      <w:pPr>
        <w:rPr>
          <w:b/>
          <w:sz w:val="24"/>
          <w:szCs w:val="24"/>
        </w:rPr>
      </w:pPr>
      <w:r w:rsidRPr="001244CB">
        <w:rPr>
          <w:b/>
          <w:sz w:val="24"/>
          <w:szCs w:val="24"/>
        </w:rPr>
        <w:t xml:space="preserve">4α) Κατανομή ΔΔ </w:t>
      </w:r>
      <w:proofErr w:type="spellStart"/>
      <w:r w:rsidRPr="001244CB">
        <w:rPr>
          <w:b/>
          <w:sz w:val="24"/>
          <w:szCs w:val="24"/>
        </w:rPr>
        <w:t>υλοποιηθέντος</w:t>
      </w:r>
      <w:proofErr w:type="spellEnd"/>
      <w:r w:rsidRPr="001244CB">
        <w:rPr>
          <w:b/>
          <w:sz w:val="24"/>
          <w:szCs w:val="24"/>
        </w:rPr>
        <w:t xml:space="preserve"> προγράμματος ανά Μέτρο</w:t>
      </w:r>
    </w:p>
    <w:p w:rsidR="001244CB" w:rsidRDefault="001244CB" w:rsidP="00145CFB">
      <w:pPr>
        <w:rPr>
          <w:b/>
          <w:sz w:val="24"/>
          <w:szCs w:val="24"/>
        </w:rPr>
      </w:pPr>
      <w:r w:rsidRPr="001244CB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191000" cy="2228850"/>
            <wp:effectExtent l="19050" t="0" r="19050" b="0"/>
            <wp:docPr id="22" name="Γράφημα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44CB" w:rsidRDefault="001244CB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4β) Σύγκριση Εγκεκριμένης ΔΔ με ΔΔ </w:t>
      </w:r>
      <w:proofErr w:type="spellStart"/>
      <w:r>
        <w:rPr>
          <w:b/>
          <w:sz w:val="24"/>
          <w:szCs w:val="24"/>
        </w:rPr>
        <w:t>υλοποιηθέντος</w:t>
      </w:r>
      <w:proofErr w:type="spellEnd"/>
      <w:r>
        <w:rPr>
          <w:b/>
          <w:sz w:val="24"/>
          <w:szCs w:val="24"/>
        </w:rPr>
        <w:t xml:space="preserve"> προγράμματος  ΔΔ ανά Μέτρο</w:t>
      </w:r>
    </w:p>
    <w:p w:rsidR="001244CB" w:rsidRDefault="001244CB" w:rsidP="00145CFB">
      <w:pPr>
        <w:rPr>
          <w:b/>
          <w:sz w:val="24"/>
          <w:szCs w:val="24"/>
        </w:rPr>
      </w:pPr>
      <w:r w:rsidRPr="001244CB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238625" cy="2390775"/>
            <wp:effectExtent l="19050" t="0" r="9525" b="0"/>
            <wp:docPr id="23" name="Γράφημα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4BD2" w:rsidRDefault="00D24BD2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4γ) </w:t>
      </w:r>
      <w:r w:rsidR="00DD2C2C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οσοστό υλοποίησης εγκεκριμένου προγράμματος ανά Μέτρο</w:t>
      </w:r>
    </w:p>
    <w:p w:rsidR="00D24BD2" w:rsidRDefault="00D24BD2" w:rsidP="00145CFB">
      <w:pPr>
        <w:rPr>
          <w:b/>
          <w:sz w:val="24"/>
          <w:szCs w:val="24"/>
        </w:rPr>
      </w:pPr>
      <w:r w:rsidRPr="00D24BD2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24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D2C2C" w:rsidRDefault="00DD2C2C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4δ) Σύγκριση Εγκεκριμένης ΔΔ με ΔΔ </w:t>
      </w:r>
      <w:proofErr w:type="spellStart"/>
      <w:r>
        <w:rPr>
          <w:b/>
          <w:sz w:val="24"/>
          <w:szCs w:val="24"/>
        </w:rPr>
        <w:t>υλοποιηθέντος</w:t>
      </w:r>
      <w:proofErr w:type="spellEnd"/>
      <w:r>
        <w:rPr>
          <w:b/>
          <w:sz w:val="24"/>
          <w:szCs w:val="24"/>
        </w:rPr>
        <w:t xml:space="preserve"> Μ41 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</w:p>
    <w:p w:rsidR="00DD2C2C" w:rsidRDefault="00DD2C2C" w:rsidP="00145CFB">
      <w:pPr>
        <w:rPr>
          <w:b/>
          <w:sz w:val="24"/>
          <w:szCs w:val="24"/>
        </w:rPr>
      </w:pPr>
      <w:r w:rsidRPr="00DD2C2C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419600" cy="2657475"/>
            <wp:effectExtent l="19050" t="0" r="19050" b="0"/>
            <wp:docPr id="25" name="Γράφημα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2C2C" w:rsidRDefault="00DD2C2C" w:rsidP="00DD2C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4γ) Ποσοστό υλοποίησης εγκεκριμένου Μ41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</w:p>
    <w:p w:rsidR="00DD2C2C" w:rsidRDefault="00DD2C2C" w:rsidP="00145CFB">
      <w:pPr>
        <w:rPr>
          <w:b/>
          <w:sz w:val="24"/>
          <w:szCs w:val="24"/>
        </w:rPr>
      </w:pPr>
      <w:r w:rsidRPr="00DD2C2C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486275" cy="2533650"/>
            <wp:effectExtent l="19050" t="0" r="9525" b="0"/>
            <wp:docPr id="26" name="Γράφημα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D2C2C" w:rsidRDefault="00DD2C2C" w:rsidP="00145CFB">
      <w:pPr>
        <w:rPr>
          <w:b/>
          <w:sz w:val="32"/>
          <w:szCs w:val="32"/>
        </w:rPr>
      </w:pPr>
      <w:r w:rsidRPr="00437B13">
        <w:rPr>
          <w:b/>
          <w:sz w:val="32"/>
          <w:szCs w:val="32"/>
        </w:rPr>
        <w:lastRenderedPageBreak/>
        <w:t xml:space="preserve">5) </w:t>
      </w:r>
      <w:r w:rsidR="00437B13" w:rsidRPr="00437B13">
        <w:rPr>
          <w:b/>
          <w:sz w:val="32"/>
          <w:szCs w:val="32"/>
        </w:rPr>
        <w:t>ΠΛΗΡΩΜΕΣ ΔΔ</w:t>
      </w:r>
      <w:r w:rsidR="00437B13">
        <w:rPr>
          <w:b/>
          <w:sz w:val="32"/>
          <w:szCs w:val="32"/>
        </w:rPr>
        <w:t xml:space="preserve"> εντός ΠΑΑ 2007-2013</w:t>
      </w:r>
    </w:p>
    <w:p w:rsidR="00437B13" w:rsidRDefault="00437B13" w:rsidP="00145CFB">
      <w:pPr>
        <w:rPr>
          <w:b/>
          <w:sz w:val="24"/>
          <w:szCs w:val="24"/>
        </w:rPr>
      </w:pPr>
      <w:r w:rsidRPr="00560620">
        <w:rPr>
          <w:b/>
          <w:sz w:val="24"/>
          <w:szCs w:val="24"/>
        </w:rPr>
        <w:t xml:space="preserve">5α) Πληρωμές </w:t>
      </w:r>
      <w:r w:rsidR="00560620" w:rsidRPr="00560620">
        <w:rPr>
          <w:b/>
          <w:sz w:val="24"/>
          <w:szCs w:val="24"/>
        </w:rPr>
        <w:t>ΔΔ ανά Μέτρο</w:t>
      </w:r>
    </w:p>
    <w:p w:rsidR="00560620" w:rsidRDefault="00560620" w:rsidP="00145CFB">
      <w:pPr>
        <w:rPr>
          <w:b/>
          <w:sz w:val="24"/>
          <w:szCs w:val="24"/>
        </w:rPr>
      </w:pPr>
      <w:r w:rsidRPr="00560620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210050" cy="2228850"/>
            <wp:effectExtent l="19050" t="0" r="19050" b="0"/>
            <wp:docPr id="27" name="Γράφημα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60620" w:rsidRDefault="00560620" w:rsidP="00145CFB">
      <w:pPr>
        <w:rPr>
          <w:b/>
          <w:sz w:val="24"/>
          <w:szCs w:val="24"/>
        </w:rPr>
      </w:pPr>
      <w:r w:rsidRPr="00560620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524375" cy="2667000"/>
            <wp:effectExtent l="19050" t="0" r="9525" b="0"/>
            <wp:docPr id="28" name="Γράφημα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60620" w:rsidRDefault="00560620" w:rsidP="00560620">
      <w:pPr>
        <w:rPr>
          <w:b/>
          <w:sz w:val="24"/>
          <w:szCs w:val="24"/>
        </w:rPr>
      </w:pPr>
      <w:r>
        <w:rPr>
          <w:b/>
          <w:sz w:val="24"/>
          <w:szCs w:val="24"/>
        </w:rPr>
        <w:t>5β)</w:t>
      </w:r>
      <w:r w:rsidR="00ED6D1C">
        <w:rPr>
          <w:b/>
          <w:sz w:val="24"/>
          <w:szCs w:val="24"/>
        </w:rPr>
        <w:t xml:space="preserve"> </w:t>
      </w:r>
      <w:r w:rsidR="00EF6DB8">
        <w:rPr>
          <w:b/>
          <w:sz w:val="24"/>
          <w:szCs w:val="24"/>
        </w:rPr>
        <w:t xml:space="preserve">ΔΔ </w:t>
      </w:r>
      <w:proofErr w:type="spellStart"/>
      <w:r w:rsidR="00EF6DB8">
        <w:rPr>
          <w:b/>
          <w:sz w:val="24"/>
          <w:szCs w:val="24"/>
        </w:rPr>
        <w:t>υλοποιηθέντος</w:t>
      </w:r>
      <w:proofErr w:type="spellEnd"/>
      <w:r w:rsidR="00EF6DB8">
        <w:rPr>
          <w:b/>
          <w:sz w:val="24"/>
          <w:szCs w:val="24"/>
        </w:rPr>
        <w:t xml:space="preserve"> προγράμματος / </w:t>
      </w:r>
      <w:r w:rsidR="00ED6D1C">
        <w:rPr>
          <w:b/>
          <w:sz w:val="24"/>
          <w:szCs w:val="24"/>
        </w:rPr>
        <w:t xml:space="preserve">Πληρωμές ΔΔ </w:t>
      </w:r>
      <w:r w:rsidR="005B4C98">
        <w:rPr>
          <w:b/>
          <w:sz w:val="24"/>
          <w:szCs w:val="24"/>
        </w:rPr>
        <w:t xml:space="preserve">ανά </w:t>
      </w:r>
      <w:proofErr w:type="spellStart"/>
      <w:r w:rsidR="005B4C98">
        <w:rPr>
          <w:b/>
          <w:sz w:val="24"/>
          <w:szCs w:val="24"/>
        </w:rPr>
        <w:t>Υπομέτρο</w:t>
      </w:r>
      <w:proofErr w:type="spellEnd"/>
      <w:r w:rsidR="00EF6DB8">
        <w:rPr>
          <w:b/>
          <w:sz w:val="24"/>
          <w:szCs w:val="24"/>
        </w:rPr>
        <w:t xml:space="preserve"> του Μ41</w:t>
      </w:r>
    </w:p>
    <w:p w:rsidR="00560620" w:rsidRDefault="00D91C1B" w:rsidP="00145CFB">
      <w:pPr>
        <w:rPr>
          <w:b/>
          <w:sz w:val="24"/>
          <w:szCs w:val="24"/>
        </w:rPr>
      </w:pPr>
      <w:r w:rsidRPr="00D91C1B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086350" cy="3009900"/>
            <wp:effectExtent l="19050" t="0" r="19050" b="0"/>
            <wp:docPr id="32" name="Γράφημα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B4C98" w:rsidRDefault="005B4C98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5γ)</w:t>
      </w:r>
      <w:r w:rsidR="00D91C1B" w:rsidRPr="00D91C1B">
        <w:rPr>
          <w:b/>
          <w:sz w:val="24"/>
          <w:szCs w:val="24"/>
        </w:rPr>
        <w:t xml:space="preserve"> </w:t>
      </w:r>
      <w:r w:rsidR="00D91C1B">
        <w:rPr>
          <w:b/>
          <w:sz w:val="24"/>
          <w:szCs w:val="24"/>
        </w:rPr>
        <w:t xml:space="preserve">Πληρωμές ΔΔ Μ41 ως ποσοστό της ΔΔ του </w:t>
      </w:r>
      <w:proofErr w:type="spellStart"/>
      <w:r w:rsidR="00D91C1B">
        <w:rPr>
          <w:b/>
          <w:sz w:val="24"/>
          <w:szCs w:val="24"/>
        </w:rPr>
        <w:t>υλοποιηθέντος</w:t>
      </w:r>
      <w:proofErr w:type="spellEnd"/>
      <w:r w:rsidR="00D91C1B">
        <w:rPr>
          <w:b/>
          <w:sz w:val="24"/>
          <w:szCs w:val="24"/>
        </w:rPr>
        <w:t xml:space="preserve"> προγράμματος, ανά </w:t>
      </w:r>
      <w:proofErr w:type="spellStart"/>
      <w:r w:rsidR="00D91C1B">
        <w:rPr>
          <w:b/>
          <w:sz w:val="24"/>
          <w:szCs w:val="24"/>
        </w:rPr>
        <w:t>Υπομέτρο</w:t>
      </w:r>
      <w:proofErr w:type="spellEnd"/>
    </w:p>
    <w:p w:rsidR="00EF6DB8" w:rsidRDefault="00EF6DB8" w:rsidP="00145CFB">
      <w:pPr>
        <w:rPr>
          <w:b/>
          <w:sz w:val="24"/>
          <w:szCs w:val="24"/>
        </w:rPr>
      </w:pPr>
      <w:r w:rsidRPr="00EF6DB8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391150" cy="4371975"/>
            <wp:effectExtent l="19050" t="0" r="19050" b="0"/>
            <wp:docPr id="36" name="Γράφημα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91C1B" w:rsidRDefault="00D91C1B" w:rsidP="00145CFB">
      <w:pPr>
        <w:rPr>
          <w:b/>
          <w:sz w:val="24"/>
          <w:szCs w:val="24"/>
        </w:rPr>
      </w:pPr>
    </w:p>
    <w:p w:rsidR="005B4C98" w:rsidRDefault="00EF6DB8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5δ)  ΔΔ εγκεκριμένου προγράμματος / Πληρωμές ΔΔ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  <w:r>
        <w:rPr>
          <w:b/>
          <w:sz w:val="24"/>
          <w:szCs w:val="24"/>
        </w:rPr>
        <w:t xml:space="preserve"> του Μ41</w:t>
      </w:r>
    </w:p>
    <w:p w:rsidR="00EF6DB8" w:rsidRDefault="00D91C1B" w:rsidP="00F66611">
      <w:pPr>
        <w:rPr>
          <w:b/>
          <w:sz w:val="24"/>
          <w:szCs w:val="24"/>
        </w:rPr>
      </w:pPr>
      <w:r w:rsidRPr="00D91C1B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457825" cy="3314700"/>
            <wp:effectExtent l="19050" t="0" r="9525" b="0"/>
            <wp:docPr id="31" name="Γράφημα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F6DB8" w:rsidRDefault="00EF6DB8" w:rsidP="00EF6D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5ε)</w:t>
      </w:r>
      <w:r w:rsidRPr="00D91C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Πληρωμές ΔΔ Μ41 ως ποσοστό της ΔΔ του εγκεκριμένου προγράμματος,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</w:p>
    <w:p w:rsidR="00EF6DB8" w:rsidRDefault="00F66611" w:rsidP="00EF6DB8">
      <w:pPr>
        <w:rPr>
          <w:b/>
          <w:sz w:val="24"/>
          <w:szCs w:val="24"/>
        </w:rPr>
      </w:pPr>
      <w:r w:rsidRPr="00F66611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724525" cy="4238625"/>
            <wp:effectExtent l="19050" t="0" r="9525" b="0"/>
            <wp:docPr id="37" name="Γράφημα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F6DB8" w:rsidRDefault="001D1742" w:rsidP="00EF6DB8">
      <w:pPr>
        <w:rPr>
          <w:b/>
          <w:sz w:val="32"/>
          <w:szCs w:val="32"/>
        </w:rPr>
      </w:pPr>
      <w:r w:rsidRPr="001D1742">
        <w:rPr>
          <w:b/>
          <w:sz w:val="32"/>
          <w:szCs w:val="32"/>
        </w:rPr>
        <w:t>6) ΠΕΡΑΤΩΘΕΝΤΑ (ΟΛΟΚΛΗΡΩΜΕΝΑ) ΕΡΓΑ</w:t>
      </w:r>
      <w:r w:rsidR="00F13CFE">
        <w:rPr>
          <w:b/>
          <w:sz w:val="32"/>
          <w:szCs w:val="32"/>
        </w:rPr>
        <w:t xml:space="preserve"> Μ41</w:t>
      </w:r>
    </w:p>
    <w:p w:rsidR="00DF59A7" w:rsidRPr="0000230C" w:rsidRDefault="00DF59A7" w:rsidP="00EF6DB8">
      <w:pPr>
        <w:rPr>
          <w:b/>
          <w:sz w:val="24"/>
          <w:szCs w:val="24"/>
        </w:rPr>
      </w:pPr>
      <w:r w:rsidRPr="0000230C">
        <w:rPr>
          <w:b/>
          <w:sz w:val="24"/>
          <w:szCs w:val="24"/>
        </w:rPr>
        <w:t>6α)</w:t>
      </w:r>
      <w:r w:rsidR="0000230C" w:rsidRPr="0000230C">
        <w:rPr>
          <w:b/>
          <w:sz w:val="24"/>
          <w:szCs w:val="24"/>
        </w:rPr>
        <w:t xml:space="preserve"> Πλήθος </w:t>
      </w:r>
      <w:r w:rsidR="00F13CFE">
        <w:rPr>
          <w:b/>
          <w:sz w:val="24"/>
          <w:szCs w:val="24"/>
        </w:rPr>
        <w:t xml:space="preserve">περατωθέντων </w:t>
      </w:r>
      <w:r w:rsidR="0000230C" w:rsidRPr="0000230C">
        <w:rPr>
          <w:b/>
          <w:sz w:val="24"/>
          <w:szCs w:val="24"/>
        </w:rPr>
        <w:t>έργων</w:t>
      </w:r>
    </w:p>
    <w:p w:rsidR="00EF6DB8" w:rsidRDefault="0000230C" w:rsidP="00145CFB">
      <w:pPr>
        <w:rPr>
          <w:b/>
          <w:sz w:val="24"/>
          <w:szCs w:val="24"/>
        </w:rPr>
      </w:pPr>
      <w:r w:rsidRPr="0000230C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572000" cy="2743200"/>
            <wp:effectExtent l="19050" t="0" r="19050" b="0"/>
            <wp:docPr id="42" name="Γράφημα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0230C" w:rsidRDefault="0000230C" w:rsidP="00145CFB">
      <w:pPr>
        <w:rPr>
          <w:b/>
          <w:sz w:val="24"/>
          <w:szCs w:val="24"/>
        </w:rPr>
      </w:pPr>
    </w:p>
    <w:p w:rsidR="0000230C" w:rsidRDefault="0000230C" w:rsidP="00145CFB">
      <w:pPr>
        <w:rPr>
          <w:b/>
          <w:sz w:val="24"/>
          <w:szCs w:val="24"/>
        </w:rPr>
      </w:pPr>
    </w:p>
    <w:p w:rsidR="0000230C" w:rsidRDefault="0000230C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6β) </w:t>
      </w:r>
      <w:r w:rsidR="00F13CFE">
        <w:rPr>
          <w:b/>
          <w:sz w:val="24"/>
          <w:szCs w:val="24"/>
        </w:rPr>
        <w:t>ΔΔ περατωθέντων έργων Μ41</w:t>
      </w:r>
    </w:p>
    <w:p w:rsidR="0000230C" w:rsidRDefault="0000230C" w:rsidP="00145CFB">
      <w:pPr>
        <w:rPr>
          <w:b/>
          <w:sz w:val="24"/>
          <w:szCs w:val="24"/>
        </w:rPr>
      </w:pPr>
      <w:r w:rsidRPr="0000230C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752975" cy="2819401"/>
            <wp:effectExtent l="19050" t="0" r="9525" b="0"/>
            <wp:docPr id="43" name="Γράφημα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F59A7" w:rsidRDefault="00A63F07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6γ) Κατανομή περατωθέντων έργων Μ41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</w:p>
    <w:p w:rsidR="00E7356A" w:rsidRDefault="00A63F07" w:rsidP="00145CFB">
      <w:pPr>
        <w:rPr>
          <w:b/>
          <w:sz w:val="24"/>
          <w:szCs w:val="24"/>
        </w:rPr>
      </w:pPr>
      <w:r w:rsidRPr="00A63F0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762375" cy="2266950"/>
            <wp:effectExtent l="19050" t="0" r="9525" b="0"/>
            <wp:docPr id="45" name="Γράφημα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63F07" w:rsidRDefault="00A63F07" w:rsidP="00145C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6δ) ΔΔ περατωθέντων έργων Μ41 ανά </w:t>
      </w:r>
      <w:proofErr w:type="spellStart"/>
      <w:r>
        <w:rPr>
          <w:b/>
          <w:sz w:val="24"/>
          <w:szCs w:val="24"/>
        </w:rPr>
        <w:t>Υπομέτρο</w:t>
      </w:r>
      <w:proofErr w:type="spellEnd"/>
    </w:p>
    <w:p w:rsidR="00A63F07" w:rsidRDefault="00A63F07" w:rsidP="00145CFB">
      <w:pPr>
        <w:rPr>
          <w:b/>
          <w:sz w:val="24"/>
          <w:szCs w:val="24"/>
          <w:lang w:val="en-US"/>
        </w:rPr>
      </w:pPr>
      <w:r w:rsidRPr="00A63F0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867275" cy="2733675"/>
            <wp:effectExtent l="19050" t="0" r="9525" b="0"/>
            <wp:docPr id="46" name="Γράφημα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B3011" w:rsidRDefault="00FB3011" w:rsidP="00145CFB">
      <w:pPr>
        <w:rPr>
          <w:b/>
          <w:sz w:val="24"/>
          <w:szCs w:val="24"/>
        </w:rPr>
      </w:pPr>
      <w:r w:rsidRPr="00FB3011">
        <w:rPr>
          <w:b/>
          <w:sz w:val="24"/>
          <w:szCs w:val="24"/>
        </w:rPr>
        <w:lastRenderedPageBreak/>
        <w:t>6ε</w:t>
      </w:r>
      <w:r>
        <w:rPr>
          <w:b/>
          <w:sz w:val="24"/>
          <w:szCs w:val="24"/>
        </w:rPr>
        <w:t>) Διατεθείσα ΔΔ ανά παραγόμενο προϊόν ή παρεχόμενη υπηρεσία περατωθέντων έργων.</w:t>
      </w:r>
    </w:p>
    <w:p w:rsidR="00FB3011" w:rsidRPr="00FB3011" w:rsidRDefault="00FB3011" w:rsidP="00145CFB">
      <w:pPr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6B41644" wp14:editId="76060486">
            <wp:extent cx="5257801" cy="6734175"/>
            <wp:effectExtent l="0" t="0" r="19050" b="9525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FB3011" w:rsidRPr="00FB3011" w:rsidSect="00637E0D">
      <w:pgSz w:w="11906" w:h="16838"/>
      <w:pgMar w:top="851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5391"/>
    <w:multiLevelType w:val="hybridMultilevel"/>
    <w:tmpl w:val="54409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5CFB"/>
    <w:rsid w:val="0000230C"/>
    <w:rsid w:val="00021A45"/>
    <w:rsid w:val="0007598E"/>
    <w:rsid w:val="001244CB"/>
    <w:rsid w:val="0014304E"/>
    <w:rsid w:val="00145CFB"/>
    <w:rsid w:val="001D1742"/>
    <w:rsid w:val="001D4D01"/>
    <w:rsid w:val="00225295"/>
    <w:rsid w:val="00437B13"/>
    <w:rsid w:val="00560620"/>
    <w:rsid w:val="005B4C98"/>
    <w:rsid w:val="00637E0D"/>
    <w:rsid w:val="00A63F07"/>
    <w:rsid w:val="00AB4788"/>
    <w:rsid w:val="00B00CCC"/>
    <w:rsid w:val="00C8166F"/>
    <w:rsid w:val="00CC1039"/>
    <w:rsid w:val="00CD3F20"/>
    <w:rsid w:val="00D24BD2"/>
    <w:rsid w:val="00D91C1B"/>
    <w:rsid w:val="00DD2C2C"/>
    <w:rsid w:val="00DF59A7"/>
    <w:rsid w:val="00E7356A"/>
    <w:rsid w:val="00ED6D1C"/>
    <w:rsid w:val="00EF6DB8"/>
    <w:rsid w:val="00F13CFE"/>
    <w:rsid w:val="00F26D9E"/>
    <w:rsid w:val="00F66611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F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951;&#955;&#949;&#954;&#964;&#961;&#959;&#957;&#953;&#954;&#972;%20&#945;&#961;&#967;&#949;&#943;&#959;%20&#945;&#957;.&#946;&#959;.&#960;&#949;%20&#954;&#945;&#964;&#940;%20iso\1&#913;%20LEADER%20%20(2007-13)\10%20&#932;&#917;&#923;&#921;&#922;&#919;%20&#917;&#922;&#920;&#917;&#931;&#919;%20&#922;&#923;&#917;&#921;&#931;&#921;&#924;&#913;&#932;&#927;&#931;\&#960;&#961;&#959;&#949;&#961;&#947;&#945;&#963;&#943;&#945;\&#941;&#954;&#952;&#949;&#963;&#951;%20&#954;&#955;&#949;&#953;&#963;&#943;&#956;&#945;&#964;&#959;&#962;%2010-11-17\&#915;&#961;&#945;&#966;&#942;&#956;&#945;&#964;&#94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5;&#961;&#945;&#966;&#942;&#956;&#945;&#964;&#9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προκηρύξεις!$B$46:$B$51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προκηρύξεις!$C$46:$C$51</c:f>
              <c:numCache>
                <c:formatCode>0.00%</c:formatCode>
                <c:ptCount val="6"/>
                <c:pt idx="0">
                  <c:v>0.31064823611441472</c:v>
                </c:pt>
                <c:pt idx="1">
                  <c:v>0.10082473896883778</c:v>
                </c:pt>
                <c:pt idx="2">
                  <c:v>0.19981154197485881</c:v>
                </c:pt>
                <c:pt idx="3">
                  <c:v>0.21889351469777413</c:v>
                </c:pt>
                <c:pt idx="4">
                  <c:v>6.7702672092156316E-2</c:v>
                </c:pt>
                <c:pt idx="5">
                  <c:v>0.10211929591183079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'εντάξεις-απεντάξεις'!$F$86</c:f>
              <c:strCache>
                <c:ptCount val="1"/>
                <c:pt idx="0">
                  <c:v>4η ΠΡΟΚΗΡΥΞΗ</c:v>
                </c:pt>
              </c:strCache>
            </c:strRef>
          </c:tx>
          <c:invertIfNegative val="0"/>
          <c:cat>
            <c:strRef>
              <c:f>'εντάξεις-απεντάξεις'!$E$87:$E$91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 τελικές Νομικές Δεσμεύσεις</c:v>
                </c:pt>
              </c:strCache>
            </c:strRef>
          </c:cat>
          <c:val>
            <c:numRef>
              <c:f>'εντάξεις-απεντάξεις'!$F$87:$F$91</c:f>
              <c:numCache>
                <c:formatCode>General</c:formatCode>
                <c:ptCount val="5"/>
                <c:pt idx="0" formatCode="0">
                  <c:v>23</c:v>
                </c:pt>
                <c:pt idx="1">
                  <c:v>0</c:v>
                </c:pt>
                <c:pt idx="2">
                  <c:v>23</c:v>
                </c:pt>
                <c:pt idx="3">
                  <c:v>6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26304"/>
        <c:axId val="43027840"/>
      </c:barChart>
      <c:catAx>
        <c:axId val="4302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43027840"/>
        <c:crosses val="autoZero"/>
        <c:auto val="1"/>
        <c:lblAlgn val="ctr"/>
        <c:lblOffset val="100"/>
        <c:noMultiLvlLbl val="0"/>
      </c:catAx>
      <c:valAx>
        <c:axId val="430278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02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'εντάξεις-απεντάξεις'!$F$103</c:f>
              <c:strCache>
                <c:ptCount val="1"/>
                <c:pt idx="0">
                  <c:v>ΣΥΝΟΛΟ ΠΡΟΓΡΑΜΜΑΤΟΣ</c:v>
                </c:pt>
              </c:strCache>
            </c:strRef>
          </c:tx>
          <c:invertIfNegative val="0"/>
          <c:cat>
            <c:strRef>
              <c:f>'εντάξεις-απεντάξεις'!$E$104:$E$108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 τελικές Νομικές Δεσμεύσεις</c:v>
                </c:pt>
              </c:strCache>
            </c:strRef>
          </c:cat>
          <c:val>
            <c:numRef>
              <c:f>'εντάξεις-απεντάξεις'!$F$104:$F$108</c:f>
              <c:numCache>
                <c:formatCode>0</c:formatCode>
                <c:ptCount val="5"/>
                <c:pt idx="0">
                  <c:v>102</c:v>
                </c:pt>
                <c:pt idx="1">
                  <c:v>5</c:v>
                </c:pt>
                <c:pt idx="2">
                  <c:v>97</c:v>
                </c:pt>
                <c:pt idx="3">
                  <c:v>23</c:v>
                </c:pt>
                <c:pt idx="4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8320"/>
        <c:axId val="43066496"/>
      </c:barChart>
      <c:catAx>
        <c:axId val="4304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43066496"/>
        <c:crosses val="autoZero"/>
        <c:auto val="1"/>
        <c:lblAlgn val="ctr"/>
        <c:lblOffset val="100"/>
        <c:noMultiLvlLbl val="0"/>
      </c:catAx>
      <c:valAx>
        <c:axId val="430664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04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'εντάξεις-απεντάξεις'!$E$43</c:f>
              <c:strCache>
                <c:ptCount val="1"/>
                <c:pt idx="0">
                  <c:v>1η ΠΡΟΚΗΡΥΞΗ</c:v>
                </c:pt>
              </c:strCache>
            </c:strRef>
          </c:tx>
          <c:invertIfNegative val="0"/>
          <c:cat>
            <c:strRef>
              <c:f>'εντάξεις-απεντάξεις'!$F$42:$J$42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'εντάξεις-απεντάξεις'!$F$43:$J$43</c:f>
              <c:numCache>
                <c:formatCode>General</c:formatCode>
                <c:ptCount val="5"/>
                <c:pt idx="0" formatCode="0">
                  <c:v>14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 formatCode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'εντάξεις-απεντάξεις'!$E$44</c:f>
              <c:strCache>
                <c:ptCount val="1"/>
                <c:pt idx="0">
                  <c:v>2η ΠΡΟΚΗΡΥΞΗ</c:v>
                </c:pt>
              </c:strCache>
            </c:strRef>
          </c:tx>
          <c:invertIfNegative val="0"/>
          <c:cat>
            <c:strRef>
              <c:f>'εντάξεις-απεντάξεις'!$F$42:$J$42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'εντάξεις-απεντάξεις'!$F$44:$J$44</c:f>
              <c:numCache>
                <c:formatCode>General</c:formatCode>
                <c:ptCount val="5"/>
                <c:pt idx="0" formatCode="0">
                  <c:v>41</c:v>
                </c:pt>
                <c:pt idx="1">
                  <c:v>0</c:v>
                </c:pt>
                <c:pt idx="2">
                  <c:v>41</c:v>
                </c:pt>
                <c:pt idx="3">
                  <c:v>9</c:v>
                </c:pt>
                <c:pt idx="4" formatCode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'εντάξεις-απεντάξεις'!$E$45</c:f>
              <c:strCache>
                <c:ptCount val="1"/>
                <c:pt idx="0">
                  <c:v>3η ΠΡΟΚΗΡΥΞΗ</c:v>
                </c:pt>
              </c:strCache>
            </c:strRef>
          </c:tx>
          <c:invertIfNegative val="0"/>
          <c:cat>
            <c:strRef>
              <c:f>'εντάξεις-απεντάξεις'!$F$42:$J$42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'εντάξεις-απεντάξεις'!$F$45:$J$45</c:f>
              <c:numCache>
                <c:formatCode>General</c:formatCode>
                <c:ptCount val="5"/>
                <c:pt idx="0" formatCode="0">
                  <c:v>24</c:v>
                </c:pt>
                <c:pt idx="1">
                  <c:v>1</c:v>
                </c:pt>
                <c:pt idx="2">
                  <c:v>23</c:v>
                </c:pt>
                <c:pt idx="3">
                  <c:v>4</c:v>
                </c:pt>
                <c:pt idx="4" formatCode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'εντάξεις-απεντάξεις'!$E$46</c:f>
              <c:strCache>
                <c:ptCount val="1"/>
                <c:pt idx="0">
                  <c:v>4η ΠΡΟΚΗΡΥΞΗ</c:v>
                </c:pt>
              </c:strCache>
            </c:strRef>
          </c:tx>
          <c:invertIfNegative val="0"/>
          <c:cat>
            <c:strRef>
              <c:f>'εντάξεις-απεντάξεις'!$F$42:$J$42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'εντάξεις-απεντάξεις'!$F$46:$J$46</c:f>
              <c:numCache>
                <c:formatCode>General</c:formatCode>
                <c:ptCount val="5"/>
                <c:pt idx="0" formatCode="0">
                  <c:v>23</c:v>
                </c:pt>
                <c:pt idx="1">
                  <c:v>0</c:v>
                </c:pt>
                <c:pt idx="2">
                  <c:v>23</c:v>
                </c:pt>
                <c:pt idx="3">
                  <c:v>6</c:v>
                </c:pt>
                <c:pt idx="4" formatCode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093376"/>
        <c:axId val="43095168"/>
      </c:barChart>
      <c:catAx>
        <c:axId val="4309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3095168"/>
        <c:crosses val="autoZero"/>
        <c:auto val="1"/>
        <c:lblAlgn val="ctr"/>
        <c:lblOffset val="100"/>
        <c:noMultiLvlLbl val="0"/>
      </c:catAx>
      <c:valAx>
        <c:axId val="430951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09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'εντάξεις-απεντάξεις'!$F$48</c:f>
              <c:strCache>
                <c:ptCount val="1"/>
                <c:pt idx="0">
                  <c:v>1η ΠΡΟΚΗΡΥΞΗ</c:v>
                </c:pt>
              </c:strCache>
            </c:strRef>
          </c:tx>
          <c:invertIfNegative val="0"/>
          <c:cat>
            <c:strRef>
              <c:f>'εντάξεις-απεντάξεις'!$E$49:$E$53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'εντάξεις-απεντάξεις'!$F$49:$F$53</c:f>
              <c:numCache>
                <c:formatCode>0</c:formatCode>
                <c:ptCount val="5"/>
                <c:pt idx="0">
                  <c:v>14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'εντάξεις-απεντάξεις'!$G$48</c:f>
              <c:strCache>
                <c:ptCount val="1"/>
                <c:pt idx="0">
                  <c:v>2η ΠΡΟΚΗΡΥΞΗ</c:v>
                </c:pt>
              </c:strCache>
            </c:strRef>
          </c:tx>
          <c:invertIfNegative val="0"/>
          <c:cat>
            <c:strRef>
              <c:f>'εντάξεις-απεντάξεις'!$E$49:$E$53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'εντάξεις-απεντάξεις'!$G$49:$G$53</c:f>
              <c:numCache>
                <c:formatCode>General</c:formatCode>
                <c:ptCount val="5"/>
                <c:pt idx="0">
                  <c:v>41</c:v>
                </c:pt>
                <c:pt idx="1">
                  <c:v>0</c:v>
                </c:pt>
                <c:pt idx="2">
                  <c:v>41</c:v>
                </c:pt>
                <c:pt idx="3">
                  <c:v>9</c:v>
                </c:pt>
                <c:pt idx="4">
                  <c:v>32</c:v>
                </c:pt>
              </c:numCache>
            </c:numRef>
          </c:val>
        </c:ser>
        <c:ser>
          <c:idx val="2"/>
          <c:order val="2"/>
          <c:tx>
            <c:strRef>
              <c:f>'εντάξεις-απεντάξεις'!$H$48</c:f>
              <c:strCache>
                <c:ptCount val="1"/>
                <c:pt idx="0">
                  <c:v>3η ΠΡΟΚΗΡΥΞΗ</c:v>
                </c:pt>
              </c:strCache>
            </c:strRef>
          </c:tx>
          <c:invertIfNegative val="0"/>
          <c:cat>
            <c:strRef>
              <c:f>'εντάξεις-απεντάξεις'!$E$49:$E$53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'εντάξεις-απεντάξεις'!$H$49:$H$53</c:f>
              <c:numCache>
                <c:formatCode>General</c:formatCode>
                <c:ptCount val="5"/>
                <c:pt idx="0">
                  <c:v>24</c:v>
                </c:pt>
                <c:pt idx="1">
                  <c:v>1</c:v>
                </c:pt>
                <c:pt idx="2">
                  <c:v>23</c:v>
                </c:pt>
                <c:pt idx="3">
                  <c:v>4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'εντάξεις-απεντάξεις'!$I$48</c:f>
              <c:strCache>
                <c:ptCount val="1"/>
                <c:pt idx="0">
                  <c:v>4η ΠΡΟΚΗΡΥΞΗ</c:v>
                </c:pt>
              </c:strCache>
            </c:strRef>
          </c:tx>
          <c:invertIfNegative val="0"/>
          <c:cat>
            <c:strRef>
              <c:f>'εντάξεις-απεντάξεις'!$E$49:$E$53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τελικές Νομικές Δεσμεύσεις</c:v>
                </c:pt>
              </c:strCache>
            </c:strRef>
          </c:cat>
          <c:val>
            <c:numRef>
              <c:f>'εντάξεις-απεντάξεις'!$I$49:$I$53</c:f>
              <c:numCache>
                <c:formatCode>General</c:formatCode>
                <c:ptCount val="5"/>
                <c:pt idx="0">
                  <c:v>23</c:v>
                </c:pt>
                <c:pt idx="1">
                  <c:v>0</c:v>
                </c:pt>
                <c:pt idx="2">
                  <c:v>23</c:v>
                </c:pt>
                <c:pt idx="3">
                  <c:v>6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117952"/>
        <c:axId val="43189376"/>
        <c:axId val="0"/>
      </c:bar3DChart>
      <c:catAx>
        <c:axId val="43117952"/>
        <c:scaling>
          <c:orientation val="minMax"/>
        </c:scaling>
        <c:delete val="0"/>
        <c:axPos val="l"/>
        <c:majorTickMark val="out"/>
        <c:minorTickMark val="none"/>
        <c:tickLblPos val="nextTo"/>
        <c:crossAx val="43189376"/>
        <c:crosses val="autoZero"/>
        <c:auto val="1"/>
        <c:lblAlgn val="ctr"/>
        <c:lblOffset val="100"/>
        <c:noMultiLvlLbl val="0"/>
      </c:catAx>
      <c:valAx>
        <c:axId val="4318937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4311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πιστώσεις!$B$1</c:f>
              <c:strCache>
                <c:ptCount val="1"/>
                <c:pt idx="0">
                  <c:v>ΕΓΚΡΙΘΕΙΣΕΣ ΠΙΣΤΩΣΕΙΣ  ΔΔ (ευρώ)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πιστώσεις!$A$2:$A$5</c:f>
              <c:strCache>
                <c:ptCount val="4"/>
                <c:pt idx="0">
                  <c:v>αρχική έγκριση</c:v>
                </c:pt>
                <c:pt idx="1">
                  <c:v>1η ανακατανομή </c:v>
                </c:pt>
                <c:pt idx="2">
                  <c:v>2η ανακατανομή </c:v>
                </c:pt>
                <c:pt idx="3">
                  <c:v>3η ανακατανομή </c:v>
                </c:pt>
              </c:strCache>
            </c:strRef>
          </c:cat>
          <c:val>
            <c:numRef>
              <c:f>πιστώσεις!$B$2:$B$5</c:f>
              <c:numCache>
                <c:formatCode>#,##0</c:formatCode>
                <c:ptCount val="4"/>
                <c:pt idx="0">
                  <c:v>6750000</c:v>
                </c:pt>
                <c:pt idx="1">
                  <c:v>358920</c:v>
                </c:pt>
                <c:pt idx="2">
                  <c:v>1000000</c:v>
                </c:pt>
                <c:pt idx="3">
                  <c:v>700000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πιστώσεις!$B$29</c:f>
              <c:strCache>
                <c:ptCount val="1"/>
                <c:pt idx="0">
                  <c:v> ΔΔ ΤΕΛΙΚΟΥ ΕΓΚΕΚΡΙΜΕΝΟΥ ΠΡΟΓΡΑΜΜΑΤΟΣ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πιστώσεις!$A$30:$A$32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πιστώσεις!$B$30:$B$32</c:f>
              <c:numCache>
                <c:formatCode>0.00%</c:formatCode>
                <c:ptCount val="3"/>
                <c:pt idx="0">
                  <c:v>0.82933520340745515</c:v>
                </c:pt>
                <c:pt idx="1">
                  <c:v>1.8617492269199856E-2</c:v>
                </c:pt>
                <c:pt idx="2">
                  <c:v>0.15204730432334501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πιστώσεις!$B$44</c:f>
              <c:strCache>
                <c:ptCount val="1"/>
                <c:pt idx="0">
                  <c:v>Εγκεκριμένη ΔΔ Μ41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πιστώσεις!$A$45:$A$50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πιστώσεις!$B$45:$B$50</c:f>
              <c:numCache>
                <c:formatCode>0.00%</c:formatCode>
                <c:ptCount val="6"/>
                <c:pt idx="0">
                  <c:v>0.4232517161691261</c:v>
                </c:pt>
                <c:pt idx="1">
                  <c:v>9.7186419482928089E-3</c:v>
                </c:pt>
                <c:pt idx="2">
                  <c:v>0.19775383130561441</c:v>
                </c:pt>
                <c:pt idx="3">
                  <c:v>8.9466532601240545E-2</c:v>
                </c:pt>
                <c:pt idx="4">
                  <c:v>0.15236233096759602</c:v>
                </c:pt>
                <c:pt idx="5">
                  <c:v>0.12744694700813022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υλοποίηση!$H$290</c:f>
              <c:strCache>
                <c:ptCount val="1"/>
                <c:pt idx="0">
                  <c:v>ΔΔ υλοποιηθέντος προγράμματος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υλοποίηση!$G$291:$G$293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υλοποίηση!$H$291:$H$293</c:f>
              <c:numCache>
                <c:formatCode>0.00%</c:formatCode>
                <c:ptCount val="3"/>
                <c:pt idx="0">
                  <c:v>0.83617431360696048</c:v>
                </c:pt>
                <c:pt idx="1">
                  <c:v>1.3829990547054999E-2</c:v>
                </c:pt>
                <c:pt idx="2">
                  <c:v>0.14999569520337211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υλοποίηση!$H$295</c:f>
              <c:strCache>
                <c:ptCount val="1"/>
                <c:pt idx="0">
                  <c:v>Εγκεκριμένη ΔΔ</c:v>
                </c:pt>
              </c:strCache>
            </c:strRef>
          </c:tx>
          <c:invertIfNegative val="0"/>
          <c:cat>
            <c:strRef>
              <c:f>υλοποίηση!$G$296:$G$298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υλοποίηση!$H$296:$H$298</c:f>
              <c:numCache>
                <c:formatCode>#,##0.00</c:formatCode>
                <c:ptCount val="3"/>
                <c:pt idx="0">
                  <c:v>7305547.46</c:v>
                </c:pt>
                <c:pt idx="1">
                  <c:v>164000</c:v>
                </c:pt>
                <c:pt idx="2">
                  <c:v>1339372.54</c:v>
                </c:pt>
              </c:numCache>
            </c:numRef>
          </c:val>
        </c:ser>
        <c:ser>
          <c:idx val="1"/>
          <c:order val="1"/>
          <c:tx>
            <c:strRef>
              <c:f>υλοποίηση!$I$295</c:f>
              <c:strCache>
                <c:ptCount val="1"/>
                <c:pt idx="0">
                  <c:v>ΔΔ υλοποιηθέντος προγράμματος</c:v>
                </c:pt>
              </c:strCache>
            </c:strRef>
          </c:tx>
          <c:invertIfNegative val="0"/>
          <c:cat>
            <c:strRef>
              <c:f>υλοποίηση!$G$296:$G$298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υλοποίηση!$I$296:$I$298</c:f>
              <c:numCache>
                <c:formatCode>#,##0.00</c:formatCode>
                <c:ptCount val="3"/>
                <c:pt idx="0">
                  <c:v>6506054.2850000001</c:v>
                </c:pt>
                <c:pt idx="1">
                  <c:v>107607.55</c:v>
                </c:pt>
                <c:pt idx="2">
                  <c:v>1167077.3900000001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32480"/>
        <c:axId val="44534016"/>
      </c:barChart>
      <c:catAx>
        <c:axId val="4453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4016"/>
        <c:crosses val="autoZero"/>
        <c:auto val="1"/>
        <c:lblAlgn val="ctr"/>
        <c:lblOffset val="100"/>
        <c:noMultiLvlLbl val="0"/>
      </c:catAx>
      <c:valAx>
        <c:axId val="445340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453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υλοποίηση!$H$301</c:f>
              <c:strCache>
                <c:ptCount val="1"/>
                <c:pt idx="0">
                  <c:v>ποσοστό υλοποίησης εγκεκριμένου προγράμματος</c:v>
                </c:pt>
              </c:strCache>
            </c:strRef>
          </c:tx>
          <c:invertIfNegative val="0"/>
          <c:cat>
            <c:strRef>
              <c:f>υλοποίηση!$G$302:$G$304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υλοποίηση!$H$302:$H$304</c:f>
              <c:numCache>
                <c:formatCode>0.00%</c:formatCode>
                <c:ptCount val="3"/>
                <c:pt idx="0">
                  <c:v>0.89056355059255199</c:v>
                </c:pt>
                <c:pt idx="1">
                  <c:v>0.65614359756097573</c:v>
                </c:pt>
                <c:pt idx="2">
                  <c:v>0.87136129429680564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8208"/>
        <c:axId val="44559744"/>
      </c:barChart>
      <c:catAx>
        <c:axId val="445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44559744"/>
        <c:crosses val="autoZero"/>
        <c:auto val="1"/>
        <c:lblAlgn val="ctr"/>
        <c:lblOffset val="100"/>
        <c:noMultiLvlLbl val="0"/>
      </c:catAx>
      <c:valAx>
        <c:axId val="445597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45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προκηρύξεις!$C$52:$C$57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προκηρύξεις!$D$52:$D$57</c:f>
              <c:numCache>
                <c:formatCode>0.00%</c:formatCode>
                <c:ptCount val="6"/>
                <c:pt idx="0">
                  <c:v>0.24657534246575341</c:v>
                </c:pt>
                <c:pt idx="1">
                  <c:v>2.0547945205479458E-2</c:v>
                </c:pt>
                <c:pt idx="2">
                  <c:v>0.16438356164383558</c:v>
                </c:pt>
                <c:pt idx="3">
                  <c:v>0.28767123287671226</c:v>
                </c:pt>
                <c:pt idx="4">
                  <c:v>0.12328767123287672</c:v>
                </c:pt>
                <c:pt idx="5">
                  <c:v>0.15753424657534251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υλοποίηση!$E$310</c:f>
              <c:strCache>
                <c:ptCount val="1"/>
                <c:pt idx="0">
                  <c:v>Εγκεκριμένη ΔΔ</c:v>
                </c:pt>
              </c:strCache>
            </c:strRef>
          </c:tx>
          <c:invertIfNegative val="0"/>
          <c:cat>
            <c:strRef>
              <c:f>υλοποίηση!$D$311:$D$316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υλοποίηση!$E$311:$E$316</c:f>
              <c:numCache>
                <c:formatCode>#,##0.00</c:formatCode>
                <c:ptCount val="6"/>
                <c:pt idx="0">
                  <c:v>3092085.5</c:v>
                </c:pt>
                <c:pt idx="1">
                  <c:v>71000</c:v>
                </c:pt>
                <c:pt idx="2">
                  <c:v>1444700</c:v>
                </c:pt>
                <c:pt idx="3">
                  <c:v>653602</c:v>
                </c:pt>
                <c:pt idx="4">
                  <c:v>1113090.24</c:v>
                </c:pt>
                <c:pt idx="5">
                  <c:v>931069.72</c:v>
                </c:pt>
              </c:numCache>
            </c:numRef>
          </c:val>
        </c:ser>
        <c:ser>
          <c:idx val="1"/>
          <c:order val="1"/>
          <c:tx>
            <c:strRef>
              <c:f>υλοποίηση!$F$310</c:f>
              <c:strCache>
                <c:ptCount val="1"/>
                <c:pt idx="0">
                  <c:v>ΔΔ υλοποιηθέντος προγράμματος</c:v>
                </c:pt>
              </c:strCache>
            </c:strRef>
          </c:tx>
          <c:invertIfNegative val="0"/>
          <c:cat>
            <c:strRef>
              <c:f>υλοποίηση!$D$311:$D$316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υλοποίηση!$F$311:$F$316</c:f>
              <c:numCache>
                <c:formatCode>#,##0.00</c:formatCode>
                <c:ptCount val="6"/>
                <c:pt idx="0">
                  <c:v>2724060.4499999997</c:v>
                </c:pt>
                <c:pt idx="1">
                  <c:v>71000</c:v>
                </c:pt>
                <c:pt idx="2">
                  <c:v>1253743</c:v>
                </c:pt>
                <c:pt idx="3">
                  <c:v>581157</c:v>
                </c:pt>
                <c:pt idx="4">
                  <c:v>1013986.22</c:v>
                </c:pt>
                <c:pt idx="5">
                  <c:v>862107.61499999987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57120"/>
        <c:axId val="45958656"/>
      </c:barChart>
      <c:catAx>
        <c:axId val="4595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45958656"/>
        <c:crosses val="autoZero"/>
        <c:auto val="1"/>
        <c:lblAlgn val="ctr"/>
        <c:lblOffset val="100"/>
        <c:noMultiLvlLbl val="0"/>
      </c:catAx>
      <c:valAx>
        <c:axId val="459586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595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υλοποίηση!$E$318</c:f>
              <c:strCache>
                <c:ptCount val="1"/>
                <c:pt idx="0">
                  <c:v>ποσοστό υλοποίησης εγκεκριμένου προγράμματος</c:v>
                </c:pt>
              </c:strCache>
            </c:strRef>
          </c:tx>
          <c:invertIfNegative val="0"/>
          <c:cat>
            <c:strRef>
              <c:f>υλοποίηση!$D$319:$D$324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υλοποίηση!$E$319:$E$324</c:f>
              <c:numCache>
                <c:formatCode>0.00%</c:formatCode>
                <c:ptCount val="6"/>
                <c:pt idx="0">
                  <c:v>0.88097837204048879</c:v>
                </c:pt>
                <c:pt idx="1">
                  <c:v>1</c:v>
                </c:pt>
                <c:pt idx="2">
                  <c:v>0.86782238527029831</c:v>
                </c:pt>
                <c:pt idx="3">
                  <c:v>0.88916037588624242</c:v>
                </c:pt>
                <c:pt idx="4">
                  <c:v>0.91096497261533793</c:v>
                </c:pt>
                <c:pt idx="5">
                  <c:v>0.92593239419277851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78752"/>
        <c:axId val="45980288"/>
      </c:barChart>
      <c:catAx>
        <c:axId val="459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45980288"/>
        <c:crosses val="autoZero"/>
        <c:auto val="1"/>
        <c:lblAlgn val="ctr"/>
        <c:lblOffset val="100"/>
        <c:noMultiLvlLbl val="0"/>
      </c:catAx>
      <c:valAx>
        <c:axId val="459802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597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υλοποίηση!$E$330</c:f>
              <c:strCache>
                <c:ptCount val="1"/>
                <c:pt idx="0">
                  <c:v>Εγκεκριμένη ΔΔ</c:v>
                </c:pt>
              </c:strCache>
            </c:strRef>
          </c:tx>
          <c:invertIfNegative val="0"/>
          <c:cat>
            <c:strRef>
              <c:f>υλοποίηση!$D$331:$D$333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υλοποίηση!$E$331:$E$333</c:f>
              <c:numCache>
                <c:formatCode>#,##0.00</c:formatCode>
                <c:ptCount val="3"/>
                <c:pt idx="0">
                  <c:v>7305547.46</c:v>
                </c:pt>
                <c:pt idx="1">
                  <c:v>164000</c:v>
                </c:pt>
                <c:pt idx="2">
                  <c:v>1339372.54</c:v>
                </c:pt>
              </c:numCache>
            </c:numRef>
          </c:val>
        </c:ser>
        <c:ser>
          <c:idx val="1"/>
          <c:order val="1"/>
          <c:tx>
            <c:strRef>
              <c:f>υλοποίηση!$F$330</c:f>
              <c:strCache>
                <c:ptCount val="1"/>
                <c:pt idx="0">
                  <c:v>Πληρωμές ΔΔ υλοποιηθέντος προγράμματος</c:v>
                </c:pt>
              </c:strCache>
            </c:strRef>
          </c:tx>
          <c:invertIfNegative val="0"/>
          <c:cat>
            <c:strRef>
              <c:f>υλοποίηση!$D$331:$D$333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υλοποίηση!$F$331:$F$333</c:f>
              <c:numCache>
                <c:formatCode>#,##0.00</c:formatCode>
                <c:ptCount val="3"/>
                <c:pt idx="0">
                  <c:v>5050542.4880000018</c:v>
                </c:pt>
                <c:pt idx="1">
                  <c:v>107607.55</c:v>
                </c:pt>
                <c:pt idx="2">
                  <c:v>1167077.3900000001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26112"/>
        <c:axId val="46032000"/>
      </c:barChart>
      <c:catAx>
        <c:axId val="4602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46032000"/>
        <c:crosses val="autoZero"/>
        <c:auto val="1"/>
        <c:lblAlgn val="ctr"/>
        <c:lblOffset val="100"/>
        <c:noMultiLvlLbl val="0"/>
      </c:catAx>
      <c:valAx>
        <c:axId val="460320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602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υλοποίηση!$E$336</c:f>
              <c:strCache>
                <c:ptCount val="1"/>
                <c:pt idx="0">
                  <c:v>Πληρωμές ΔΔ ως ποσοστό της ΔΔ του εγκεκριμένου προγράμματος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υλοποίηση!$D$337:$D$339</c:f>
              <c:strCache>
                <c:ptCount val="3"/>
                <c:pt idx="0">
                  <c:v>Μ41</c:v>
                </c:pt>
                <c:pt idx="1">
                  <c:v>Μ421</c:v>
                </c:pt>
                <c:pt idx="2">
                  <c:v>Μ431</c:v>
                </c:pt>
              </c:strCache>
            </c:strRef>
          </c:cat>
          <c:val>
            <c:numRef>
              <c:f>υλοποίηση!$E$337:$E$339</c:f>
              <c:numCache>
                <c:formatCode>0.00%</c:formatCode>
                <c:ptCount val="3"/>
                <c:pt idx="0">
                  <c:v>0.69132977585228106</c:v>
                </c:pt>
                <c:pt idx="1">
                  <c:v>0.65614359756097573</c:v>
                </c:pt>
                <c:pt idx="2">
                  <c:v>0.87136129429680564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60672"/>
        <c:axId val="46062208"/>
      </c:barChart>
      <c:catAx>
        <c:axId val="4606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6062208"/>
        <c:crosses val="autoZero"/>
        <c:auto val="1"/>
        <c:lblAlgn val="ctr"/>
        <c:lblOffset val="100"/>
        <c:noMultiLvlLbl val="0"/>
      </c:catAx>
      <c:valAx>
        <c:axId val="46062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60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υλοποίηση!$E$363</c:f>
              <c:strCache>
                <c:ptCount val="1"/>
                <c:pt idx="0">
                  <c:v>ΔΔ υλοποιηθέντος προγράμματος</c:v>
                </c:pt>
              </c:strCache>
            </c:strRef>
          </c:tx>
          <c:invertIfNegative val="0"/>
          <c:cat>
            <c:strRef>
              <c:f>υλοποίηση!$D$364:$D$370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υλοποίηση!$E$364:$E$370</c:f>
              <c:numCache>
                <c:formatCode>#,##0.00</c:formatCode>
                <c:ptCount val="7"/>
                <c:pt idx="0">
                  <c:v>2724060.4499999997</c:v>
                </c:pt>
                <c:pt idx="1">
                  <c:v>71000</c:v>
                </c:pt>
                <c:pt idx="2">
                  <c:v>1253743</c:v>
                </c:pt>
                <c:pt idx="3">
                  <c:v>581157</c:v>
                </c:pt>
                <c:pt idx="4">
                  <c:v>1013986.22</c:v>
                </c:pt>
                <c:pt idx="5">
                  <c:v>862107.61499999987</c:v>
                </c:pt>
                <c:pt idx="6">
                  <c:v>6506054.2850000001</c:v>
                </c:pt>
              </c:numCache>
            </c:numRef>
          </c:val>
        </c:ser>
        <c:ser>
          <c:idx val="1"/>
          <c:order val="1"/>
          <c:tx>
            <c:strRef>
              <c:f>υλοποίηση!$F$363</c:f>
              <c:strCache>
                <c:ptCount val="1"/>
                <c:pt idx="0">
                  <c:v>πληρωμές ΔΔ Μέτρου 41</c:v>
                </c:pt>
              </c:strCache>
            </c:strRef>
          </c:tx>
          <c:invertIfNegative val="0"/>
          <c:cat>
            <c:strRef>
              <c:f>υλοποίηση!$D$364:$D$370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υλοποίηση!$F$364:$F$370</c:f>
              <c:numCache>
                <c:formatCode>#,##0.00</c:formatCode>
                <c:ptCount val="7"/>
                <c:pt idx="0">
                  <c:v>2118305.4499999997</c:v>
                </c:pt>
                <c:pt idx="1">
                  <c:v>71000</c:v>
                </c:pt>
                <c:pt idx="2">
                  <c:v>918443.13</c:v>
                </c:pt>
                <c:pt idx="3">
                  <c:v>404049.5</c:v>
                </c:pt>
                <c:pt idx="4">
                  <c:v>1010204.5249999998</c:v>
                </c:pt>
                <c:pt idx="5">
                  <c:v>528539.88</c:v>
                </c:pt>
                <c:pt idx="6">
                  <c:v>5050542.4850000003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99840"/>
        <c:axId val="46122112"/>
      </c:barChart>
      <c:catAx>
        <c:axId val="4609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46122112"/>
        <c:crosses val="autoZero"/>
        <c:auto val="1"/>
        <c:lblAlgn val="ctr"/>
        <c:lblOffset val="100"/>
        <c:noMultiLvlLbl val="0"/>
      </c:catAx>
      <c:valAx>
        <c:axId val="461221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609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υλοποίηση!$F$372</c:f>
              <c:strCache>
                <c:ptCount val="1"/>
                <c:pt idx="0">
                  <c:v>πληρωμές ΔΔ Μέτρου 41 ως ποσοστό της ΔΔ υλοποιηθέντος προγράμματος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υλοποίηση!$E$373:$E$379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υλοποίηση!$F$373:$F$379</c:f>
              <c:numCache>
                <c:formatCode>0.00%</c:formatCode>
                <c:ptCount val="7"/>
                <c:pt idx="0">
                  <c:v>0.77762791570943313</c:v>
                </c:pt>
                <c:pt idx="1">
                  <c:v>1</c:v>
                </c:pt>
                <c:pt idx="2">
                  <c:v>0.73256092357046054</c:v>
                </c:pt>
                <c:pt idx="3">
                  <c:v>0.69525016475754386</c:v>
                </c:pt>
                <c:pt idx="4">
                  <c:v>0.99627046706808309</c:v>
                </c:pt>
                <c:pt idx="5">
                  <c:v>0.61307877439407632</c:v>
                </c:pt>
                <c:pt idx="6">
                  <c:v>0.77628348362297761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18400"/>
        <c:axId val="113719936"/>
      </c:barChart>
      <c:catAx>
        <c:axId val="11371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19936"/>
        <c:crosses val="autoZero"/>
        <c:auto val="1"/>
        <c:lblAlgn val="ctr"/>
        <c:lblOffset val="100"/>
        <c:noMultiLvlLbl val="0"/>
      </c:catAx>
      <c:valAx>
        <c:axId val="113719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371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υλοποίηση!$E$354</c:f>
              <c:strCache>
                <c:ptCount val="1"/>
                <c:pt idx="0">
                  <c:v>Εγκεκριμένη ΔΔ</c:v>
                </c:pt>
              </c:strCache>
            </c:strRef>
          </c:tx>
          <c:invertIfNegative val="0"/>
          <c:cat>
            <c:strRef>
              <c:f>υλοποίηση!$D$355:$D$361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υλοποίηση!$E$355:$E$361</c:f>
              <c:numCache>
                <c:formatCode>#,##0.00</c:formatCode>
                <c:ptCount val="7"/>
                <c:pt idx="0">
                  <c:v>3092085.5</c:v>
                </c:pt>
                <c:pt idx="1">
                  <c:v>71000</c:v>
                </c:pt>
                <c:pt idx="2">
                  <c:v>1444700</c:v>
                </c:pt>
                <c:pt idx="3">
                  <c:v>653602</c:v>
                </c:pt>
                <c:pt idx="4">
                  <c:v>1113090.24</c:v>
                </c:pt>
                <c:pt idx="5">
                  <c:v>931069.72</c:v>
                </c:pt>
                <c:pt idx="6">
                  <c:v>7305547.46</c:v>
                </c:pt>
              </c:numCache>
            </c:numRef>
          </c:val>
        </c:ser>
        <c:ser>
          <c:idx val="1"/>
          <c:order val="1"/>
          <c:tx>
            <c:strRef>
              <c:f>υλοποίηση!$F$354</c:f>
              <c:strCache>
                <c:ptCount val="1"/>
                <c:pt idx="0">
                  <c:v>πληρωμές ΔΔ Μέτρου 41</c:v>
                </c:pt>
              </c:strCache>
            </c:strRef>
          </c:tx>
          <c:invertIfNegative val="0"/>
          <c:cat>
            <c:strRef>
              <c:f>υλοποίηση!$D$355:$D$361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υλοποίηση!$F$355:$F$361</c:f>
              <c:numCache>
                <c:formatCode>#,##0.00</c:formatCode>
                <c:ptCount val="7"/>
                <c:pt idx="0">
                  <c:v>2118305.4499999997</c:v>
                </c:pt>
                <c:pt idx="1">
                  <c:v>71000</c:v>
                </c:pt>
                <c:pt idx="2">
                  <c:v>918443.13</c:v>
                </c:pt>
                <c:pt idx="3">
                  <c:v>404049.5</c:v>
                </c:pt>
                <c:pt idx="4">
                  <c:v>1010204.5249999998</c:v>
                </c:pt>
                <c:pt idx="5">
                  <c:v>528539.88</c:v>
                </c:pt>
                <c:pt idx="6">
                  <c:v>5050542.4850000003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741184"/>
        <c:axId val="113759360"/>
      </c:barChart>
      <c:catAx>
        <c:axId val="11374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759360"/>
        <c:crosses val="autoZero"/>
        <c:auto val="1"/>
        <c:lblAlgn val="ctr"/>
        <c:lblOffset val="100"/>
        <c:noMultiLvlLbl val="0"/>
      </c:catAx>
      <c:valAx>
        <c:axId val="1137593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37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υλοποίηση!$F$393</c:f>
              <c:strCache>
                <c:ptCount val="1"/>
                <c:pt idx="0">
                  <c:v>πληρωμές ΔΔ Μέτρου 41 ως ποσοστό της εγκεκριμένης ΔΔ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υλοποίηση!$E$394:$E$400</c:f>
              <c:strCache>
                <c:ptCount val="7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  <c:pt idx="6">
                  <c:v>Μ41</c:v>
                </c:pt>
              </c:strCache>
            </c:strRef>
          </c:cat>
          <c:val>
            <c:numRef>
              <c:f>υλοποίηση!$F$394:$F$400</c:f>
              <c:numCache>
                <c:formatCode>0.00%</c:formatCode>
                <c:ptCount val="7"/>
                <c:pt idx="0">
                  <c:v>0.6850733752349345</c:v>
                </c:pt>
                <c:pt idx="1">
                  <c:v>1</c:v>
                </c:pt>
                <c:pt idx="2">
                  <c:v>0.6357327680487298</c:v>
                </c:pt>
                <c:pt idx="3">
                  <c:v>0.61818889783079012</c:v>
                </c:pt>
                <c:pt idx="4">
                  <c:v>0.90756749875014608</c:v>
                </c:pt>
                <c:pt idx="5">
                  <c:v>0.5676694974034816</c:v>
                </c:pt>
                <c:pt idx="6">
                  <c:v>0.6913297754416341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16704"/>
        <c:axId val="113818240"/>
      </c:barChart>
      <c:catAx>
        <c:axId val="11381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18240"/>
        <c:crosses val="autoZero"/>
        <c:auto val="1"/>
        <c:lblAlgn val="ctr"/>
        <c:lblOffset val="100"/>
        <c:noMultiLvlLbl val="0"/>
      </c:catAx>
      <c:valAx>
        <c:axId val="1138182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381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περατωθέντα!$A$33</c:f>
              <c:strCache>
                <c:ptCount val="1"/>
                <c:pt idx="0">
                  <c:v>έργα υλοποιηθέντος προγράμματος Μ41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περατωθέντα!$B$32:$C$32</c:f>
              <c:strCache>
                <c:ptCount val="2"/>
                <c:pt idx="0">
                  <c:v>πλήθος έργων</c:v>
                </c:pt>
                <c:pt idx="1">
                  <c:v>ποσοστό</c:v>
                </c:pt>
              </c:strCache>
            </c:strRef>
          </c:cat>
          <c:val>
            <c:numRef>
              <c:f>περατωθέντα!$B$33:$C$33</c:f>
              <c:numCache>
                <c:formatCode>General</c:formatCode>
                <c:ptCount val="2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περατωθέντα!$A$34</c:f>
              <c:strCache>
                <c:ptCount val="1"/>
                <c:pt idx="0">
                  <c:v>περατωθέντα έργα Μ41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περατωθέντα!$B$32:$C$32</c:f>
              <c:strCache>
                <c:ptCount val="2"/>
                <c:pt idx="0">
                  <c:v>πλήθος έργων</c:v>
                </c:pt>
                <c:pt idx="1">
                  <c:v>ποσοστό</c:v>
                </c:pt>
              </c:strCache>
            </c:strRef>
          </c:cat>
          <c:val>
            <c:numRef>
              <c:f>περατωθέντα!$B$34:$C$34</c:f>
              <c:numCache>
                <c:formatCode>0.00%</c:formatCode>
                <c:ptCount val="2"/>
                <c:pt idx="0" formatCode="General">
                  <c:v>52</c:v>
                </c:pt>
                <c:pt idx="1">
                  <c:v>0.70270270270270263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66464"/>
        <c:axId val="117168000"/>
      </c:barChart>
      <c:catAx>
        <c:axId val="11716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68000"/>
        <c:crosses val="autoZero"/>
        <c:auto val="1"/>
        <c:lblAlgn val="ctr"/>
        <c:lblOffset val="100"/>
        <c:noMultiLvlLbl val="0"/>
      </c:catAx>
      <c:valAx>
        <c:axId val="11716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16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περατωθέντα!$A$7</c:f>
              <c:strCache>
                <c:ptCount val="1"/>
                <c:pt idx="0">
                  <c:v>ΔΔ έργων υλοποιηθέντος προγράμματος Μ41</c:v>
                </c:pt>
              </c:strCache>
            </c:strRef>
          </c:tx>
          <c:invertIfNegative val="0"/>
          <c:cat>
            <c:strRef>
              <c:f>περατωθέντα!$B$6:$C$6</c:f>
              <c:strCache>
                <c:ptCount val="2"/>
                <c:pt idx="0">
                  <c:v>ΔΔ</c:v>
                </c:pt>
                <c:pt idx="1">
                  <c:v>ποσοστό ΔΔ περατωθέντων έργων</c:v>
                </c:pt>
              </c:strCache>
            </c:strRef>
          </c:cat>
          <c:val>
            <c:numRef>
              <c:f>περατωθέντα!$B$7:$C$7</c:f>
              <c:numCache>
                <c:formatCode>0.00%</c:formatCode>
                <c:ptCount val="2"/>
                <c:pt idx="0" formatCode="#,##0.00">
                  <c:v>6506054.2850000001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περατωθέντα!$A$8</c:f>
              <c:strCache>
                <c:ptCount val="1"/>
                <c:pt idx="0">
                  <c:v>ΔΔ περατωθέντων έργων Μ41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περατωθέντα!$B$6:$C$6</c:f>
              <c:strCache>
                <c:ptCount val="2"/>
                <c:pt idx="0">
                  <c:v>ΔΔ</c:v>
                </c:pt>
                <c:pt idx="1">
                  <c:v>ποσοστό ΔΔ περατωθέντων έργων</c:v>
                </c:pt>
              </c:strCache>
            </c:strRef>
          </c:cat>
          <c:val>
            <c:numRef>
              <c:f>περατωθέντα!$B$8:$C$8</c:f>
              <c:numCache>
                <c:formatCode>0.00%</c:formatCode>
                <c:ptCount val="2"/>
                <c:pt idx="0" formatCode="#,##0.00">
                  <c:v>3642303.6750000003</c:v>
                </c:pt>
                <c:pt idx="1">
                  <c:v>0.55983296717912345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47296"/>
        <c:axId val="117449088"/>
      </c:barChart>
      <c:catAx>
        <c:axId val="11744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49088"/>
        <c:crosses val="autoZero"/>
        <c:auto val="1"/>
        <c:lblAlgn val="ctr"/>
        <c:lblOffset val="100"/>
        <c:noMultiLvlLbl val="0"/>
      </c:catAx>
      <c:valAx>
        <c:axId val="1174490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744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προκηρύξεις!$E$58:$E$63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προκηρύξεις!$F$58:$F$63</c:f>
              <c:numCache>
                <c:formatCode>0.00%</c:formatCode>
                <c:ptCount val="6"/>
                <c:pt idx="0">
                  <c:v>0.35739344797541051</c:v>
                </c:pt>
                <c:pt idx="1">
                  <c:v>1.1782281959670115E-2</c:v>
                </c:pt>
                <c:pt idx="2">
                  <c:v>0.1501263222821192</c:v>
                </c:pt>
                <c:pt idx="3">
                  <c:v>0.30318447908837176</c:v>
                </c:pt>
                <c:pt idx="4">
                  <c:v>9.3147323555280354E-2</c:v>
                </c:pt>
                <c:pt idx="5">
                  <c:v>8.4366145225770711E-2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περατωθέντα!$B$51</c:f>
              <c:strCache>
                <c:ptCount val="1"/>
                <c:pt idx="0">
                  <c:v>περατωθέντα έργα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περατωθέντα!$A$52:$A$57</c:f>
              <c:strCache>
                <c:ptCount val="6"/>
                <c:pt idx="0">
                  <c:v>ΥΠΟΜΕΤΡΟ L123</c:v>
                </c:pt>
                <c:pt idx="1">
                  <c:v>ΥΠΟΜΕΤΡΟ L311</c:v>
                </c:pt>
                <c:pt idx="2">
                  <c:v>ΥΠΟΜΕΤΡΟ L312</c:v>
                </c:pt>
                <c:pt idx="3">
                  <c:v>ΥΠΟΜΕΤΡΟ L313</c:v>
                </c:pt>
                <c:pt idx="4">
                  <c:v>ΥΠΟΜΕΤΡΟ L321</c:v>
                </c:pt>
                <c:pt idx="5">
                  <c:v>ΥΠΟΜΕΤΡΟ L323</c:v>
                </c:pt>
              </c:strCache>
            </c:strRef>
          </c:cat>
          <c:val>
            <c:numRef>
              <c:f>περατωθέντα!$B$52:$B$57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7</c:v>
                </c:pt>
                <c:pt idx="3">
                  <c:v>6</c:v>
                </c:pt>
                <c:pt idx="4">
                  <c:v>13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περατωθέντα!$B$67</c:f>
              <c:strCache>
                <c:ptCount val="1"/>
                <c:pt idx="0">
                  <c:v>ΔΔ περατωθέντων έργων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περατωθέντα!$A$68:$A$73</c:f>
              <c:strCache>
                <c:ptCount val="6"/>
                <c:pt idx="0">
                  <c:v>ΥΠΟΜΕΤΡΟ L123</c:v>
                </c:pt>
                <c:pt idx="1">
                  <c:v>ΥΠΟΜΕΤΡΟ L311</c:v>
                </c:pt>
                <c:pt idx="2">
                  <c:v>ΥΠΟΜΕΤΡΟ L312</c:v>
                </c:pt>
                <c:pt idx="3">
                  <c:v>ΥΠΟΜΕΤΡΟ L313</c:v>
                </c:pt>
                <c:pt idx="4">
                  <c:v>ΥΠΟΜΕΤΡΟ L321</c:v>
                </c:pt>
                <c:pt idx="5">
                  <c:v>ΥΠΟΜΕΤΡΟ L323</c:v>
                </c:pt>
              </c:strCache>
            </c:strRef>
          </c:cat>
          <c:val>
            <c:numRef>
              <c:f>περατωθέντα!$B$68:$B$73</c:f>
              <c:numCache>
                <c:formatCode>0.00%</c:formatCode>
                <c:ptCount val="6"/>
                <c:pt idx="0">
                  <c:v>0.42252584770745977</c:v>
                </c:pt>
                <c:pt idx="1">
                  <c:v>1.949315769299061E-2</c:v>
                </c:pt>
                <c:pt idx="2">
                  <c:v>0.1696324783110891</c:v>
                </c:pt>
                <c:pt idx="3">
                  <c:v>9.1365802864631016E-2</c:v>
                </c:pt>
                <c:pt idx="4">
                  <c:v>0.15347646959519864</c:v>
                </c:pt>
                <c:pt idx="5">
                  <c:v>0.14350624245587346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περατωθέντα!$N$79</c:f>
              <c:strCache>
                <c:ptCount val="1"/>
                <c:pt idx="0">
                  <c:v>ποσοστό διατεθείσας ΔΔ  % επί της συνολικής ΔΔ ιδιωτικών έργων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περατωθέντα!$M$80:$M$91</c:f>
              <c:strCache>
                <c:ptCount val="12"/>
                <c:pt idx="0">
                  <c:v>οίνος</c:v>
                </c:pt>
                <c:pt idx="1">
                  <c:v>χυμοί φρούτων</c:v>
                </c:pt>
                <c:pt idx="2">
                  <c:v>ελαιόλαδο </c:v>
                </c:pt>
                <c:pt idx="3">
                  <c:v>εσπεριδοειδή</c:v>
                </c:pt>
                <c:pt idx="4">
                  <c:v>μαρμελάδες - γλυκά κουταλιού</c:v>
                </c:pt>
                <c:pt idx="5">
                  <c:v>ζυμαρικά - άρτος</c:v>
                </c:pt>
                <c:pt idx="6">
                  <c:v>ξύδι</c:v>
                </c:pt>
                <c:pt idx="7">
                  <c:v>μπύρα</c:v>
                </c:pt>
                <c:pt idx="8">
                  <c:v>σάπωνες</c:v>
                </c:pt>
                <c:pt idx="9">
                  <c:v>εμπόριο</c:v>
                </c:pt>
                <c:pt idx="10">
                  <c:v>εστίαση αναψυχή</c:v>
                </c:pt>
                <c:pt idx="11">
                  <c:v>προβολή</c:v>
                </c:pt>
              </c:strCache>
            </c:strRef>
          </c:cat>
          <c:val>
            <c:numRef>
              <c:f>περατωθέντα!$N$80:$N$91</c:f>
              <c:numCache>
                <c:formatCode>0.00%</c:formatCode>
                <c:ptCount val="12"/>
                <c:pt idx="0">
                  <c:v>0.25422667622613571</c:v>
                </c:pt>
                <c:pt idx="1">
                  <c:v>8.919385357926217E-2</c:v>
                </c:pt>
                <c:pt idx="2">
                  <c:v>6.5392423568133351E-2</c:v>
                </c:pt>
                <c:pt idx="3">
                  <c:v>0.10383689197829206</c:v>
                </c:pt>
                <c:pt idx="4">
                  <c:v>0.1160957258320205</c:v>
                </c:pt>
                <c:pt idx="5">
                  <c:v>8.6767080926599904E-2</c:v>
                </c:pt>
                <c:pt idx="6">
                  <c:v>4.3298404248578296E-2</c:v>
                </c:pt>
                <c:pt idx="7">
                  <c:v>5.1679244468425777E-2</c:v>
                </c:pt>
                <c:pt idx="8">
                  <c:v>4.1326212118558267E-3</c:v>
                </c:pt>
                <c:pt idx="9">
                  <c:v>5.5414693522612225E-2</c:v>
                </c:pt>
                <c:pt idx="10">
                  <c:v>0.11090436939947472</c:v>
                </c:pt>
                <c:pt idx="11">
                  <c:v>1.905801503860937E-2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προκηρύξεις!$C$65</c:f>
              <c:strCache>
                <c:ptCount val="1"/>
                <c:pt idx="0">
                  <c:v>προκηρυχθείσα ΔΔ</c:v>
                </c:pt>
              </c:strCache>
            </c:strRef>
          </c:tx>
          <c:invertIfNegative val="0"/>
          <c:cat>
            <c:strRef>
              <c:f>προκηρύξεις!$B$66:$B$71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προκηρύξεις!$C$66:$C$71</c:f>
              <c:numCache>
                <c:formatCode>#,##0.00</c:formatCode>
                <c:ptCount val="6"/>
                <c:pt idx="0">
                  <c:v>3234200.82</c:v>
                </c:pt>
                <c:pt idx="1">
                  <c:v>1049700</c:v>
                </c:pt>
                <c:pt idx="2">
                  <c:v>2080265</c:v>
                </c:pt>
                <c:pt idx="3">
                  <c:v>2278930</c:v>
                </c:pt>
                <c:pt idx="4">
                  <c:v>704861.67999999993</c:v>
                </c:pt>
                <c:pt idx="5">
                  <c:v>1063177.8075000001</c:v>
                </c:pt>
              </c:numCache>
            </c:numRef>
          </c:val>
        </c:ser>
        <c:ser>
          <c:idx val="1"/>
          <c:order val="1"/>
          <c:tx>
            <c:strRef>
              <c:f>προκηρύξεις!$D$65</c:f>
              <c:strCache>
                <c:ptCount val="1"/>
                <c:pt idx="0">
                  <c:v>αιτηθείσα ΔΔ</c:v>
                </c:pt>
              </c:strCache>
            </c:strRef>
          </c:tx>
          <c:invertIfNegative val="0"/>
          <c:cat>
            <c:strRef>
              <c:f>προκηρύξεις!$B$66:$B$71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προκηρύξεις!$D$66:$D$71</c:f>
              <c:numCache>
                <c:formatCode>#,##0.00</c:formatCode>
                <c:ptCount val="6"/>
                <c:pt idx="0">
                  <c:v>5673075.7150000008</c:v>
                </c:pt>
                <c:pt idx="1">
                  <c:v>187025.75</c:v>
                </c:pt>
                <c:pt idx="2">
                  <c:v>2383026.3199999994</c:v>
                </c:pt>
                <c:pt idx="3">
                  <c:v>4812591.04</c:v>
                </c:pt>
                <c:pt idx="4">
                  <c:v>1478571.6475000002</c:v>
                </c:pt>
                <c:pt idx="5">
                  <c:v>1339183.8388750001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56096"/>
        <c:axId val="42357888"/>
      </c:barChart>
      <c:catAx>
        <c:axId val="4235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42357888"/>
        <c:crosses val="autoZero"/>
        <c:auto val="1"/>
        <c:lblAlgn val="ctr"/>
        <c:lblOffset val="100"/>
        <c:noMultiLvlLbl val="0"/>
      </c:catAx>
      <c:valAx>
        <c:axId val="423578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235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αξιολόγηση!$C$40</c:f>
              <c:strCache>
                <c:ptCount val="1"/>
                <c:pt idx="0">
                  <c:v>υποβληθείσες προτάσεις</c:v>
                </c:pt>
              </c:strCache>
            </c:strRef>
          </c:tx>
          <c:invertIfNegative val="0"/>
          <c:cat>
            <c:strRef>
              <c:f>αξιολόγηση!$B$41:$B$46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αξιολόγηση!$C$41:$C$46</c:f>
              <c:numCache>
                <c:formatCode>0</c:formatCode>
                <c:ptCount val="6"/>
                <c:pt idx="0">
                  <c:v>36</c:v>
                </c:pt>
                <c:pt idx="1">
                  <c:v>3</c:v>
                </c:pt>
                <c:pt idx="2">
                  <c:v>24</c:v>
                </c:pt>
                <c:pt idx="3">
                  <c:v>42</c:v>
                </c:pt>
                <c:pt idx="4">
                  <c:v>18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αξιολόγηση!$D$40</c:f>
              <c:strCache>
                <c:ptCount val="1"/>
                <c:pt idx="0">
                  <c:v>εγκριθείσες προτάσεις</c:v>
                </c:pt>
              </c:strCache>
            </c:strRef>
          </c:tx>
          <c:invertIfNegative val="0"/>
          <c:cat>
            <c:strRef>
              <c:f>αξιολόγηση!$B$41:$B$46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αξιολόγηση!$D$41:$D$46</c:f>
              <c:numCache>
                <c:formatCode>0</c:formatCode>
                <c:ptCount val="6"/>
                <c:pt idx="0">
                  <c:v>27</c:v>
                </c:pt>
                <c:pt idx="1">
                  <c:v>2</c:v>
                </c:pt>
                <c:pt idx="2">
                  <c:v>18</c:v>
                </c:pt>
                <c:pt idx="3">
                  <c:v>20</c:v>
                </c:pt>
                <c:pt idx="4">
                  <c:v>16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82848"/>
        <c:axId val="42384384"/>
      </c:barChart>
      <c:catAx>
        <c:axId val="423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2384384"/>
        <c:crosses val="autoZero"/>
        <c:auto val="1"/>
        <c:lblAlgn val="ctr"/>
        <c:lblOffset val="100"/>
        <c:noMultiLvlLbl val="0"/>
      </c:catAx>
      <c:valAx>
        <c:axId val="423843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23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αξιολόγηση!$C$49</c:f>
              <c:strCache>
                <c:ptCount val="1"/>
                <c:pt idx="0">
                  <c:v>αιτηθείσα ΔΔ</c:v>
                </c:pt>
              </c:strCache>
            </c:strRef>
          </c:tx>
          <c:invertIfNegative val="0"/>
          <c:cat>
            <c:strRef>
              <c:f>αξιολόγηση!$B$50:$B$55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αξιολόγηση!$C$50:$C$55</c:f>
              <c:numCache>
                <c:formatCode>#,##0.00</c:formatCode>
                <c:ptCount val="6"/>
                <c:pt idx="0">
                  <c:v>5673075.7150000008</c:v>
                </c:pt>
                <c:pt idx="1">
                  <c:v>187025.75</c:v>
                </c:pt>
                <c:pt idx="2">
                  <c:v>2383026.3199999994</c:v>
                </c:pt>
                <c:pt idx="3">
                  <c:v>4812591.04</c:v>
                </c:pt>
                <c:pt idx="4">
                  <c:v>1478571.6475000002</c:v>
                </c:pt>
                <c:pt idx="5">
                  <c:v>1339183.8388750001</c:v>
                </c:pt>
              </c:numCache>
            </c:numRef>
          </c:val>
        </c:ser>
        <c:ser>
          <c:idx val="1"/>
          <c:order val="1"/>
          <c:tx>
            <c:strRef>
              <c:f>αξιολόγηση!$D$49</c:f>
              <c:strCache>
                <c:ptCount val="1"/>
                <c:pt idx="0">
                  <c:v>εγκριθείσα ΔΔ</c:v>
                </c:pt>
              </c:strCache>
            </c:strRef>
          </c:tx>
          <c:invertIfNegative val="0"/>
          <c:cat>
            <c:strRef>
              <c:f>αξιολόγηση!$B$50:$B$55</c:f>
              <c:strCache>
                <c:ptCount val="6"/>
                <c:pt idx="0">
                  <c:v>L123</c:v>
                </c:pt>
                <c:pt idx="1">
                  <c:v>L311</c:v>
                </c:pt>
                <c:pt idx="2">
                  <c:v>L312</c:v>
                </c:pt>
                <c:pt idx="3">
                  <c:v>L313</c:v>
                </c:pt>
                <c:pt idx="4">
                  <c:v>L321</c:v>
                </c:pt>
                <c:pt idx="5">
                  <c:v>L323</c:v>
                </c:pt>
              </c:strCache>
            </c:strRef>
          </c:cat>
          <c:val>
            <c:numRef>
              <c:f>αξιολόγηση!$D$50:$D$55</c:f>
              <c:numCache>
                <c:formatCode>#,##0.00</c:formatCode>
                <c:ptCount val="6"/>
                <c:pt idx="0">
                  <c:v>4372228</c:v>
                </c:pt>
                <c:pt idx="1">
                  <c:v>171300</c:v>
                </c:pt>
                <c:pt idx="2">
                  <c:v>1598893</c:v>
                </c:pt>
                <c:pt idx="3">
                  <c:v>1945942.003</c:v>
                </c:pt>
                <c:pt idx="4">
                  <c:v>1411671.1900000002</c:v>
                </c:pt>
                <c:pt idx="5">
                  <c:v>939413.38750000007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29536"/>
        <c:axId val="42943616"/>
      </c:barChart>
      <c:catAx>
        <c:axId val="429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42943616"/>
        <c:crosses val="autoZero"/>
        <c:auto val="1"/>
        <c:lblAlgn val="ctr"/>
        <c:lblOffset val="100"/>
        <c:noMultiLvlLbl val="0"/>
      </c:catAx>
      <c:valAx>
        <c:axId val="429436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292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'εντάξεις-απεντάξεις'!$F$65</c:f>
              <c:strCache>
                <c:ptCount val="1"/>
                <c:pt idx="0">
                  <c:v>1η ΠΡΟΚΗΡΥΞΗ</c:v>
                </c:pt>
              </c:strCache>
            </c:strRef>
          </c:tx>
          <c:invertIfNegative val="0"/>
          <c:cat>
            <c:strRef>
              <c:f>'εντάξεις-απεντάξεις'!$E$66:$E$70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 τελικές Νομικές Δεσμεύσεις</c:v>
                </c:pt>
              </c:strCache>
            </c:strRef>
          </c:cat>
          <c:val>
            <c:numRef>
              <c:f>'εντάξεις-απεντάξεις'!$F$66:$F$70</c:f>
              <c:numCache>
                <c:formatCode>0</c:formatCode>
                <c:ptCount val="5"/>
                <c:pt idx="0">
                  <c:v>14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67808"/>
        <c:axId val="42969344"/>
      </c:barChart>
      <c:catAx>
        <c:axId val="429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42969344"/>
        <c:crosses val="autoZero"/>
        <c:auto val="1"/>
        <c:lblAlgn val="ctr"/>
        <c:lblOffset val="100"/>
        <c:noMultiLvlLbl val="0"/>
      </c:catAx>
      <c:valAx>
        <c:axId val="429693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296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'εντάξεις-απεντάξεις'!$F$72</c:f>
              <c:strCache>
                <c:ptCount val="1"/>
                <c:pt idx="0">
                  <c:v>2η ΠΡΟΚΗΡΥΞΗ</c:v>
                </c:pt>
              </c:strCache>
            </c:strRef>
          </c:tx>
          <c:invertIfNegative val="0"/>
          <c:cat>
            <c:strRef>
              <c:f>'εντάξεις-απεντάξεις'!$E$73:$E$77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 τελικές Νομικές Δεσμεύσεις</c:v>
                </c:pt>
              </c:strCache>
            </c:strRef>
          </c:cat>
          <c:val>
            <c:numRef>
              <c:f>'εντάξεις-απεντάξεις'!$F$73:$F$77</c:f>
              <c:numCache>
                <c:formatCode>General</c:formatCode>
                <c:ptCount val="5"/>
                <c:pt idx="0" formatCode="0">
                  <c:v>41</c:v>
                </c:pt>
                <c:pt idx="1">
                  <c:v>0</c:v>
                </c:pt>
                <c:pt idx="2">
                  <c:v>41</c:v>
                </c:pt>
                <c:pt idx="3">
                  <c:v>9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89824"/>
        <c:axId val="42991616"/>
      </c:barChart>
      <c:catAx>
        <c:axId val="4298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42991616"/>
        <c:crosses val="autoZero"/>
        <c:auto val="1"/>
        <c:lblAlgn val="ctr"/>
        <c:lblOffset val="100"/>
        <c:noMultiLvlLbl val="0"/>
      </c:catAx>
      <c:valAx>
        <c:axId val="429916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298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'εντάξεις-απεντάξεις'!$F$79</c:f>
              <c:strCache>
                <c:ptCount val="1"/>
                <c:pt idx="0">
                  <c:v>3η ΠΡΟΚΗΡΥΞΗ</c:v>
                </c:pt>
              </c:strCache>
            </c:strRef>
          </c:tx>
          <c:invertIfNegative val="0"/>
          <c:cat>
            <c:strRef>
              <c:f>'εντάξεις-απεντάξεις'!$E$80:$E$84</c:f>
              <c:strCache>
                <c:ptCount val="5"/>
                <c:pt idx="0">
                  <c:v>εγκρίσεις</c:v>
                </c:pt>
                <c:pt idx="1">
                  <c:v>παραιτήσεις προ ένταξης</c:v>
                </c:pt>
                <c:pt idx="2">
                  <c:v>εντάξεις</c:v>
                </c:pt>
                <c:pt idx="3">
                  <c:v>απεντάξεις</c:v>
                </c:pt>
                <c:pt idx="4">
                  <c:v> τελικές Νομικές Δεσμεύσεις</c:v>
                </c:pt>
              </c:strCache>
            </c:strRef>
          </c:cat>
          <c:val>
            <c:numRef>
              <c:f>'εντάξεις-απεντάξεις'!$F$80:$F$84</c:f>
              <c:numCache>
                <c:formatCode>General</c:formatCode>
                <c:ptCount val="5"/>
                <c:pt idx="0" formatCode="0">
                  <c:v>24</c:v>
                </c:pt>
                <c:pt idx="1">
                  <c:v>1</c:v>
                </c:pt>
                <c:pt idx="2">
                  <c:v>23</c:v>
                </c:pt>
                <c:pt idx="3">
                  <c:v>4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12096"/>
        <c:axId val="43013632"/>
      </c:barChart>
      <c:catAx>
        <c:axId val="4301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43013632"/>
        <c:crosses val="autoZero"/>
        <c:auto val="1"/>
        <c:lblAlgn val="ctr"/>
        <c:lblOffset val="100"/>
        <c:noMultiLvlLbl val="0"/>
      </c:catAx>
      <c:valAx>
        <c:axId val="43013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301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giorgos</cp:lastModifiedBy>
  <cp:revision>11</cp:revision>
  <cp:lastPrinted>2017-11-13T14:45:00Z</cp:lastPrinted>
  <dcterms:created xsi:type="dcterms:W3CDTF">2017-11-11T08:19:00Z</dcterms:created>
  <dcterms:modified xsi:type="dcterms:W3CDTF">2017-11-13T14:45:00Z</dcterms:modified>
</cp:coreProperties>
</file>