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CF" w:rsidRPr="0092759E" w:rsidRDefault="002E03CF" w:rsidP="002E03CF">
      <w:pPr>
        <w:pStyle w:val="Heading3"/>
        <w:ind w:left="-284" w:right="-199"/>
        <w:jc w:val="center"/>
        <w:rPr>
          <w:rFonts w:ascii="Arial" w:hAnsi="Arial" w:cs="Arial"/>
          <w:i/>
          <w:sz w:val="18"/>
          <w:szCs w:val="18"/>
          <w:u w:val="single"/>
        </w:rPr>
      </w:pPr>
      <w:r w:rsidRPr="0092759E">
        <w:rPr>
          <w:rFonts w:ascii="Arial" w:hAnsi="Arial" w:cs="Arial"/>
          <w:i/>
          <w:sz w:val="18"/>
          <w:szCs w:val="18"/>
          <w:u w:val="single"/>
        </w:rPr>
        <w:t>ΑΝ</w:t>
      </w:r>
      <w:r w:rsidRPr="0092759E">
        <w:rPr>
          <w:rFonts w:ascii="Arial" w:hAnsi="Arial" w:cs="Arial"/>
          <w:i/>
          <w:sz w:val="18"/>
          <w:szCs w:val="18"/>
          <w:u w:val="single"/>
          <w:lang w:val="en-US"/>
        </w:rPr>
        <w:t>A</w:t>
      </w:r>
      <w:r w:rsidRPr="0092759E">
        <w:rPr>
          <w:rFonts w:ascii="Arial" w:hAnsi="Arial" w:cs="Arial"/>
          <w:i/>
          <w:sz w:val="18"/>
          <w:szCs w:val="18"/>
          <w:u w:val="single"/>
        </w:rPr>
        <w:t>ΠΤΥΞΙΑΚΗ ΒΟΡΕΙΟΥ ΠΕΛΟΠΟΝΝΗΣΟΥ – ΑΝΑΠΤΥΞΙΑΚΗ ΑΝΩΝΥΜΗ ΕΤΑΙΡΕΙΑ ΟΤΑ</w:t>
      </w:r>
    </w:p>
    <w:p w:rsidR="002E03CF" w:rsidRPr="00E97B11" w:rsidRDefault="002E03CF" w:rsidP="002E03CF">
      <w:pPr>
        <w:pStyle w:val="BodyText"/>
        <w:jc w:val="center"/>
        <w:rPr>
          <w:rFonts w:ascii="Arial" w:hAnsi="Arial" w:cs="Arial"/>
          <w:b/>
          <w:bCs/>
          <w:i/>
          <w:sz w:val="18"/>
          <w:szCs w:val="18"/>
        </w:rPr>
      </w:pPr>
      <w:r w:rsidRPr="0092759E">
        <w:rPr>
          <w:rFonts w:ascii="Arial" w:hAnsi="Arial" w:cs="Arial"/>
          <w:b/>
          <w:bCs/>
          <w:i/>
          <w:sz w:val="18"/>
          <w:szCs w:val="18"/>
        </w:rPr>
        <w:t>ΠΡΑΚΤΙΚΟ</w:t>
      </w:r>
      <w:r w:rsidRPr="00E97B11">
        <w:rPr>
          <w:rFonts w:ascii="Arial" w:hAnsi="Arial" w:cs="Arial"/>
          <w:b/>
          <w:bCs/>
          <w:i/>
          <w:sz w:val="18"/>
          <w:szCs w:val="18"/>
        </w:rPr>
        <w:t xml:space="preserve"> </w:t>
      </w:r>
      <w:r w:rsidRPr="0092759E">
        <w:rPr>
          <w:rFonts w:ascii="Arial" w:hAnsi="Arial" w:cs="Arial"/>
          <w:b/>
          <w:bCs/>
          <w:i/>
          <w:sz w:val="18"/>
          <w:szCs w:val="18"/>
        </w:rPr>
        <w:t>ΣΥΝΕΔΡΙΑΣΗΣ</w:t>
      </w:r>
      <w:r w:rsidRPr="00E97B11">
        <w:rPr>
          <w:rFonts w:ascii="Arial" w:hAnsi="Arial" w:cs="Arial"/>
          <w:b/>
          <w:bCs/>
          <w:i/>
          <w:sz w:val="18"/>
          <w:szCs w:val="18"/>
        </w:rPr>
        <w:t xml:space="preserve"> </w:t>
      </w:r>
      <w:r w:rsidRPr="0092759E">
        <w:rPr>
          <w:rFonts w:ascii="Arial" w:hAnsi="Arial" w:cs="Arial"/>
          <w:b/>
          <w:bCs/>
          <w:i/>
          <w:sz w:val="18"/>
          <w:szCs w:val="18"/>
        </w:rPr>
        <w:t>ΤΗΣ</w:t>
      </w:r>
      <w:r w:rsidRPr="00E97B11">
        <w:rPr>
          <w:rFonts w:ascii="Arial" w:hAnsi="Arial" w:cs="Arial"/>
          <w:b/>
          <w:bCs/>
          <w:i/>
          <w:sz w:val="18"/>
          <w:szCs w:val="18"/>
        </w:rPr>
        <w:t xml:space="preserve"> </w:t>
      </w:r>
    </w:p>
    <w:p w:rsidR="002E03CF" w:rsidRPr="00E97B11" w:rsidRDefault="002E03CF" w:rsidP="002E03CF">
      <w:pPr>
        <w:pStyle w:val="BodyText"/>
        <w:jc w:val="center"/>
        <w:rPr>
          <w:rFonts w:ascii="Arial" w:hAnsi="Arial" w:cs="Arial"/>
          <w:b/>
          <w:bCs/>
          <w:i/>
          <w:sz w:val="18"/>
          <w:szCs w:val="18"/>
        </w:rPr>
      </w:pPr>
      <w:r w:rsidRPr="0092759E">
        <w:rPr>
          <w:rFonts w:ascii="Arial" w:hAnsi="Arial" w:cs="Arial"/>
          <w:b/>
          <w:bCs/>
          <w:i/>
          <w:sz w:val="18"/>
          <w:szCs w:val="18"/>
        </w:rPr>
        <w:t>ΕΠΙΤΡΟΠΗΣ</w:t>
      </w:r>
      <w:r w:rsidRPr="00E97B11">
        <w:rPr>
          <w:rFonts w:ascii="Arial" w:hAnsi="Arial" w:cs="Arial"/>
          <w:b/>
          <w:bCs/>
          <w:i/>
          <w:sz w:val="18"/>
          <w:szCs w:val="18"/>
        </w:rPr>
        <w:t xml:space="preserve"> </w:t>
      </w:r>
      <w:r w:rsidRPr="0092759E">
        <w:rPr>
          <w:rFonts w:ascii="Arial" w:hAnsi="Arial" w:cs="Arial"/>
          <w:b/>
          <w:bCs/>
          <w:i/>
          <w:sz w:val="18"/>
          <w:szCs w:val="18"/>
        </w:rPr>
        <w:t>ΔΙΑΧΕΙΡΙΣΗΣ</w:t>
      </w:r>
      <w:r w:rsidRPr="00E97B11">
        <w:rPr>
          <w:rFonts w:ascii="Arial" w:hAnsi="Arial" w:cs="Arial"/>
          <w:b/>
          <w:bCs/>
          <w:i/>
          <w:sz w:val="18"/>
          <w:szCs w:val="18"/>
        </w:rPr>
        <w:t xml:space="preserve"> </w:t>
      </w:r>
      <w:r w:rsidRPr="0092759E">
        <w:rPr>
          <w:rFonts w:ascii="Arial" w:hAnsi="Arial" w:cs="Arial"/>
          <w:b/>
          <w:bCs/>
          <w:i/>
          <w:sz w:val="18"/>
          <w:szCs w:val="18"/>
        </w:rPr>
        <w:t>ΠΡΟΓΡΑΜΜΑΤΟΣ</w:t>
      </w:r>
      <w:r w:rsidRPr="00E97B11">
        <w:rPr>
          <w:rFonts w:ascii="Arial" w:hAnsi="Arial" w:cs="Arial"/>
          <w:b/>
          <w:bCs/>
          <w:i/>
          <w:sz w:val="18"/>
          <w:szCs w:val="18"/>
        </w:rPr>
        <w:t xml:space="preserve"> (</w:t>
      </w:r>
      <w:r w:rsidRPr="0092759E">
        <w:rPr>
          <w:rFonts w:ascii="Arial" w:hAnsi="Arial" w:cs="Arial"/>
          <w:b/>
          <w:bCs/>
          <w:i/>
          <w:sz w:val="18"/>
          <w:szCs w:val="18"/>
        </w:rPr>
        <w:t>ΕΔΠ</w:t>
      </w:r>
      <w:r w:rsidRPr="00E97B11">
        <w:rPr>
          <w:rFonts w:ascii="Arial" w:hAnsi="Arial" w:cs="Arial"/>
          <w:b/>
          <w:bCs/>
          <w:i/>
          <w:sz w:val="18"/>
          <w:szCs w:val="18"/>
        </w:rPr>
        <w:t xml:space="preserve">) </w:t>
      </w:r>
      <w:r w:rsidRPr="0092759E">
        <w:rPr>
          <w:rFonts w:ascii="Arial" w:hAnsi="Arial" w:cs="Arial"/>
          <w:b/>
          <w:bCs/>
          <w:i/>
          <w:sz w:val="18"/>
          <w:szCs w:val="18"/>
          <w:lang w:val="en-US"/>
        </w:rPr>
        <w:t>LEADER</w:t>
      </w:r>
    </w:p>
    <w:tbl>
      <w:tblPr>
        <w:tblW w:w="9166" w:type="dxa"/>
        <w:jc w:val="center"/>
        <w:tblLook w:val="04A0" w:firstRow="1" w:lastRow="0" w:firstColumn="1" w:lastColumn="0" w:noHBand="0" w:noVBand="1"/>
      </w:tblPr>
      <w:tblGrid>
        <w:gridCol w:w="2977"/>
        <w:gridCol w:w="6189"/>
      </w:tblGrid>
      <w:tr w:rsidR="002E03CF" w:rsidRPr="0092759E" w:rsidTr="00B60BE4">
        <w:trPr>
          <w:trHeight w:val="368"/>
          <w:jc w:val="center"/>
        </w:trPr>
        <w:tc>
          <w:tcPr>
            <w:tcW w:w="2977" w:type="dxa"/>
          </w:tcPr>
          <w:p w:rsidR="002E03CF" w:rsidRPr="00E97B11" w:rsidRDefault="002E03CF" w:rsidP="00B60BE4">
            <w:pPr>
              <w:pStyle w:val="BodyText"/>
              <w:tabs>
                <w:tab w:val="right" w:pos="2869"/>
              </w:tabs>
              <w:rPr>
                <w:rFonts w:ascii="Arial" w:hAnsi="Arial" w:cs="Arial"/>
                <w:b/>
                <w:bCs/>
                <w:spacing w:val="8"/>
                <w:sz w:val="18"/>
                <w:szCs w:val="18"/>
                <w:lang w:eastAsia="en-US"/>
              </w:rPr>
            </w:pPr>
          </w:p>
          <w:p w:rsidR="002E03CF" w:rsidRPr="0092759E" w:rsidRDefault="002E03CF" w:rsidP="00B60BE4">
            <w:pPr>
              <w:pStyle w:val="BodyText"/>
              <w:tabs>
                <w:tab w:val="right" w:pos="2869"/>
              </w:tabs>
              <w:rPr>
                <w:rFonts w:ascii="Arial" w:hAnsi="Arial" w:cs="Arial"/>
                <w:spacing w:val="8"/>
                <w:sz w:val="18"/>
                <w:szCs w:val="18"/>
                <w:lang w:val="en-US" w:eastAsia="en-US"/>
              </w:rPr>
            </w:pPr>
            <w:r w:rsidRPr="0092759E">
              <w:rPr>
                <w:rFonts w:ascii="Arial" w:hAnsi="Arial" w:cs="Arial"/>
                <w:b/>
                <w:bCs/>
                <w:spacing w:val="8"/>
                <w:sz w:val="18"/>
                <w:szCs w:val="18"/>
                <w:lang w:eastAsia="en-US"/>
              </w:rPr>
              <w:t>Α/Α Πρακτικού</w:t>
            </w:r>
            <w:r w:rsidRPr="0092759E">
              <w:rPr>
                <w:rFonts w:ascii="Arial" w:hAnsi="Arial" w:cs="Arial"/>
                <w:spacing w:val="8"/>
                <w:sz w:val="18"/>
                <w:szCs w:val="18"/>
                <w:lang w:eastAsia="en-US"/>
              </w:rPr>
              <w:t xml:space="preserve"> : </w:t>
            </w:r>
            <w:r w:rsidRPr="0092759E">
              <w:rPr>
                <w:rFonts w:ascii="Arial" w:hAnsi="Arial" w:cs="Arial"/>
                <w:b/>
                <w:spacing w:val="8"/>
                <w:sz w:val="18"/>
                <w:szCs w:val="18"/>
                <w:lang w:eastAsia="en-US"/>
              </w:rPr>
              <w:t>12</w:t>
            </w:r>
            <w:r w:rsidRPr="0092759E">
              <w:rPr>
                <w:rFonts w:ascii="Arial" w:hAnsi="Arial" w:cs="Arial"/>
                <w:b/>
                <w:spacing w:val="8"/>
                <w:sz w:val="18"/>
                <w:szCs w:val="18"/>
                <w:lang w:val="en-US" w:eastAsia="en-US"/>
              </w:rPr>
              <w:t>9</w:t>
            </w:r>
          </w:p>
        </w:tc>
        <w:tc>
          <w:tcPr>
            <w:tcW w:w="6189" w:type="dxa"/>
            <w:vMerge w:val="restart"/>
          </w:tcPr>
          <w:p w:rsidR="002E03CF" w:rsidRPr="0092759E" w:rsidRDefault="002E03CF" w:rsidP="00B60BE4">
            <w:pPr>
              <w:spacing w:after="0" w:line="360" w:lineRule="auto"/>
              <w:ind w:right="-341"/>
              <w:jc w:val="left"/>
              <w:rPr>
                <w:sz w:val="18"/>
                <w:szCs w:val="18"/>
                <w:lang w:eastAsia="en-US"/>
              </w:rPr>
            </w:pPr>
          </w:p>
          <w:p w:rsidR="002E03CF" w:rsidRPr="0092759E" w:rsidRDefault="002E03CF" w:rsidP="00B60BE4">
            <w:pPr>
              <w:spacing w:after="0" w:line="360" w:lineRule="auto"/>
              <w:ind w:right="-341"/>
              <w:jc w:val="left"/>
              <w:rPr>
                <w:spacing w:val="8"/>
                <w:sz w:val="18"/>
                <w:szCs w:val="18"/>
                <w:lang w:eastAsia="en-US"/>
              </w:rPr>
            </w:pPr>
          </w:p>
        </w:tc>
      </w:tr>
      <w:tr w:rsidR="002E03CF" w:rsidRPr="0092759E" w:rsidTr="00B60BE4">
        <w:trPr>
          <w:trHeight w:val="706"/>
          <w:jc w:val="center"/>
        </w:trPr>
        <w:tc>
          <w:tcPr>
            <w:tcW w:w="2977" w:type="dxa"/>
            <w:hideMark/>
          </w:tcPr>
          <w:p w:rsidR="002E03CF" w:rsidRPr="0092759E" w:rsidRDefault="002E03CF" w:rsidP="00B60BE4">
            <w:pPr>
              <w:pStyle w:val="BodyText"/>
              <w:rPr>
                <w:rFonts w:ascii="Arial" w:hAnsi="Arial" w:cs="Arial"/>
                <w:b/>
                <w:bCs/>
                <w:spacing w:val="8"/>
                <w:sz w:val="18"/>
                <w:szCs w:val="18"/>
                <w:lang w:val="en-US" w:eastAsia="en-US"/>
              </w:rPr>
            </w:pPr>
            <w:r w:rsidRPr="0092759E">
              <w:rPr>
                <w:rFonts w:ascii="Arial" w:hAnsi="Arial" w:cs="Arial"/>
                <w:b/>
                <w:bCs/>
                <w:spacing w:val="8"/>
                <w:sz w:val="18"/>
                <w:szCs w:val="18"/>
                <w:lang w:eastAsia="en-US"/>
              </w:rPr>
              <w:t xml:space="preserve">Ημερομηνία συνεδρίασης: </w:t>
            </w:r>
            <w:r w:rsidRPr="0092759E">
              <w:rPr>
                <w:rFonts w:ascii="Arial" w:hAnsi="Arial" w:cs="Arial"/>
                <w:b/>
                <w:bCs/>
                <w:spacing w:val="8"/>
                <w:sz w:val="18"/>
                <w:szCs w:val="18"/>
                <w:lang w:val="en-US" w:eastAsia="en-US"/>
              </w:rPr>
              <w:t>10</w:t>
            </w:r>
            <w:r w:rsidRPr="0092759E">
              <w:rPr>
                <w:rFonts w:ascii="Arial" w:hAnsi="Arial" w:cs="Arial"/>
                <w:b/>
                <w:bCs/>
                <w:spacing w:val="8"/>
                <w:sz w:val="18"/>
                <w:szCs w:val="18"/>
                <w:lang w:eastAsia="en-US"/>
              </w:rPr>
              <w:t>/</w:t>
            </w:r>
            <w:r w:rsidRPr="0092759E">
              <w:rPr>
                <w:rFonts w:ascii="Arial" w:hAnsi="Arial" w:cs="Arial"/>
                <w:b/>
                <w:bCs/>
                <w:spacing w:val="8"/>
                <w:sz w:val="18"/>
                <w:szCs w:val="18"/>
                <w:lang w:val="en-US" w:eastAsia="en-US"/>
              </w:rPr>
              <w:t>2</w:t>
            </w:r>
            <w:r w:rsidRPr="0092759E">
              <w:rPr>
                <w:rFonts w:ascii="Arial" w:hAnsi="Arial" w:cs="Arial"/>
                <w:b/>
                <w:bCs/>
                <w:spacing w:val="8"/>
                <w:sz w:val="18"/>
                <w:szCs w:val="18"/>
                <w:lang w:eastAsia="en-US"/>
              </w:rPr>
              <w:t>/201</w:t>
            </w:r>
            <w:r w:rsidRPr="0092759E">
              <w:rPr>
                <w:rFonts w:ascii="Arial" w:hAnsi="Arial" w:cs="Arial"/>
                <w:b/>
                <w:bCs/>
                <w:spacing w:val="8"/>
                <w:sz w:val="18"/>
                <w:szCs w:val="18"/>
                <w:lang w:val="en-US" w:eastAsia="en-US"/>
              </w:rPr>
              <w:t>4</w:t>
            </w:r>
          </w:p>
        </w:tc>
        <w:tc>
          <w:tcPr>
            <w:tcW w:w="0" w:type="auto"/>
            <w:vMerge/>
            <w:vAlign w:val="center"/>
            <w:hideMark/>
          </w:tcPr>
          <w:p w:rsidR="002E03CF" w:rsidRPr="0092759E" w:rsidRDefault="002E03CF" w:rsidP="00B60BE4">
            <w:pPr>
              <w:spacing w:after="0" w:line="240" w:lineRule="auto"/>
              <w:jc w:val="left"/>
              <w:rPr>
                <w:spacing w:val="8"/>
                <w:sz w:val="18"/>
                <w:szCs w:val="18"/>
                <w:lang w:eastAsia="en-US"/>
              </w:rPr>
            </w:pPr>
          </w:p>
        </w:tc>
      </w:tr>
      <w:tr w:rsidR="002E03CF" w:rsidRPr="0092759E" w:rsidTr="00B60BE4">
        <w:trPr>
          <w:trHeight w:val="368"/>
          <w:jc w:val="center"/>
        </w:trPr>
        <w:tc>
          <w:tcPr>
            <w:tcW w:w="2977" w:type="dxa"/>
            <w:hideMark/>
          </w:tcPr>
          <w:p w:rsidR="002E03CF" w:rsidRPr="0092759E" w:rsidRDefault="002E03CF" w:rsidP="00B60BE4">
            <w:pPr>
              <w:pStyle w:val="BodyText"/>
              <w:rPr>
                <w:rFonts w:ascii="Arial" w:hAnsi="Arial" w:cs="Arial"/>
                <w:b/>
                <w:bCs/>
                <w:spacing w:val="8"/>
                <w:sz w:val="18"/>
                <w:szCs w:val="18"/>
                <w:lang w:eastAsia="en-US"/>
              </w:rPr>
            </w:pPr>
            <w:r w:rsidRPr="0092759E">
              <w:rPr>
                <w:rFonts w:ascii="Arial" w:hAnsi="Arial" w:cs="Arial"/>
                <w:b/>
                <w:bCs/>
                <w:spacing w:val="8"/>
                <w:sz w:val="18"/>
                <w:szCs w:val="18"/>
                <w:lang w:eastAsia="en-US"/>
              </w:rPr>
              <w:t xml:space="preserve">Τόπος: Λεβίδι Αρκαδίας  </w:t>
            </w:r>
          </w:p>
        </w:tc>
        <w:tc>
          <w:tcPr>
            <w:tcW w:w="6189" w:type="dxa"/>
          </w:tcPr>
          <w:p w:rsidR="002E03CF" w:rsidRPr="0092759E" w:rsidRDefault="002E03CF" w:rsidP="00B60BE4">
            <w:pPr>
              <w:pStyle w:val="BodyText"/>
              <w:rPr>
                <w:spacing w:val="8"/>
                <w:sz w:val="18"/>
                <w:szCs w:val="18"/>
                <w:lang w:eastAsia="en-US"/>
              </w:rPr>
            </w:pPr>
          </w:p>
        </w:tc>
      </w:tr>
    </w:tbl>
    <w:p w:rsidR="002E03CF" w:rsidRDefault="002E03CF" w:rsidP="002E03CF">
      <w:pPr>
        <w:pStyle w:val="BodyText"/>
        <w:rPr>
          <w:rFonts w:ascii="Arial" w:hAnsi="Arial" w:cs="Arial"/>
          <w:b/>
          <w:bCs/>
          <w:spacing w:val="8"/>
          <w:sz w:val="20"/>
          <w:szCs w:val="20"/>
        </w:rPr>
      </w:pPr>
    </w:p>
    <w:p w:rsidR="002E03CF" w:rsidRDefault="002E03CF" w:rsidP="002E03CF">
      <w:pPr>
        <w:pStyle w:val="BodyText"/>
        <w:ind w:left="360"/>
        <w:jc w:val="center"/>
        <w:rPr>
          <w:rFonts w:ascii="Arial" w:hAnsi="Arial" w:cs="Arial"/>
          <w:b/>
          <w:bCs/>
          <w:i/>
          <w:spacing w:val="8"/>
          <w:sz w:val="20"/>
          <w:szCs w:val="20"/>
        </w:rPr>
      </w:pPr>
      <w:r>
        <w:rPr>
          <w:rFonts w:ascii="Arial" w:hAnsi="Arial" w:cs="Arial"/>
          <w:b/>
          <w:bCs/>
          <w:i/>
          <w:spacing w:val="8"/>
          <w:sz w:val="20"/>
          <w:szCs w:val="20"/>
        </w:rPr>
        <w:t xml:space="preserve">Τακτικά &amp; Αναπληρωματικά Μέλη Ε.Δ.Π. </w:t>
      </w:r>
      <w:r>
        <w:rPr>
          <w:rFonts w:ascii="Arial" w:hAnsi="Arial" w:cs="Arial"/>
          <w:b/>
          <w:bCs/>
          <w:i/>
          <w:spacing w:val="8"/>
          <w:sz w:val="20"/>
          <w:szCs w:val="20"/>
          <w:lang w:val="en-US"/>
        </w:rPr>
        <w:t>LEADER</w:t>
      </w:r>
      <w:r>
        <w:rPr>
          <w:rFonts w:ascii="Arial" w:hAnsi="Arial" w:cs="Arial"/>
          <w:b/>
          <w:bCs/>
          <w:i/>
          <w:spacing w:val="8"/>
          <w:sz w:val="20"/>
          <w:szCs w:val="20"/>
        </w:rPr>
        <w:t xml:space="preserve"> :</w:t>
      </w:r>
    </w:p>
    <w:tbl>
      <w:tblPr>
        <w:tblW w:w="0" w:type="auto"/>
        <w:jc w:val="center"/>
        <w:tblInd w:w="-76" w:type="dxa"/>
        <w:tblLayout w:type="fixed"/>
        <w:tblLook w:val="04A0" w:firstRow="1" w:lastRow="0" w:firstColumn="1" w:lastColumn="0" w:noHBand="0" w:noVBand="1"/>
      </w:tblPr>
      <w:tblGrid>
        <w:gridCol w:w="677"/>
        <w:gridCol w:w="1906"/>
        <w:gridCol w:w="2044"/>
        <w:gridCol w:w="2189"/>
        <w:gridCol w:w="1482"/>
      </w:tblGrid>
      <w:tr w:rsidR="002E03CF" w:rsidTr="00B60BE4">
        <w:trPr>
          <w:trHeight w:val="330"/>
          <w:jc w:val="center"/>
        </w:trPr>
        <w:tc>
          <w:tcPr>
            <w:tcW w:w="6816" w:type="dxa"/>
            <w:gridSpan w:val="4"/>
            <w:tcBorders>
              <w:top w:val="single" w:sz="4" w:space="0" w:color="auto"/>
              <w:left w:val="single" w:sz="4" w:space="0" w:color="auto"/>
              <w:bottom w:val="single" w:sz="4" w:space="0" w:color="auto"/>
              <w:right w:val="single" w:sz="4" w:space="0" w:color="000000"/>
            </w:tcBorders>
            <w:vAlign w:val="center"/>
            <w:hideMark/>
          </w:tcPr>
          <w:p w:rsidR="002E03CF" w:rsidRDefault="002E03CF" w:rsidP="00B60BE4">
            <w:pPr>
              <w:ind w:left="360"/>
              <w:jc w:val="center"/>
              <w:rPr>
                <w:rFonts w:cs="Arial"/>
                <w:b/>
                <w:bCs/>
                <w:i/>
                <w:iCs/>
                <w:sz w:val="18"/>
                <w:szCs w:val="18"/>
                <w:lang w:eastAsia="en-US"/>
              </w:rPr>
            </w:pPr>
            <w:r>
              <w:rPr>
                <w:rFonts w:cs="Arial"/>
                <w:b/>
                <w:bCs/>
                <w:i/>
                <w:iCs/>
                <w:sz w:val="18"/>
                <w:szCs w:val="18"/>
                <w:lang w:eastAsia="en-US"/>
              </w:rPr>
              <w:t>Οικονομικοκοινωνικοί Εταίροι</w:t>
            </w:r>
          </w:p>
        </w:tc>
        <w:tc>
          <w:tcPr>
            <w:tcW w:w="1482" w:type="dxa"/>
            <w:tcBorders>
              <w:top w:val="single" w:sz="4" w:space="0" w:color="auto"/>
              <w:left w:val="nil"/>
              <w:bottom w:val="single" w:sz="4" w:space="0" w:color="auto"/>
              <w:right w:val="single" w:sz="4" w:space="0" w:color="auto"/>
            </w:tcBorders>
            <w:vAlign w:val="center"/>
            <w:hideMark/>
          </w:tcPr>
          <w:p w:rsidR="002E03CF" w:rsidRDefault="002E03CF" w:rsidP="00B60BE4">
            <w:pPr>
              <w:ind w:left="360"/>
              <w:jc w:val="center"/>
              <w:rPr>
                <w:rFonts w:cs="Arial"/>
                <w:b/>
                <w:bCs/>
                <w:i/>
                <w:iCs/>
                <w:sz w:val="18"/>
                <w:szCs w:val="18"/>
                <w:lang w:eastAsia="en-US"/>
              </w:rPr>
            </w:pPr>
            <w:r>
              <w:rPr>
                <w:rFonts w:cs="Arial"/>
                <w:b/>
                <w:bCs/>
                <w:i/>
                <w:iCs/>
                <w:sz w:val="18"/>
                <w:szCs w:val="18"/>
                <w:lang w:eastAsia="en-US"/>
              </w:rPr>
              <w:t>Παρόντες</w:t>
            </w:r>
          </w:p>
        </w:tc>
      </w:tr>
      <w:tr w:rsidR="002E03CF" w:rsidTr="00B60BE4">
        <w:trPr>
          <w:trHeight w:val="387"/>
          <w:jc w:val="center"/>
        </w:trPr>
        <w:tc>
          <w:tcPr>
            <w:tcW w:w="677"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1</w:t>
            </w:r>
          </w:p>
        </w:tc>
        <w:tc>
          <w:tcPr>
            <w:tcW w:w="1906"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Τοπικό Σύμφωνο</w:t>
            </w: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Τακτικός </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 xml:space="preserve"> Πάνος Πούλος</w:t>
            </w:r>
            <w:r>
              <w:rPr>
                <w:rFonts w:cs="Arial"/>
                <w:sz w:val="18"/>
                <w:szCs w:val="18"/>
                <w:lang w:val="en-US" w:eastAsia="en-US"/>
              </w:rPr>
              <w:t xml:space="preserve"> (</w:t>
            </w:r>
            <w:r>
              <w:rPr>
                <w:rFonts w:cs="Arial"/>
                <w:sz w:val="18"/>
                <w:szCs w:val="18"/>
                <w:lang w:eastAsia="en-US"/>
              </w:rPr>
              <w:t xml:space="preserve">Μέλος)  </w:t>
            </w:r>
          </w:p>
        </w:tc>
        <w:tc>
          <w:tcPr>
            <w:tcW w:w="1482" w:type="dxa"/>
            <w:tcBorders>
              <w:top w:val="nil"/>
              <w:left w:val="nil"/>
              <w:bottom w:val="single" w:sz="4" w:space="0" w:color="auto"/>
              <w:right w:val="single" w:sz="4" w:space="0" w:color="auto"/>
            </w:tcBorders>
            <w:vAlign w:val="center"/>
            <w:hideMark/>
          </w:tcPr>
          <w:p w:rsidR="002E03CF" w:rsidRDefault="002E03CF" w:rsidP="00B60BE4">
            <w:pPr>
              <w:ind w:left="360"/>
              <w:jc w:val="center"/>
              <w:rPr>
                <w:rFonts w:cs="Arial"/>
                <w:sz w:val="18"/>
                <w:szCs w:val="18"/>
                <w:lang w:val="en-US" w:eastAsia="en-US"/>
              </w:rPr>
            </w:pPr>
            <w:r>
              <w:rPr>
                <w:rFonts w:cs="Arial"/>
                <w:sz w:val="18"/>
                <w:szCs w:val="18"/>
                <w:lang w:val="en-US" w:eastAsia="en-US"/>
              </w:rPr>
              <w:t>1</w:t>
            </w:r>
          </w:p>
        </w:tc>
      </w:tr>
      <w:tr w:rsidR="002E03CF" w:rsidTr="00B60BE4">
        <w:trPr>
          <w:trHeight w:val="315"/>
          <w:jc w:val="center"/>
        </w:trPr>
        <w:tc>
          <w:tcPr>
            <w:tcW w:w="677"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Αναπληρωματικός</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Σμέρος Λεωνίδας</w:t>
            </w:r>
          </w:p>
        </w:tc>
        <w:tc>
          <w:tcPr>
            <w:tcW w:w="1482" w:type="dxa"/>
            <w:tcBorders>
              <w:top w:val="nil"/>
              <w:left w:val="nil"/>
              <w:bottom w:val="single" w:sz="4" w:space="0" w:color="auto"/>
              <w:right w:val="single" w:sz="4" w:space="0" w:color="auto"/>
            </w:tcBorders>
            <w:vAlign w:val="center"/>
          </w:tcPr>
          <w:p w:rsidR="002E03CF" w:rsidRDefault="002E03CF" w:rsidP="00B60BE4">
            <w:pPr>
              <w:ind w:left="360"/>
              <w:jc w:val="center"/>
              <w:rPr>
                <w:rFonts w:cs="Arial"/>
                <w:sz w:val="18"/>
                <w:szCs w:val="18"/>
                <w:lang w:eastAsia="en-US"/>
              </w:rPr>
            </w:pPr>
          </w:p>
        </w:tc>
      </w:tr>
      <w:tr w:rsidR="002E03CF" w:rsidTr="00B60BE4">
        <w:trPr>
          <w:trHeight w:val="315"/>
          <w:jc w:val="center"/>
        </w:trPr>
        <w:tc>
          <w:tcPr>
            <w:tcW w:w="677"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2</w:t>
            </w:r>
          </w:p>
        </w:tc>
        <w:tc>
          <w:tcPr>
            <w:tcW w:w="1906"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Αγροτικός Συν/σμος Λυρκείας</w:t>
            </w: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Τακτικός </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Παναγιωτόπουλος  Θεόδωρος (Μέλος)</w:t>
            </w:r>
          </w:p>
        </w:tc>
        <w:tc>
          <w:tcPr>
            <w:tcW w:w="1482" w:type="dxa"/>
            <w:tcBorders>
              <w:top w:val="nil"/>
              <w:left w:val="nil"/>
              <w:bottom w:val="single" w:sz="4" w:space="0" w:color="auto"/>
              <w:right w:val="single" w:sz="4" w:space="0" w:color="auto"/>
            </w:tcBorders>
            <w:vAlign w:val="center"/>
            <w:hideMark/>
          </w:tcPr>
          <w:p w:rsidR="002E03CF" w:rsidRPr="00163833" w:rsidRDefault="002E03CF" w:rsidP="00B60BE4">
            <w:pPr>
              <w:ind w:left="360"/>
              <w:jc w:val="center"/>
              <w:rPr>
                <w:rFonts w:cs="Arial"/>
                <w:sz w:val="18"/>
                <w:szCs w:val="18"/>
                <w:lang w:eastAsia="en-US"/>
              </w:rPr>
            </w:pPr>
          </w:p>
        </w:tc>
      </w:tr>
      <w:tr w:rsidR="002E03CF" w:rsidTr="00B60BE4">
        <w:trPr>
          <w:trHeight w:val="345"/>
          <w:jc w:val="center"/>
        </w:trPr>
        <w:tc>
          <w:tcPr>
            <w:tcW w:w="677"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Αναπληρωματικός</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Στάθης Χρήστος</w:t>
            </w:r>
          </w:p>
        </w:tc>
        <w:tc>
          <w:tcPr>
            <w:tcW w:w="1482" w:type="dxa"/>
            <w:tcBorders>
              <w:top w:val="nil"/>
              <w:left w:val="nil"/>
              <w:bottom w:val="single" w:sz="4" w:space="0" w:color="auto"/>
              <w:right w:val="single" w:sz="4" w:space="0" w:color="auto"/>
            </w:tcBorders>
            <w:vAlign w:val="center"/>
          </w:tcPr>
          <w:p w:rsidR="002E03CF" w:rsidRDefault="002E03CF" w:rsidP="00B60BE4">
            <w:pPr>
              <w:ind w:left="360"/>
              <w:jc w:val="center"/>
              <w:rPr>
                <w:rFonts w:cs="Arial"/>
                <w:sz w:val="18"/>
                <w:szCs w:val="18"/>
                <w:lang w:eastAsia="en-US"/>
              </w:rPr>
            </w:pPr>
          </w:p>
        </w:tc>
      </w:tr>
      <w:tr w:rsidR="002E03CF" w:rsidTr="00B60BE4">
        <w:trPr>
          <w:trHeight w:val="315"/>
          <w:jc w:val="center"/>
        </w:trPr>
        <w:tc>
          <w:tcPr>
            <w:tcW w:w="677"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3</w:t>
            </w:r>
          </w:p>
        </w:tc>
        <w:tc>
          <w:tcPr>
            <w:tcW w:w="1906"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Επιμελητήριο Αρκαδίας </w:t>
            </w: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Τακτικός </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Μαλλιάρας Αντώνιος (Μέλος)</w:t>
            </w:r>
          </w:p>
        </w:tc>
        <w:tc>
          <w:tcPr>
            <w:tcW w:w="1482" w:type="dxa"/>
            <w:tcBorders>
              <w:top w:val="nil"/>
              <w:left w:val="nil"/>
              <w:bottom w:val="single" w:sz="4" w:space="0" w:color="auto"/>
              <w:right w:val="single" w:sz="4" w:space="0" w:color="auto"/>
            </w:tcBorders>
            <w:vAlign w:val="center"/>
            <w:hideMark/>
          </w:tcPr>
          <w:p w:rsidR="002E03CF" w:rsidRPr="00463B69" w:rsidRDefault="002E03CF" w:rsidP="00B60BE4">
            <w:pPr>
              <w:ind w:left="360"/>
              <w:jc w:val="center"/>
              <w:rPr>
                <w:rFonts w:cs="Arial"/>
                <w:sz w:val="18"/>
                <w:szCs w:val="18"/>
                <w:lang w:eastAsia="en-US"/>
              </w:rPr>
            </w:pPr>
            <w:r>
              <w:rPr>
                <w:rFonts w:cs="Arial"/>
                <w:sz w:val="18"/>
                <w:szCs w:val="18"/>
                <w:lang w:eastAsia="en-US"/>
              </w:rPr>
              <w:t>1</w:t>
            </w:r>
          </w:p>
        </w:tc>
      </w:tr>
      <w:tr w:rsidR="002E03CF" w:rsidTr="00B60BE4">
        <w:trPr>
          <w:trHeight w:val="439"/>
          <w:jc w:val="center"/>
        </w:trPr>
        <w:tc>
          <w:tcPr>
            <w:tcW w:w="677"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Αναπληρωματικός</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 xml:space="preserve">Ορφανός Παρασκευάς </w:t>
            </w:r>
          </w:p>
        </w:tc>
        <w:tc>
          <w:tcPr>
            <w:tcW w:w="1482" w:type="dxa"/>
            <w:tcBorders>
              <w:top w:val="nil"/>
              <w:left w:val="nil"/>
              <w:bottom w:val="single" w:sz="4" w:space="0" w:color="auto"/>
              <w:right w:val="single" w:sz="4" w:space="0" w:color="auto"/>
            </w:tcBorders>
            <w:vAlign w:val="center"/>
          </w:tcPr>
          <w:p w:rsidR="002E03CF" w:rsidRDefault="002E03CF" w:rsidP="00B60BE4">
            <w:pPr>
              <w:ind w:left="360"/>
              <w:jc w:val="center"/>
              <w:rPr>
                <w:rFonts w:cs="Arial"/>
                <w:sz w:val="18"/>
                <w:szCs w:val="18"/>
                <w:lang w:eastAsia="en-US"/>
              </w:rPr>
            </w:pPr>
          </w:p>
        </w:tc>
      </w:tr>
      <w:tr w:rsidR="002E03CF" w:rsidTr="00B60BE4">
        <w:trPr>
          <w:trHeight w:val="330"/>
          <w:jc w:val="center"/>
        </w:trPr>
        <w:tc>
          <w:tcPr>
            <w:tcW w:w="677"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4</w:t>
            </w:r>
          </w:p>
        </w:tc>
        <w:tc>
          <w:tcPr>
            <w:tcW w:w="1906"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Επιμελητήριο Κορινθίας </w:t>
            </w: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Τακτικός </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Πιέρρος Σπυρίδων (Μέλος)</w:t>
            </w:r>
          </w:p>
        </w:tc>
        <w:tc>
          <w:tcPr>
            <w:tcW w:w="1482" w:type="dxa"/>
            <w:tcBorders>
              <w:top w:val="nil"/>
              <w:left w:val="nil"/>
              <w:bottom w:val="single" w:sz="4" w:space="0" w:color="auto"/>
              <w:right w:val="single" w:sz="4" w:space="0" w:color="auto"/>
            </w:tcBorders>
            <w:vAlign w:val="center"/>
            <w:hideMark/>
          </w:tcPr>
          <w:p w:rsidR="002E03CF" w:rsidRDefault="002E03CF" w:rsidP="00B60BE4">
            <w:pPr>
              <w:ind w:left="360"/>
              <w:jc w:val="center"/>
              <w:rPr>
                <w:rFonts w:cs="Arial"/>
                <w:sz w:val="18"/>
                <w:szCs w:val="18"/>
                <w:lang w:val="en-US" w:eastAsia="en-US"/>
              </w:rPr>
            </w:pPr>
            <w:r>
              <w:rPr>
                <w:rFonts w:cs="Arial"/>
                <w:sz w:val="18"/>
                <w:szCs w:val="18"/>
                <w:lang w:val="en-US" w:eastAsia="en-US"/>
              </w:rPr>
              <w:t>1</w:t>
            </w:r>
          </w:p>
        </w:tc>
      </w:tr>
      <w:tr w:rsidR="002E03CF" w:rsidTr="00B60BE4">
        <w:trPr>
          <w:trHeight w:val="330"/>
          <w:jc w:val="center"/>
        </w:trPr>
        <w:tc>
          <w:tcPr>
            <w:tcW w:w="677"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Αναπληρωματικός</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Μπακασιέτας Κωνσταντίνος</w:t>
            </w:r>
          </w:p>
        </w:tc>
        <w:tc>
          <w:tcPr>
            <w:tcW w:w="1482" w:type="dxa"/>
            <w:tcBorders>
              <w:top w:val="nil"/>
              <w:left w:val="nil"/>
              <w:bottom w:val="single" w:sz="4" w:space="0" w:color="auto"/>
              <w:right w:val="single" w:sz="4" w:space="0" w:color="auto"/>
            </w:tcBorders>
            <w:vAlign w:val="center"/>
          </w:tcPr>
          <w:p w:rsidR="002E03CF" w:rsidRDefault="002E03CF" w:rsidP="00B60BE4">
            <w:pPr>
              <w:ind w:left="360"/>
              <w:jc w:val="center"/>
              <w:rPr>
                <w:rFonts w:cs="Arial"/>
                <w:sz w:val="18"/>
                <w:szCs w:val="18"/>
                <w:lang w:eastAsia="en-US"/>
              </w:rPr>
            </w:pPr>
          </w:p>
        </w:tc>
      </w:tr>
      <w:tr w:rsidR="002E03CF" w:rsidTr="00B60BE4">
        <w:trPr>
          <w:trHeight w:val="300"/>
          <w:jc w:val="center"/>
        </w:trPr>
        <w:tc>
          <w:tcPr>
            <w:tcW w:w="6816" w:type="dxa"/>
            <w:gridSpan w:val="4"/>
            <w:tcBorders>
              <w:top w:val="single" w:sz="4" w:space="0" w:color="auto"/>
              <w:left w:val="single" w:sz="4" w:space="0" w:color="auto"/>
              <w:bottom w:val="single" w:sz="4" w:space="0" w:color="auto"/>
              <w:right w:val="single" w:sz="4" w:space="0" w:color="000000"/>
            </w:tcBorders>
            <w:vAlign w:val="center"/>
            <w:hideMark/>
          </w:tcPr>
          <w:p w:rsidR="002E03CF" w:rsidRDefault="002E03CF" w:rsidP="00B60BE4">
            <w:pPr>
              <w:ind w:left="360"/>
              <w:jc w:val="center"/>
              <w:rPr>
                <w:rFonts w:cs="Arial"/>
                <w:b/>
                <w:bCs/>
                <w:i/>
                <w:iCs/>
                <w:sz w:val="18"/>
                <w:szCs w:val="18"/>
                <w:lang w:eastAsia="en-US"/>
              </w:rPr>
            </w:pPr>
            <w:r>
              <w:rPr>
                <w:rFonts w:cs="Arial"/>
                <w:b/>
                <w:bCs/>
                <w:i/>
                <w:iCs/>
                <w:sz w:val="18"/>
                <w:szCs w:val="18"/>
                <w:lang w:eastAsia="en-US"/>
              </w:rPr>
              <w:t>Μερικό Σύνολο (α)</w:t>
            </w:r>
          </w:p>
        </w:tc>
        <w:tc>
          <w:tcPr>
            <w:tcW w:w="1482" w:type="dxa"/>
            <w:tcBorders>
              <w:top w:val="nil"/>
              <w:left w:val="nil"/>
              <w:bottom w:val="single" w:sz="4" w:space="0" w:color="auto"/>
              <w:right w:val="single" w:sz="4" w:space="0" w:color="auto"/>
            </w:tcBorders>
            <w:vAlign w:val="center"/>
            <w:hideMark/>
          </w:tcPr>
          <w:p w:rsidR="002E03CF" w:rsidRPr="00657B87" w:rsidRDefault="002E03CF" w:rsidP="00B60BE4">
            <w:pPr>
              <w:ind w:left="360"/>
              <w:jc w:val="center"/>
              <w:rPr>
                <w:rFonts w:cs="Arial"/>
                <w:b/>
                <w:bCs/>
                <w:sz w:val="18"/>
                <w:szCs w:val="18"/>
                <w:lang w:val="en-US" w:eastAsia="en-US"/>
              </w:rPr>
            </w:pPr>
            <w:r>
              <w:rPr>
                <w:rFonts w:cs="Arial"/>
                <w:b/>
                <w:bCs/>
                <w:sz w:val="18"/>
                <w:szCs w:val="18"/>
                <w:lang w:val="en-US" w:eastAsia="en-US"/>
              </w:rPr>
              <w:t>3</w:t>
            </w:r>
          </w:p>
        </w:tc>
      </w:tr>
      <w:tr w:rsidR="002E03CF" w:rsidTr="00B60BE4">
        <w:trPr>
          <w:trHeight w:val="375"/>
          <w:jc w:val="center"/>
        </w:trPr>
        <w:tc>
          <w:tcPr>
            <w:tcW w:w="6816" w:type="dxa"/>
            <w:gridSpan w:val="4"/>
            <w:tcBorders>
              <w:top w:val="single" w:sz="4" w:space="0" w:color="auto"/>
              <w:left w:val="single" w:sz="4" w:space="0" w:color="auto"/>
              <w:bottom w:val="single" w:sz="4" w:space="0" w:color="auto"/>
              <w:right w:val="single" w:sz="4" w:space="0" w:color="000000"/>
            </w:tcBorders>
            <w:vAlign w:val="center"/>
            <w:hideMark/>
          </w:tcPr>
          <w:p w:rsidR="002E03CF" w:rsidRDefault="002E03CF" w:rsidP="00B60BE4">
            <w:pPr>
              <w:ind w:left="360"/>
              <w:jc w:val="center"/>
              <w:rPr>
                <w:rFonts w:cs="Arial"/>
                <w:b/>
                <w:bCs/>
                <w:i/>
                <w:iCs/>
                <w:sz w:val="18"/>
                <w:szCs w:val="18"/>
                <w:lang w:eastAsia="en-US"/>
              </w:rPr>
            </w:pPr>
            <w:r>
              <w:rPr>
                <w:rFonts w:cs="Arial"/>
                <w:b/>
                <w:bCs/>
                <w:i/>
                <w:iCs/>
                <w:sz w:val="18"/>
                <w:szCs w:val="18"/>
                <w:lang w:eastAsia="en-US"/>
              </w:rPr>
              <w:t>Φορείς Δημοσίου Τομέα</w:t>
            </w:r>
          </w:p>
        </w:tc>
        <w:tc>
          <w:tcPr>
            <w:tcW w:w="1482" w:type="dxa"/>
            <w:tcBorders>
              <w:top w:val="nil"/>
              <w:left w:val="nil"/>
              <w:bottom w:val="single" w:sz="4" w:space="0" w:color="auto"/>
              <w:right w:val="single" w:sz="4" w:space="0" w:color="auto"/>
            </w:tcBorders>
            <w:vAlign w:val="center"/>
            <w:hideMark/>
          </w:tcPr>
          <w:p w:rsidR="002E03CF" w:rsidRDefault="002E03CF" w:rsidP="00B60BE4">
            <w:pPr>
              <w:ind w:left="360"/>
              <w:jc w:val="center"/>
              <w:rPr>
                <w:rFonts w:cs="Arial"/>
                <w:b/>
                <w:bCs/>
                <w:i/>
                <w:iCs/>
                <w:sz w:val="18"/>
                <w:szCs w:val="18"/>
                <w:lang w:eastAsia="en-US"/>
              </w:rPr>
            </w:pPr>
            <w:r>
              <w:rPr>
                <w:rFonts w:cs="Arial"/>
                <w:b/>
                <w:bCs/>
                <w:i/>
                <w:iCs/>
                <w:sz w:val="18"/>
                <w:szCs w:val="18"/>
                <w:lang w:eastAsia="en-US"/>
              </w:rPr>
              <w:t>Παρόντες</w:t>
            </w:r>
          </w:p>
        </w:tc>
      </w:tr>
      <w:tr w:rsidR="002E03CF" w:rsidTr="00B60BE4">
        <w:trPr>
          <w:trHeight w:val="788"/>
          <w:jc w:val="center"/>
        </w:trPr>
        <w:tc>
          <w:tcPr>
            <w:tcW w:w="677"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1</w:t>
            </w:r>
          </w:p>
        </w:tc>
        <w:tc>
          <w:tcPr>
            <w:tcW w:w="1906"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Δήμος Γορτυνίας </w:t>
            </w: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Τακτικός </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Πετρόπουλος Ανδρέας (Αντιπρόεδρος)</w:t>
            </w:r>
          </w:p>
        </w:tc>
        <w:tc>
          <w:tcPr>
            <w:tcW w:w="1482" w:type="dxa"/>
            <w:tcBorders>
              <w:top w:val="nil"/>
              <w:left w:val="nil"/>
              <w:bottom w:val="single" w:sz="4" w:space="0" w:color="auto"/>
              <w:right w:val="single" w:sz="4" w:space="0" w:color="auto"/>
            </w:tcBorders>
            <w:noWrap/>
            <w:vAlign w:val="bottom"/>
          </w:tcPr>
          <w:p w:rsidR="002E03CF" w:rsidRDefault="002E03CF" w:rsidP="00B60BE4">
            <w:pPr>
              <w:ind w:left="360"/>
              <w:jc w:val="center"/>
              <w:rPr>
                <w:rFonts w:cs="Arial"/>
                <w:sz w:val="18"/>
                <w:szCs w:val="18"/>
                <w:lang w:val="en-US" w:eastAsia="en-US"/>
              </w:rPr>
            </w:pPr>
          </w:p>
        </w:tc>
      </w:tr>
      <w:tr w:rsidR="002E03CF" w:rsidTr="00B60BE4">
        <w:trPr>
          <w:trHeight w:val="525"/>
          <w:jc w:val="center"/>
        </w:trPr>
        <w:tc>
          <w:tcPr>
            <w:tcW w:w="677"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Αναπληρωματικός</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 xml:space="preserve">Καπογιάννης Παναγιώτης </w:t>
            </w:r>
          </w:p>
        </w:tc>
        <w:tc>
          <w:tcPr>
            <w:tcW w:w="1482" w:type="dxa"/>
            <w:tcBorders>
              <w:top w:val="nil"/>
              <w:left w:val="nil"/>
              <w:bottom w:val="single" w:sz="4" w:space="0" w:color="auto"/>
              <w:right w:val="single" w:sz="4" w:space="0" w:color="auto"/>
            </w:tcBorders>
            <w:vAlign w:val="center"/>
          </w:tcPr>
          <w:p w:rsidR="002E03CF" w:rsidRDefault="002E03CF" w:rsidP="00B60BE4">
            <w:pPr>
              <w:ind w:left="360"/>
              <w:jc w:val="center"/>
              <w:rPr>
                <w:rFonts w:cs="Arial"/>
                <w:sz w:val="18"/>
                <w:szCs w:val="18"/>
                <w:lang w:eastAsia="en-US"/>
              </w:rPr>
            </w:pPr>
          </w:p>
        </w:tc>
      </w:tr>
      <w:tr w:rsidR="002E03CF" w:rsidTr="00B60BE4">
        <w:trPr>
          <w:trHeight w:val="554"/>
          <w:jc w:val="center"/>
        </w:trPr>
        <w:tc>
          <w:tcPr>
            <w:tcW w:w="677"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2</w:t>
            </w:r>
          </w:p>
        </w:tc>
        <w:tc>
          <w:tcPr>
            <w:tcW w:w="1906"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Περιφέρεια Πελοποννήσου</w:t>
            </w: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Τακτικός </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Ντάνος Θεόδωρος (Πρόεδρος)</w:t>
            </w:r>
          </w:p>
        </w:tc>
        <w:tc>
          <w:tcPr>
            <w:tcW w:w="1482" w:type="dxa"/>
            <w:tcBorders>
              <w:top w:val="nil"/>
              <w:left w:val="nil"/>
              <w:bottom w:val="single" w:sz="4" w:space="0" w:color="auto"/>
              <w:right w:val="single" w:sz="4" w:space="0" w:color="auto"/>
            </w:tcBorders>
            <w:noWrap/>
            <w:vAlign w:val="bottom"/>
            <w:hideMark/>
          </w:tcPr>
          <w:p w:rsidR="002E03CF" w:rsidRDefault="002E03CF" w:rsidP="00B60BE4">
            <w:pPr>
              <w:ind w:left="360"/>
              <w:jc w:val="center"/>
              <w:rPr>
                <w:rFonts w:cs="Arial"/>
                <w:sz w:val="18"/>
                <w:szCs w:val="18"/>
                <w:highlight w:val="yellow"/>
                <w:lang w:val="en-US" w:eastAsia="en-US"/>
              </w:rPr>
            </w:pPr>
            <w:r>
              <w:rPr>
                <w:rFonts w:cs="Arial"/>
                <w:sz w:val="18"/>
                <w:szCs w:val="18"/>
                <w:lang w:val="en-US" w:eastAsia="en-US"/>
              </w:rPr>
              <w:t>1</w:t>
            </w:r>
          </w:p>
        </w:tc>
      </w:tr>
      <w:tr w:rsidR="002E03CF" w:rsidTr="00B60BE4">
        <w:trPr>
          <w:trHeight w:val="351"/>
          <w:jc w:val="center"/>
        </w:trPr>
        <w:tc>
          <w:tcPr>
            <w:tcW w:w="677"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Αναπληρωματικός</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 xml:space="preserve">Λέγγας Κωνσταντίνος </w:t>
            </w:r>
          </w:p>
        </w:tc>
        <w:tc>
          <w:tcPr>
            <w:tcW w:w="1482" w:type="dxa"/>
            <w:tcBorders>
              <w:top w:val="nil"/>
              <w:left w:val="nil"/>
              <w:bottom w:val="single" w:sz="4" w:space="0" w:color="auto"/>
              <w:right w:val="single" w:sz="4" w:space="0" w:color="auto"/>
            </w:tcBorders>
            <w:vAlign w:val="center"/>
          </w:tcPr>
          <w:p w:rsidR="002E03CF" w:rsidRDefault="002E03CF" w:rsidP="00B60BE4">
            <w:pPr>
              <w:ind w:left="360"/>
              <w:jc w:val="center"/>
              <w:rPr>
                <w:rFonts w:cs="Arial"/>
                <w:sz w:val="18"/>
                <w:szCs w:val="18"/>
                <w:highlight w:val="yellow"/>
                <w:lang w:eastAsia="en-US"/>
              </w:rPr>
            </w:pPr>
          </w:p>
        </w:tc>
      </w:tr>
      <w:tr w:rsidR="002E03CF" w:rsidTr="00B60BE4">
        <w:trPr>
          <w:trHeight w:val="399"/>
          <w:jc w:val="center"/>
        </w:trPr>
        <w:tc>
          <w:tcPr>
            <w:tcW w:w="677"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3</w:t>
            </w:r>
          </w:p>
        </w:tc>
        <w:tc>
          <w:tcPr>
            <w:tcW w:w="1906" w:type="dxa"/>
            <w:vMerge w:val="restart"/>
            <w:tcBorders>
              <w:top w:val="nil"/>
              <w:left w:val="single" w:sz="4" w:space="0" w:color="auto"/>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Δήμος Νεμέας </w:t>
            </w: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 xml:space="preserve">Τακτικός </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Καραγιαννόπουλος Κων/νος  (Μέλος)</w:t>
            </w:r>
          </w:p>
        </w:tc>
        <w:tc>
          <w:tcPr>
            <w:tcW w:w="1482" w:type="dxa"/>
            <w:tcBorders>
              <w:top w:val="nil"/>
              <w:left w:val="nil"/>
              <w:bottom w:val="single" w:sz="4" w:space="0" w:color="auto"/>
              <w:right w:val="single" w:sz="4" w:space="0" w:color="auto"/>
            </w:tcBorders>
            <w:noWrap/>
            <w:vAlign w:val="bottom"/>
            <w:hideMark/>
          </w:tcPr>
          <w:p w:rsidR="002E03CF" w:rsidRDefault="002E03CF" w:rsidP="00B60BE4">
            <w:pPr>
              <w:ind w:left="360"/>
              <w:jc w:val="center"/>
              <w:rPr>
                <w:rFonts w:cs="Arial"/>
                <w:sz w:val="18"/>
                <w:szCs w:val="18"/>
                <w:lang w:val="en-US" w:eastAsia="en-US"/>
              </w:rPr>
            </w:pPr>
            <w:r>
              <w:rPr>
                <w:rFonts w:cs="Arial"/>
                <w:sz w:val="18"/>
                <w:szCs w:val="18"/>
                <w:lang w:val="en-US" w:eastAsia="en-US"/>
              </w:rPr>
              <w:t>1</w:t>
            </w:r>
          </w:p>
        </w:tc>
      </w:tr>
      <w:tr w:rsidR="002E03CF" w:rsidTr="00B60BE4">
        <w:trPr>
          <w:trHeight w:val="270"/>
          <w:jc w:val="center"/>
        </w:trPr>
        <w:tc>
          <w:tcPr>
            <w:tcW w:w="677"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1906" w:type="dxa"/>
            <w:vMerge/>
            <w:tcBorders>
              <w:top w:val="nil"/>
              <w:left w:val="single" w:sz="4" w:space="0" w:color="auto"/>
              <w:bottom w:val="single" w:sz="4" w:space="0" w:color="auto"/>
              <w:right w:val="single" w:sz="4" w:space="0" w:color="auto"/>
            </w:tcBorders>
            <w:vAlign w:val="center"/>
            <w:hideMark/>
          </w:tcPr>
          <w:p w:rsidR="002E03CF" w:rsidRDefault="002E03CF" w:rsidP="00B60BE4">
            <w:pPr>
              <w:spacing w:after="0" w:line="240" w:lineRule="auto"/>
              <w:jc w:val="left"/>
              <w:rPr>
                <w:rFonts w:cs="Arial"/>
                <w:sz w:val="18"/>
                <w:szCs w:val="18"/>
                <w:lang w:eastAsia="en-US"/>
              </w:rPr>
            </w:pPr>
          </w:p>
        </w:tc>
        <w:tc>
          <w:tcPr>
            <w:tcW w:w="2044" w:type="dxa"/>
            <w:tcBorders>
              <w:top w:val="nil"/>
              <w:left w:val="nil"/>
              <w:bottom w:val="single" w:sz="4" w:space="0" w:color="auto"/>
              <w:right w:val="single" w:sz="4" w:space="0" w:color="auto"/>
            </w:tcBorders>
            <w:vAlign w:val="center"/>
            <w:hideMark/>
          </w:tcPr>
          <w:p w:rsidR="002E03CF" w:rsidRDefault="002E03CF" w:rsidP="00B60BE4">
            <w:pPr>
              <w:ind w:left="360"/>
              <w:rPr>
                <w:rFonts w:cs="Arial"/>
                <w:sz w:val="18"/>
                <w:szCs w:val="18"/>
                <w:lang w:eastAsia="en-US"/>
              </w:rPr>
            </w:pPr>
            <w:r>
              <w:rPr>
                <w:rFonts w:cs="Arial"/>
                <w:sz w:val="18"/>
                <w:szCs w:val="18"/>
                <w:lang w:eastAsia="en-US"/>
              </w:rPr>
              <w:t>Αναπληρωματικός</w:t>
            </w:r>
          </w:p>
        </w:tc>
        <w:tc>
          <w:tcPr>
            <w:tcW w:w="2189" w:type="dxa"/>
            <w:tcBorders>
              <w:top w:val="nil"/>
              <w:left w:val="nil"/>
              <w:bottom w:val="single" w:sz="4" w:space="0" w:color="auto"/>
              <w:right w:val="single" w:sz="4" w:space="0" w:color="auto"/>
            </w:tcBorders>
            <w:hideMark/>
          </w:tcPr>
          <w:p w:rsidR="002E03CF" w:rsidRDefault="002E03CF" w:rsidP="00B60BE4">
            <w:pPr>
              <w:ind w:left="360"/>
              <w:rPr>
                <w:rFonts w:cs="Arial"/>
                <w:sz w:val="18"/>
                <w:szCs w:val="18"/>
                <w:lang w:eastAsia="en-US"/>
              </w:rPr>
            </w:pPr>
            <w:r>
              <w:rPr>
                <w:rFonts w:cs="Arial"/>
                <w:sz w:val="18"/>
                <w:szCs w:val="18"/>
                <w:lang w:eastAsia="en-US"/>
              </w:rPr>
              <w:t>Μπουλουγουράς Νικόλαος</w:t>
            </w:r>
          </w:p>
        </w:tc>
        <w:tc>
          <w:tcPr>
            <w:tcW w:w="1482" w:type="dxa"/>
            <w:tcBorders>
              <w:top w:val="nil"/>
              <w:left w:val="nil"/>
              <w:bottom w:val="single" w:sz="4" w:space="0" w:color="auto"/>
              <w:right w:val="single" w:sz="4" w:space="0" w:color="auto"/>
            </w:tcBorders>
            <w:vAlign w:val="center"/>
          </w:tcPr>
          <w:p w:rsidR="002E03CF" w:rsidRDefault="002E03CF" w:rsidP="00B60BE4">
            <w:pPr>
              <w:ind w:left="360"/>
              <w:jc w:val="center"/>
              <w:rPr>
                <w:rFonts w:cs="Arial"/>
                <w:sz w:val="18"/>
                <w:szCs w:val="18"/>
                <w:lang w:eastAsia="en-US"/>
              </w:rPr>
            </w:pPr>
          </w:p>
        </w:tc>
      </w:tr>
      <w:tr w:rsidR="002E03CF" w:rsidTr="00B60BE4">
        <w:trPr>
          <w:trHeight w:val="315"/>
          <w:jc w:val="center"/>
        </w:trPr>
        <w:tc>
          <w:tcPr>
            <w:tcW w:w="6816" w:type="dxa"/>
            <w:gridSpan w:val="4"/>
            <w:tcBorders>
              <w:top w:val="single" w:sz="4" w:space="0" w:color="auto"/>
              <w:left w:val="single" w:sz="4" w:space="0" w:color="auto"/>
              <w:bottom w:val="nil"/>
              <w:right w:val="single" w:sz="4" w:space="0" w:color="000000"/>
            </w:tcBorders>
            <w:vAlign w:val="center"/>
            <w:hideMark/>
          </w:tcPr>
          <w:p w:rsidR="002E03CF" w:rsidRDefault="002E03CF" w:rsidP="00B60BE4">
            <w:pPr>
              <w:ind w:left="360"/>
              <w:jc w:val="center"/>
              <w:rPr>
                <w:rFonts w:cs="Arial"/>
                <w:b/>
                <w:bCs/>
                <w:i/>
                <w:iCs/>
                <w:sz w:val="18"/>
                <w:szCs w:val="18"/>
                <w:lang w:eastAsia="en-US"/>
              </w:rPr>
            </w:pPr>
            <w:r>
              <w:rPr>
                <w:rFonts w:cs="Arial"/>
                <w:b/>
                <w:bCs/>
                <w:i/>
                <w:iCs/>
                <w:sz w:val="18"/>
                <w:szCs w:val="18"/>
                <w:lang w:eastAsia="en-US"/>
              </w:rPr>
              <w:t>Μερικό Σύνολο (β)</w:t>
            </w:r>
          </w:p>
        </w:tc>
        <w:tc>
          <w:tcPr>
            <w:tcW w:w="1482" w:type="dxa"/>
            <w:tcBorders>
              <w:top w:val="nil"/>
              <w:left w:val="nil"/>
              <w:bottom w:val="nil"/>
              <w:right w:val="single" w:sz="4" w:space="0" w:color="auto"/>
            </w:tcBorders>
            <w:vAlign w:val="center"/>
            <w:hideMark/>
          </w:tcPr>
          <w:p w:rsidR="002E03CF" w:rsidRDefault="002E03CF" w:rsidP="00B60BE4">
            <w:pPr>
              <w:ind w:left="360"/>
              <w:jc w:val="center"/>
              <w:rPr>
                <w:rFonts w:cs="Arial"/>
                <w:b/>
                <w:bCs/>
                <w:sz w:val="18"/>
                <w:szCs w:val="18"/>
                <w:lang w:val="en-US" w:eastAsia="en-US"/>
              </w:rPr>
            </w:pPr>
            <w:r>
              <w:rPr>
                <w:rFonts w:cs="Arial"/>
                <w:b/>
                <w:bCs/>
                <w:sz w:val="18"/>
                <w:szCs w:val="18"/>
                <w:lang w:val="en-US" w:eastAsia="en-US"/>
              </w:rPr>
              <w:t>2</w:t>
            </w:r>
          </w:p>
        </w:tc>
      </w:tr>
      <w:tr w:rsidR="002E03CF" w:rsidTr="00B60BE4">
        <w:trPr>
          <w:trHeight w:val="231"/>
          <w:jc w:val="center"/>
        </w:trPr>
        <w:tc>
          <w:tcPr>
            <w:tcW w:w="6816" w:type="dxa"/>
            <w:gridSpan w:val="4"/>
            <w:tcBorders>
              <w:top w:val="single" w:sz="8" w:space="0" w:color="auto"/>
              <w:left w:val="single" w:sz="8" w:space="0" w:color="auto"/>
              <w:bottom w:val="single" w:sz="8" w:space="0" w:color="auto"/>
              <w:right w:val="single" w:sz="4" w:space="0" w:color="000000"/>
            </w:tcBorders>
            <w:vAlign w:val="center"/>
            <w:hideMark/>
          </w:tcPr>
          <w:p w:rsidR="002E03CF" w:rsidRDefault="002E03CF" w:rsidP="00B60BE4">
            <w:pPr>
              <w:ind w:left="360"/>
              <w:jc w:val="center"/>
              <w:rPr>
                <w:rFonts w:cs="Arial"/>
                <w:b/>
                <w:bCs/>
                <w:i/>
                <w:iCs/>
                <w:sz w:val="18"/>
                <w:szCs w:val="18"/>
                <w:lang w:eastAsia="en-US"/>
              </w:rPr>
            </w:pPr>
            <w:r>
              <w:rPr>
                <w:rFonts w:cs="Arial"/>
                <w:b/>
                <w:bCs/>
                <w:i/>
                <w:iCs/>
                <w:sz w:val="18"/>
                <w:szCs w:val="18"/>
                <w:lang w:eastAsia="en-US"/>
              </w:rPr>
              <w:t>Γενικό Σύνολο (γ)= (α)+ (β)</w:t>
            </w:r>
          </w:p>
        </w:tc>
        <w:tc>
          <w:tcPr>
            <w:tcW w:w="1482" w:type="dxa"/>
            <w:tcBorders>
              <w:top w:val="single" w:sz="8" w:space="0" w:color="auto"/>
              <w:left w:val="nil"/>
              <w:bottom w:val="single" w:sz="8" w:space="0" w:color="auto"/>
              <w:right w:val="single" w:sz="8" w:space="0" w:color="auto"/>
            </w:tcBorders>
            <w:vAlign w:val="center"/>
            <w:hideMark/>
          </w:tcPr>
          <w:p w:rsidR="002E03CF" w:rsidRDefault="002E03CF" w:rsidP="00B60BE4">
            <w:pPr>
              <w:ind w:left="360"/>
              <w:jc w:val="center"/>
              <w:rPr>
                <w:rFonts w:cs="Arial"/>
                <w:b/>
                <w:bCs/>
                <w:sz w:val="18"/>
                <w:szCs w:val="18"/>
                <w:lang w:eastAsia="en-US"/>
              </w:rPr>
            </w:pPr>
          </w:p>
        </w:tc>
      </w:tr>
    </w:tbl>
    <w:p w:rsidR="002E03CF" w:rsidRPr="00E97B11" w:rsidRDefault="002E03CF" w:rsidP="002E03CF">
      <w:pPr>
        <w:pStyle w:val="BodyText"/>
        <w:ind w:left="360"/>
        <w:rPr>
          <w:rFonts w:ascii="Arial" w:hAnsi="Arial" w:cs="Arial"/>
          <w:sz w:val="20"/>
          <w:szCs w:val="20"/>
        </w:rPr>
      </w:pPr>
    </w:p>
    <w:p w:rsidR="002E03CF" w:rsidRPr="009A6412" w:rsidRDefault="002E03CF" w:rsidP="002E03CF">
      <w:pPr>
        <w:pStyle w:val="BodyText"/>
        <w:jc w:val="left"/>
        <w:rPr>
          <w:rFonts w:ascii="Arial" w:hAnsi="Arial" w:cs="Arial"/>
          <w:sz w:val="18"/>
          <w:szCs w:val="18"/>
        </w:rPr>
      </w:pPr>
      <w:r w:rsidRPr="009A6412">
        <w:rPr>
          <w:rFonts w:ascii="Arial" w:hAnsi="Arial" w:cs="Arial"/>
          <w:sz w:val="18"/>
          <w:szCs w:val="18"/>
        </w:rPr>
        <w:t>Έλεγχος Απαρτίας: Παρόντες  5 / 7 =  71,43% &gt; 51%</w:t>
      </w:r>
    </w:p>
    <w:p w:rsidR="002E03CF" w:rsidRPr="009A6412" w:rsidRDefault="002E03CF" w:rsidP="002E03CF">
      <w:pPr>
        <w:pStyle w:val="BodyText"/>
        <w:jc w:val="left"/>
        <w:rPr>
          <w:rFonts w:ascii="Arial" w:hAnsi="Arial" w:cs="Arial"/>
          <w:sz w:val="18"/>
          <w:szCs w:val="18"/>
        </w:rPr>
      </w:pPr>
      <w:r w:rsidRPr="009A6412">
        <w:rPr>
          <w:rFonts w:ascii="Arial" w:hAnsi="Arial" w:cs="Arial"/>
          <w:sz w:val="18"/>
          <w:szCs w:val="18"/>
        </w:rPr>
        <w:lastRenderedPageBreak/>
        <w:t>Έλεγχος Παρουσίας Οικονομικοκοινωνικών Εταίρων: Παρόντες α / γ =  3/5 = 60% ≥ 50%</w:t>
      </w:r>
    </w:p>
    <w:p w:rsidR="002E03CF" w:rsidRPr="009A6412" w:rsidRDefault="002E03CF" w:rsidP="002E03CF">
      <w:pPr>
        <w:pStyle w:val="BodyText"/>
        <w:jc w:val="left"/>
        <w:rPr>
          <w:rFonts w:ascii="Arial" w:hAnsi="Arial" w:cs="Arial"/>
          <w:sz w:val="18"/>
          <w:szCs w:val="18"/>
        </w:rPr>
      </w:pPr>
      <w:r w:rsidRPr="009A6412">
        <w:rPr>
          <w:rFonts w:ascii="Arial" w:hAnsi="Arial" w:cs="Arial"/>
          <w:sz w:val="18"/>
          <w:szCs w:val="18"/>
        </w:rPr>
        <w:t>Έλεγχος Φορέων Δημοσίου Τομέα: Παρόντες  β/γ =  2/5= 40% &gt; 30%</w:t>
      </w:r>
    </w:p>
    <w:p w:rsidR="002E03CF" w:rsidRPr="009A6412" w:rsidRDefault="002E03CF" w:rsidP="002E03CF">
      <w:pPr>
        <w:pStyle w:val="BodyText"/>
        <w:jc w:val="left"/>
        <w:rPr>
          <w:rFonts w:ascii="Arial" w:hAnsi="Arial" w:cs="Arial"/>
          <w:sz w:val="18"/>
          <w:szCs w:val="18"/>
        </w:rPr>
      </w:pPr>
      <w:r w:rsidRPr="009A6412">
        <w:rPr>
          <w:rFonts w:ascii="Arial" w:hAnsi="Arial" w:cs="Arial"/>
          <w:sz w:val="18"/>
          <w:szCs w:val="18"/>
        </w:rPr>
        <w:t>Αφού διαπιστώθηκε ότι υπάρχει η προβλεπόμενη από την ΥΑ 1577/22-7-2010 του Υπουργείου Αγροτικής Ανάπτυξης &amp; Τροφίμων (παρ. 5 του άρθρου 8) απαρτία, κηρύσσεται η έναρξη της συνεδρίασης, στην οποία παραβρέθηκε και ο Συντονιστής του Προγράμματος κος Κωστούρος Γιώργος, χωρίς δικαίωμα ψήφου και αρχίζει η εξέταση των θεμάτων της Ημερήσιας Διάταξης:</w:t>
      </w:r>
    </w:p>
    <w:p w:rsidR="00A1102E" w:rsidRDefault="001275A7" w:rsidP="00745389">
      <w:r>
        <w:t>………………………………………………………………………………………………</w:t>
      </w:r>
    </w:p>
    <w:p w:rsidR="00745389" w:rsidRDefault="00745389" w:rsidP="00745389">
      <w:pPr>
        <w:spacing w:line="360" w:lineRule="auto"/>
        <w:ind w:left="142"/>
        <w:rPr>
          <w:rFonts w:cs="Arial"/>
          <w:b/>
          <w:sz w:val="18"/>
          <w:szCs w:val="18"/>
        </w:rPr>
      </w:pPr>
      <w:r>
        <w:rPr>
          <w:b/>
          <w:sz w:val="18"/>
          <w:szCs w:val="18"/>
        </w:rPr>
        <w:t>Θέμα</w:t>
      </w:r>
      <w:r w:rsidRPr="008136AC">
        <w:rPr>
          <w:b/>
          <w:sz w:val="18"/>
          <w:szCs w:val="18"/>
        </w:rPr>
        <w:t xml:space="preserve"> </w:t>
      </w:r>
      <w:r>
        <w:rPr>
          <w:b/>
          <w:sz w:val="18"/>
          <w:szCs w:val="18"/>
        </w:rPr>
        <w:t>4</w:t>
      </w:r>
      <w:r w:rsidRPr="008136AC">
        <w:rPr>
          <w:b/>
          <w:sz w:val="18"/>
          <w:szCs w:val="18"/>
          <w:vertAlign w:val="superscript"/>
        </w:rPr>
        <w:t>ο</w:t>
      </w:r>
      <w:r>
        <w:rPr>
          <w:b/>
          <w:sz w:val="18"/>
          <w:szCs w:val="18"/>
        </w:rPr>
        <w:t xml:space="preserve"> :</w:t>
      </w:r>
      <w:r w:rsidRPr="00E97B11">
        <w:rPr>
          <w:b/>
          <w:sz w:val="18"/>
          <w:szCs w:val="18"/>
        </w:rPr>
        <w:t xml:space="preserve"> </w:t>
      </w:r>
      <w:r>
        <w:rPr>
          <w:b/>
          <w:sz w:val="18"/>
          <w:szCs w:val="18"/>
        </w:rPr>
        <w:t xml:space="preserve">Έγκριση συνολικών </w:t>
      </w:r>
      <w:r w:rsidRPr="00D52DC1">
        <w:rPr>
          <w:rFonts w:cs="Arial"/>
          <w:b/>
          <w:sz w:val="18"/>
          <w:szCs w:val="18"/>
        </w:rPr>
        <w:t>Αποτελ</w:t>
      </w:r>
      <w:r>
        <w:rPr>
          <w:rFonts w:cs="Arial"/>
          <w:b/>
          <w:sz w:val="18"/>
          <w:szCs w:val="18"/>
        </w:rPr>
        <w:t xml:space="preserve">εσμάτων </w:t>
      </w:r>
      <w:r w:rsidRPr="00D52DC1">
        <w:rPr>
          <w:rFonts w:cs="Arial"/>
          <w:b/>
          <w:sz w:val="18"/>
          <w:szCs w:val="18"/>
        </w:rPr>
        <w:t>Αξιολόγησης υποβληθέντων επενδυτικών σχεδίων στο πλαίσιο της 3</w:t>
      </w:r>
      <w:r w:rsidRPr="00D52DC1">
        <w:rPr>
          <w:rFonts w:cs="Arial"/>
          <w:b/>
          <w:sz w:val="18"/>
          <w:szCs w:val="18"/>
          <w:vertAlign w:val="superscript"/>
        </w:rPr>
        <w:t>ης</w:t>
      </w:r>
      <w:r w:rsidRPr="00D52DC1">
        <w:rPr>
          <w:rFonts w:cs="Arial"/>
          <w:b/>
          <w:sz w:val="18"/>
          <w:szCs w:val="18"/>
        </w:rPr>
        <w:t xml:space="preserve"> Πρόσκλησης Εκδήλωσης Ενδιαφέροντος Τοπικού Προγράμματος  Προσέγγισης </w:t>
      </w:r>
      <w:r w:rsidRPr="00D52DC1">
        <w:rPr>
          <w:rFonts w:cs="Arial"/>
          <w:b/>
          <w:sz w:val="18"/>
          <w:szCs w:val="18"/>
          <w:lang w:val="en-US"/>
        </w:rPr>
        <w:t>LEADER</w:t>
      </w:r>
      <w:r w:rsidRPr="00D52DC1">
        <w:rPr>
          <w:rFonts w:cs="Arial"/>
          <w:b/>
          <w:sz w:val="18"/>
          <w:szCs w:val="18"/>
        </w:rPr>
        <w:t xml:space="preserve"> (Άξονας 4 του ΠΑΑ) Βόρειας Πελοποννήσου</w:t>
      </w:r>
      <w:r>
        <w:rPr>
          <w:rFonts w:cs="Arial"/>
          <w:b/>
          <w:sz w:val="18"/>
          <w:szCs w:val="18"/>
        </w:rPr>
        <w:t>, μετά την ενσωμάτωση των υποδείξεων –</w:t>
      </w:r>
      <w:r w:rsidRPr="00E97B11">
        <w:rPr>
          <w:rFonts w:cs="Arial"/>
          <w:b/>
          <w:sz w:val="18"/>
          <w:szCs w:val="18"/>
        </w:rPr>
        <w:t>παρατηρήσεων της Έκθεσης Δειγματοληπτικού Διοικητικού Ελέγχου της ΕΥΕ ΠΑΑ Ανταγωνι</w:t>
      </w:r>
      <w:r>
        <w:rPr>
          <w:rFonts w:cs="Arial"/>
          <w:b/>
          <w:sz w:val="18"/>
          <w:szCs w:val="18"/>
        </w:rPr>
        <w:t>-</w:t>
      </w:r>
      <w:r w:rsidRPr="00E97B11">
        <w:rPr>
          <w:rFonts w:cs="Arial"/>
          <w:b/>
          <w:sz w:val="18"/>
          <w:szCs w:val="18"/>
        </w:rPr>
        <w:t>στικότητα</w:t>
      </w:r>
    </w:p>
    <w:p w:rsidR="001275A7" w:rsidRPr="008136AC" w:rsidRDefault="001275A7" w:rsidP="001275A7">
      <w:pPr>
        <w:rPr>
          <w:sz w:val="18"/>
          <w:szCs w:val="18"/>
        </w:rPr>
      </w:pPr>
      <w:r w:rsidRPr="008136AC">
        <w:rPr>
          <w:sz w:val="18"/>
          <w:szCs w:val="18"/>
        </w:rPr>
        <w:t>H EΔΠ</w:t>
      </w:r>
      <w:r>
        <w:rPr>
          <w:sz w:val="18"/>
          <w:szCs w:val="18"/>
        </w:rPr>
        <w:t xml:space="preserve"> , έ</w:t>
      </w:r>
      <w:r w:rsidRPr="008136AC">
        <w:rPr>
          <w:sz w:val="18"/>
          <w:szCs w:val="18"/>
        </w:rPr>
        <w:t>χοντας υπ’ όψη</w:t>
      </w:r>
      <w:r>
        <w:rPr>
          <w:sz w:val="18"/>
          <w:szCs w:val="18"/>
        </w:rPr>
        <w:t>:</w:t>
      </w:r>
    </w:p>
    <w:p w:rsidR="001275A7" w:rsidRPr="00E97B11" w:rsidRDefault="001275A7" w:rsidP="001275A7">
      <w:pPr>
        <w:spacing w:line="360" w:lineRule="auto"/>
        <w:ind w:left="-142"/>
        <w:rPr>
          <w:rFonts w:cs="Arial"/>
          <w:sz w:val="18"/>
          <w:szCs w:val="18"/>
        </w:rPr>
      </w:pPr>
      <w:r w:rsidRPr="00E97B11">
        <w:rPr>
          <w:rFonts w:cs="Arial"/>
          <w:sz w:val="18"/>
          <w:szCs w:val="18"/>
        </w:rPr>
        <w:t xml:space="preserve">1) τις υπ’ αριθμ 6/14, 7/14 και 8/14 πρόσφατες αποφάσεις της και </w:t>
      </w:r>
    </w:p>
    <w:p w:rsidR="001275A7" w:rsidRDefault="001275A7" w:rsidP="001275A7">
      <w:pPr>
        <w:spacing w:line="360" w:lineRule="auto"/>
        <w:ind w:left="-142"/>
        <w:rPr>
          <w:rFonts w:cs="Arial"/>
          <w:sz w:val="18"/>
          <w:szCs w:val="18"/>
        </w:rPr>
      </w:pPr>
      <w:r w:rsidRPr="00E97B11">
        <w:rPr>
          <w:rFonts w:cs="Arial"/>
          <w:sz w:val="18"/>
          <w:szCs w:val="18"/>
        </w:rPr>
        <w:t>2) την υπ’ αριθμ. 86/13 προηγούμενή απόφασή της, που αφορούσε τα αποτελέσματα αξιολόγησης των επενδυτικών σχεδίων της 3</w:t>
      </w:r>
      <w:r w:rsidRPr="00E97B11">
        <w:rPr>
          <w:rFonts w:cs="Arial"/>
          <w:sz w:val="18"/>
          <w:szCs w:val="18"/>
          <w:vertAlign w:val="superscript"/>
        </w:rPr>
        <w:t>ης</w:t>
      </w:r>
      <w:r w:rsidRPr="00E97B11">
        <w:rPr>
          <w:rFonts w:cs="Arial"/>
          <w:sz w:val="18"/>
          <w:szCs w:val="18"/>
        </w:rPr>
        <w:t xml:space="preserve"> Πρόσκλησης Ενδιαφέροντος, πριν την διενέργεια του δειγματοληπτικού ελέγχου της ΕΥΕ ΠΑΑ Ανταγωνιστικότητα</w:t>
      </w:r>
    </w:p>
    <w:p w:rsidR="001275A7" w:rsidRPr="00745389" w:rsidRDefault="001275A7" w:rsidP="001275A7">
      <w:pPr>
        <w:spacing w:line="360" w:lineRule="auto"/>
        <w:ind w:left="-142"/>
        <w:rPr>
          <w:rFonts w:cs="Arial"/>
          <w:b/>
          <w:sz w:val="18"/>
          <w:szCs w:val="18"/>
        </w:rPr>
      </w:pPr>
      <w:r w:rsidRPr="00745389">
        <w:rPr>
          <w:rFonts w:cs="Arial"/>
          <w:b/>
          <w:sz w:val="18"/>
          <w:szCs w:val="18"/>
        </w:rPr>
        <w:t>Αποφασίζει ομόφωνα:</w:t>
      </w:r>
      <w:bookmarkStart w:id="0" w:name="_GoBack"/>
      <w:bookmarkEnd w:id="0"/>
    </w:p>
    <w:p w:rsidR="001275A7" w:rsidRPr="00E97B11" w:rsidRDefault="001275A7" w:rsidP="001275A7">
      <w:pPr>
        <w:spacing w:line="360" w:lineRule="auto"/>
        <w:ind w:left="-142"/>
        <w:rPr>
          <w:rFonts w:cs="Arial"/>
          <w:sz w:val="18"/>
          <w:szCs w:val="18"/>
        </w:rPr>
      </w:pPr>
      <w:r>
        <w:rPr>
          <w:rFonts w:cs="Arial"/>
          <w:sz w:val="18"/>
          <w:szCs w:val="18"/>
        </w:rPr>
        <w:t xml:space="preserve">1) τροποποιεί τον πίνακα αποτελεσμάτων της υπ’ αριθμ. </w:t>
      </w:r>
      <w:r w:rsidRPr="00E97B11">
        <w:rPr>
          <w:rFonts w:cs="Arial"/>
          <w:sz w:val="18"/>
          <w:szCs w:val="18"/>
        </w:rPr>
        <w:t>86/13</w:t>
      </w:r>
      <w:r>
        <w:rPr>
          <w:rFonts w:cs="Arial"/>
          <w:sz w:val="18"/>
          <w:szCs w:val="18"/>
        </w:rPr>
        <w:t xml:space="preserve"> απόφασης ως εξής:</w:t>
      </w:r>
    </w:p>
    <w:p w:rsidR="001275A7" w:rsidRDefault="001275A7" w:rsidP="001275A7">
      <w:pPr>
        <w:spacing w:line="360" w:lineRule="auto"/>
        <w:ind w:left="-142"/>
        <w:rPr>
          <w:rFonts w:cs="Arial"/>
          <w:b/>
          <w:sz w:val="18"/>
          <w:szCs w:val="18"/>
        </w:rPr>
      </w:pPr>
    </w:p>
    <w:p w:rsidR="001275A7" w:rsidRDefault="001275A7" w:rsidP="001275A7">
      <w:pPr>
        <w:spacing w:line="360" w:lineRule="auto"/>
        <w:ind w:left="-142"/>
        <w:rPr>
          <w:rFonts w:cs="Arial"/>
          <w:b/>
          <w:sz w:val="18"/>
          <w:szCs w:val="18"/>
        </w:rPr>
      </w:pPr>
    </w:p>
    <w:p w:rsidR="001275A7" w:rsidRDefault="001275A7" w:rsidP="001275A7">
      <w:pPr>
        <w:spacing w:line="360" w:lineRule="auto"/>
        <w:ind w:left="-142"/>
        <w:rPr>
          <w:rFonts w:cs="Arial"/>
          <w:b/>
          <w:sz w:val="18"/>
          <w:szCs w:val="18"/>
        </w:rPr>
      </w:pPr>
    </w:p>
    <w:p w:rsidR="001275A7" w:rsidRDefault="001275A7" w:rsidP="001275A7">
      <w:pPr>
        <w:spacing w:line="360" w:lineRule="auto"/>
        <w:ind w:left="-142"/>
        <w:rPr>
          <w:rFonts w:cs="Arial"/>
          <w:b/>
          <w:sz w:val="18"/>
          <w:szCs w:val="18"/>
        </w:rPr>
      </w:pPr>
    </w:p>
    <w:p w:rsidR="00BE4468" w:rsidRDefault="00BE4468" w:rsidP="001275A7">
      <w:pPr>
        <w:spacing w:line="360" w:lineRule="auto"/>
        <w:ind w:left="-142"/>
        <w:rPr>
          <w:rFonts w:cs="Arial"/>
          <w:b/>
          <w:sz w:val="18"/>
          <w:szCs w:val="18"/>
        </w:rPr>
        <w:sectPr w:rsidR="00BE4468" w:rsidSect="00745389">
          <w:pgSz w:w="11906" w:h="16838"/>
          <w:pgMar w:top="1134" w:right="1559" w:bottom="1134" w:left="1418" w:header="709" w:footer="709" w:gutter="0"/>
          <w:cols w:space="708"/>
          <w:docGrid w:linePitch="360"/>
        </w:sectPr>
      </w:pPr>
    </w:p>
    <w:tbl>
      <w:tblPr>
        <w:tblW w:w="14499" w:type="dxa"/>
        <w:tblInd w:w="93" w:type="dxa"/>
        <w:tblLook w:val="04A0" w:firstRow="1" w:lastRow="0" w:firstColumn="1" w:lastColumn="0" w:noHBand="0" w:noVBand="1"/>
      </w:tblPr>
      <w:tblGrid>
        <w:gridCol w:w="492"/>
        <w:gridCol w:w="1853"/>
        <w:gridCol w:w="1923"/>
        <w:gridCol w:w="1444"/>
        <w:gridCol w:w="1487"/>
        <w:gridCol w:w="1170"/>
        <w:gridCol w:w="1022"/>
        <w:gridCol w:w="1131"/>
        <w:gridCol w:w="1551"/>
        <w:gridCol w:w="1042"/>
        <w:gridCol w:w="1384"/>
      </w:tblGrid>
      <w:tr w:rsidR="001275A7" w:rsidRPr="00BC4A5E" w:rsidTr="003D7327">
        <w:trPr>
          <w:trHeight w:val="480"/>
        </w:trPr>
        <w:tc>
          <w:tcPr>
            <w:tcW w:w="57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b/>
                <w:bCs/>
                <w:sz w:val="16"/>
                <w:szCs w:val="16"/>
              </w:rPr>
            </w:pPr>
            <w:r w:rsidRPr="00BC4A5E">
              <w:rPr>
                <w:rFonts w:ascii="Arial Greek" w:hAnsi="Arial Greek" w:cs="Arial Greek"/>
                <w:b/>
                <w:bCs/>
                <w:sz w:val="16"/>
                <w:szCs w:val="16"/>
              </w:rPr>
              <w:lastRenderedPageBreak/>
              <w:t>ΕΠΕΝΔΥΤΙΚΑ ΣΧΕΔΙΑ</w:t>
            </w:r>
          </w:p>
        </w:tc>
        <w:tc>
          <w:tcPr>
            <w:tcW w:w="8787" w:type="dxa"/>
            <w:gridSpan w:val="7"/>
            <w:tcBorders>
              <w:top w:val="single" w:sz="4" w:space="0" w:color="auto"/>
              <w:left w:val="nil"/>
              <w:bottom w:val="single" w:sz="4" w:space="0" w:color="auto"/>
              <w:right w:val="single" w:sz="4" w:space="0" w:color="000000"/>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 xml:space="preserve">ΑΠΟΤΕΛΕΣΜΑΤΑ ΑΞΙΟΛΟΓΗΣΗΣ ΕΠΕΝΔΥΤΙΚΩΝ ΣΧΕΔΙΩΝ                                                                                                                 </w:t>
            </w:r>
          </w:p>
        </w:tc>
      </w:tr>
      <w:tr w:rsidR="001275A7" w:rsidRPr="00BC4A5E" w:rsidTr="003D7327">
        <w:trPr>
          <w:trHeight w:val="465"/>
        </w:trPr>
        <w:tc>
          <w:tcPr>
            <w:tcW w:w="5712" w:type="dxa"/>
            <w:gridSpan w:val="4"/>
            <w:vMerge/>
            <w:tcBorders>
              <w:top w:val="single" w:sz="4" w:space="0" w:color="auto"/>
              <w:left w:val="single" w:sz="4" w:space="0" w:color="auto"/>
              <w:bottom w:val="single" w:sz="4" w:space="0" w:color="auto"/>
              <w:right w:val="single" w:sz="4" w:space="0" w:color="auto"/>
            </w:tcBorders>
            <w:vAlign w:val="center"/>
            <w:hideMark/>
          </w:tcPr>
          <w:p w:rsidR="001275A7" w:rsidRPr="00BC4A5E" w:rsidRDefault="001275A7" w:rsidP="00B60BE4">
            <w:pPr>
              <w:spacing w:after="0" w:line="240" w:lineRule="auto"/>
              <w:jc w:val="left"/>
              <w:rPr>
                <w:rFonts w:ascii="Arial Greek" w:hAnsi="Arial Greek" w:cs="Arial Greek"/>
                <w:b/>
                <w:bCs/>
                <w:sz w:val="16"/>
                <w:szCs w:val="16"/>
              </w:rPr>
            </w:pPr>
          </w:p>
        </w:tc>
        <w:tc>
          <w:tcPr>
            <w:tcW w:w="2657" w:type="dxa"/>
            <w:gridSpan w:val="2"/>
            <w:tcBorders>
              <w:top w:val="single" w:sz="4"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b/>
                <w:bCs/>
                <w:sz w:val="16"/>
                <w:szCs w:val="16"/>
              </w:rPr>
            </w:pPr>
            <w:r w:rsidRPr="00BC4A5E">
              <w:rPr>
                <w:rFonts w:ascii="Arial Greek" w:hAnsi="Arial Greek" w:cs="Arial Greek"/>
                <w:b/>
                <w:bCs/>
                <w:sz w:val="16"/>
                <w:szCs w:val="16"/>
              </w:rPr>
              <w:t>ΕΛΕΓΧΟΣ  ΕΠΙΛΕΞΙΜΟΤΗΤΑΣ</w:t>
            </w:r>
          </w:p>
        </w:tc>
        <w:tc>
          <w:tcPr>
            <w:tcW w:w="6130" w:type="dxa"/>
            <w:gridSpan w:val="5"/>
            <w:tcBorders>
              <w:top w:val="single" w:sz="4"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b/>
                <w:bCs/>
                <w:sz w:val="16"/>
                <w:szCs w:val="16"/>
              </w:rPr>
            </w:pPr>
            <w:r w:rsidRPr="00BC4A5E">
              <w:rPr>
                <w:rFonts w:ascii="Arial Greek" w:hAnsi="Arial Greek" w:cs="Arial Greek"/>
                <w:b/>
                <w:bCs/>
                <w:sz w:val="16"/>
                <w:szCs w:val="16"/>
              </w:rPr>
              <w:t>ΕΠΙΛΟΓΗ - ΠΡΟΕΓΚΡΙΣΗ - ΚΑΤΑΤΑΞΗ</w:t>
            </w:r>
          </w:p>
        </w:tc>
      </w:tr>
      <w:tr w:rsidR="001275A7" w:rsidRPr="00BC4A5E" w:rsidTr="003D7327">
        <w:trPr>
          <w:trHeight w:val="810"/>
        </w:trPr>
        <w:tc>
          <w:tcPr>
            <w:tcW w:w="492" w:type="dxa"/>
            <w:tcBorders>
              <w:top w:val="nil"/>
              <w:left w:val="single" w:sz="4" w:space="0" w:color="auto"/>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b/>
                <w:bCs/>
                <w:sz w:val="16"/>
                <w:szCs w:val="16"/>
              </w:rPr>
            </w:pPr>
            <w:r w:rsidRPr="00BC4A5E">
              <w:rPr>
                <w:rFonts w:ascii="Arial Greek" w:hAnsi="Arial Greek" w:cs="Arial Greek"/>
                <w:b/>
                <w:bCs/>
                <w:sz w:val="16"/>
                <w:szCs w:val="16"/>
              </w:rPr>
              <w:t>Α/Α</w:t>
            </w:r>
          </w:p>
        </w:tc>
        <w:tc>
          <w:tcPr>
            <w:tcW w:w="1853"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b/>
                <w:bCs/>
                <w:sz w:val="16"/>
                <w:szCs w:val="16"/>
              </w:rPr>
            </w:pPr>
            <w:r w:rsidRPr="00BC4A5E">
              <w:rPr>
                <w:rFonts w:ascii="Arial Greek" w:hAnsi="Arial Greek" w:cs="Arial Greek"/>
                <w:b/>
                <w:bCs/>
                <w:sz w:val="16"/>
                <w:szCs w:val="16"/>
              </w:rPr>
              <w:t>ΕΠΩΝΥΜΙΑ ΥΠΟΨΗΦΙΟΥ</w:t>
            </w:r>
          </w:p>
        </w:tc>
        <w:tc>
          <w:tcPr>
            <w:tcW w:w="1923"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b/>
                <w:bCs/>
                <w:sz w:val="16"/>
                <w:szCs w:val="16"/>
              </w:rPr>
            </w:pPr>
            <w:r w:rsidRPr="00BC4A5E">
              <w:rPr>
                <w:rFonts w:ascii="Arial Greek" w:hAnsi="Arial Greek" w:cs="Arial Greek"/>
                <w:b/>
                <w:bCs/>
                <w:sz w:val="16"/>
                <w:szCs w:val="16"/>
              </w:rPr>
              <w:t>ΤΙΤΛΟΣ ΕΠΕΝΔΥΣΗΣ</w:t>
            </w:r>
          </w:p>
        </w:tc>
        <w:tc>
          <w:tcPr>
            <w:tcW w:w="1444"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b/>
                <w:bCs/>
                <w:sz w:val="16"/>
                <w:szCs w:val="16"/>
              </w:rPr>
            </w:pPr>
            <w:r w:rsidRPr="00BC4A5E">
              <w:rPr>
                <w:rFonts w:ascii="Arial Greek" w:hAnsi="Arial Greek" w:cs="Arial Greek"/>
                <w:b/>
                <w:bCs/>
                <w:sz w:val="16"/>
                <w:szCs w:val="16"/>
              </w:rPr>
              <w:t>ΘΕΣΗ</w:t>
            </w:r>
          </w:p>
        </w:tc>
        <w:tc>
          <w:tcPr>
            <w:tcW w:w="1487"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Αποτέλεσμα</w:t>
            </w:r>
          </w:p>
        </w:tc>
        <w:tc>
          <w:tcPr>
            <w:tcW w:w="1170"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 xml:space="preserve">Μη Πληρούμενα Κριτήρια </w:t>
            </w:r>
          </w:p>
        </w:tc>
        <w:tc>
          <w:tcPr>
            <w:tcW w:w="1022"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Σειρά Κατάταξης</w:t>
            </w:r>
          </w:p>
        </w:tc>
        <w:tc>
          <w:tcPr>
            <w:tcW w:w="1131"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Βαθμολογία</w:t>
            </w:r>
          </w:p>
        </w:tc>
        <w:tc>
          <w:tcPr>
            <w:tcW w:w="1551"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Προϋπολογισμός (€)</w:t>
            </w:r>
          </w:p>
        </w:tc>
        <w:tc>
          <w:tcPr>
            <w:tcW w:w="1042"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Ποσοστό Ενίσχυσης</w:t>
            </w:r>
          </w:p>
        </w:tc>
        <w:tc>
          <w:tcPr>
            <w:tcW w:w="1384" w:type="dxa"/>
            <w:tcBorders>
              <w:top w:val="nil"/>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Δημόσια Δαπάνη (€)</w:t>
            </w:r>
          </w:p>
        </w:tc>
      </w:tr>
      <w:tr w:rsidR="001275A7" w:rsidRPr="002B2013" w:rsidTr="003D7327">
        <w:trPr>
          <w:trHeight w:val="675"/>
        </w:trPr>
        <w:tc>
          <w:tcPr>
            <w:tcW w:w="10522" w:type="dxa"/>
            <w:gridSpan w:val="8"/>
            <w:tcBorders>
              <w:top w:val="single" w:sz="12" w:space="0" w:color="auto"/>
              <w:left w:val="single" w:sz="4" w:space="0" w:color="auto"/>
              <w:bottom w:val="single" w:sz="4" w:space="0" w:color="auto"/>
              <w:right w:val="single" w:sz="4" w:space="0" w:color="000000"/>
            </w:tcBorders>
            <w:shd w:val="clear" w:color="auto" w:fill="auto"/>
            <w:vAlign w:val="center"/>
            <w:hideMark/>
          </w:tcPr>
          <w:p w:rsidR="001275A7" w:rsidRPr="002B2013" w:rsidRDefault="001275A7" w:rsidP="00B60BE4">
            <w:pPr>
              <w:spacing w:after="0" w:line="240" w:lineRule="auto"/>
              <w:jc w:val="left"/>
              <w:rPr>
                <w:rFonts w:cs="Arial"/>
                <w:b/>
                <w:bCs/>
                <w:sz w:val="18"/>
                <w:szCs w:val="18"/>
              </w:rPr>
            </w:pPr>
            <w:r w:rsidRPr="002B2013">
              <w:rPr>
                <w:rFonts w:cs="Arial"/>
                <w:b/>
                <w:bCs/>
                <w:sz w:val="18"/>
                <w:szCs w:val="18"/>
              </w:rPr>
              <w:t>L123α: Αύξηση της αξίας των γεωργικών προϊόντων    (Προκηρυχθείσα ΔΔ: 770.675,00 €)                                                                                                                                                                                                                                                                                          (Απόφασεις ΕΔΠ: 84/2013, 85/2013 &amp; 08/2014 )</w:t>
            </w:r>
          </w:p>
        </w:tc>
        <w:tc>
          <w:tcPr>
            <w:tcW w:w="1551" w:type="dxa"/>
            <w:tcBorders>
              <w:top w:val="single" w:sz="12" w:space="0" w:color="auto"/>
              <w:left w:val="nil"/>
              <w:bottom w:val="single" w:sz="4" w:space="0" w:color="auto"/>
              <w:right w:val="single" w:sz="4" w:space="0" w:color="auto"/>
            </w:tcBorders>
            <w:shd w:val="clear" w:color="auto" w:fill="auto"/>
            <w:vAlign w:val="center"/>
            <w:hideMark/>
          </w:tcPr>
          <w:p w:rsidR="001275A7" w:rsidRPr="002B2013" w:rsidRDefault="001275A7" w:rsidP="00B60BE4">
            <w:pPr>
              <w:spacing w:after="0" w:line="240" w:lineRule="auto"/>
              <w:jc w:val="right"/>
              <w:rPr>
                <w:rFonts w:cs="Arial"/>
                <w:b/>
                <w:bCs/>
                <w:sz w:val="18"/>
                <w:szCs w:val="18"/>
              </w:rPr>
            </w:pPr>
            <w:r w:rsidRPr="002B2013">
              <w:rPr>
                <w:rFonts w:cs="Arial"/>
                <w:b/>
                <w:bCs/>
                <w:sz w:val="18"/>
                <w:szCs w:val="18"/>
              </w:rPr>
              <w:t>1.175.460,00</w:t>
            </w:r>
          </w:p>
        </w:tc>
        <w:tc>
          <w:tcPr>
            <w:tcW w:w="1042" w:type="dxa"/>
            <w:tcBorders>
              <w:top w:val="single" w:sz="12" w:space="0" w:color="auto"/>
              <w:left w:val="nil"/>
              <w:bottom w:val="single" w:sz="4" w:space="0" w:color="auto"/>
              <w:right w:val="single" w:sz="4" w:space="0" w:color="auto"/>
            </w:tcBorders>
            <w:shd w:val="clear" w:color="auto" w:fill="auto"/>
            <w:vAlign w:val="center"/>
            <w:hideMark/>
          </w:tcPr>
          <w:p w:rsidR="001275A7" w:rsidRPr="002B2013" w:rsidRDefault="001275A7" w:rsidP="00B60BE4">
            <w:pPr>
              <w:spacing w:after="0" w:line="240" w:lineRule="auto"/>
              <w:jc w:val="center"/>
              <w:rPr>
                <w:rFonts w:cs="Arial"/>
                <w:b/>
                <w:bCs/>
                <w:sz w:val="18"/>
                <w:szCs w:val="18"/>
              </w:rPr>
            </w:pPr>
            <w:r w:rsidRPr="002B2013">
              <w:rPr>
                <w:rFonts w:cs="Arial"/>
                <w:b/>
                <w:bCs/>
                <w:sz w:val="18"/>
                <w:szCs w:val="18"/>
              </w:rPr>
              <w:t>50%</w:t>
            </w:r>
          </w:p>
        </w:tc>
        <w:tc>
          <w:tcPr>
            <w:tcW w:w="1384" w:type="dxa"/>
            <w:tcBorders>
              <w:top w:val="single" w:sz="12" w:space="0" w:color="auto"/>
              <w:left w:val="nil"/>
              <w:bottom w:val="single" w:sz="4" w:space="0" w:color="auto"/>
              <w:right w:val="single" w:sz="4" w:space="0" w:color="auto"/>
            </w:tcBorders>
            <w:shd w:val="clear" w:color="auto" w:fill="auto"/>
            <w:vAlign w:val="center"/>
            <w:hideMark/>
          </w:tcPr>
          <w:p w:rsidR="001275A7" w:rsidRPr="002B2013" w:rsidRDefault="001275A7" w:rsidP="00B60BE4">
            <w:pPr>
              <w:spacing w:after="0" w:line="240" w:lineRule="auto"/>
              <w:jc w:val="right"/>
              <w:rPr>
                <w:rFonts w:cs="Arial"/>
                <w:b/>
                <w:bCs/>
                <w:sz w:val="18"/>
                <w:szCs w:val="18"/>
              </w:rPr>
            </w:pPr>
            <w:r w:rsidRPr="002B2013">
              <w:rPr>
                <w:rFonts w:cs="Arial"/>
                <w:b/>
                <w:bCs/>
                <w:sz w:val="18"/>
                <w:szCs w:val="18"/>
              </w:rPr>
              <w:t>587.730,00</w:t>
            </w:r>
          </w:p>
        </w:tc>
      </w:tr>
      <w:tr w:rsidR="001275A7" w:rsidRPr="00BC4A5E" w:rsidTr="003D7327">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ΚΥΡΙΑΚΗ ΠΑΠΟΥΤΣΗ </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 Εκσυγχρονισμός ελαιοτριβείου και ίδρυση μονάδας τυποποιησης ελαιολάδου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 xml:space="preserve">ΤΙΤΑΝΗΣ Δ. ΣΙΚΥΩΝΙΩΝ </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ΑΠΟΡΡΙΠΤΕΤΑΙ</w:t>
            </w:r>
          </w:p>
        </w:tc>
        <w:tc>
          <w:tcPr>
            <w:tcW w:w="1170"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3.1</w:t>
            </w:r>
          </w:p>
        </w:tc>
        <w:tc>
          <w:tcPr>
            <w:tcW w:w="102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color w:val="808080"/>
                <w:sz w:val="16"/>
                <w:szCs w:val="16"/>
              </w:rPr>
            </w:pPr>
            <w:r w:rsidRPr="00BC4A5E">
              <w:rPr>
                <w:rFonts w:cs="Arial"/>
                <w:color w:val="808080"/>
                <w:sz w:val="16"/>
                <w:szCs w:val="16"/>
              </w:rPr>
              <w:t> </w:t>
            </w:r>
          </w:p>
        </w:tc>
        <w:tc>
          <w:tcPr>
            <w:tcW w:w="113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color w:val="808080"/>
                <w:sz w:val="16"/>
                <w:szCs w:val="16"/>
              </w:rPr>
            </w:pPr>
            <w:r w:rsidRPr="00BC4A5E">
              <w:rPr>
                <w:rFonts w:cs="Arial"/>
                <w:color w:val="808080"/>
                <w:sz w:val="16"/>
                <w:szCs w:val="16"/>
              </w:rPr>
              <w:t> </w:t>
            </w:r>
          </w:p>
        </w:tc>
        <w:tc>
          <w:tcPr>
            <w:tcW w:w="1551"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color w:val="808080"/>
                <w:sz w:val="16"/>
                <w:szCs w:val="16"/>
              </w:rPr>
            </w:pPr>
            <w:r w:rsidRPr="00BC4A5E">
              <w:rPr>
                <w:rFonts w:cs="Arial"/>
                <w:color w:val="808080"/>
                <w:sz w:val="16"/>
                <w:szCs w:val="16"/>
              </w:rPr>
              <w:t> </w:t>
            </w:r>
          </w:p>
        </w:tc>
        <w:tc>
          <w:tcPr>
            <w:tcW w:w="104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color w:val="808080"/>
                <w:sz w:val="16"/>
                <w:szCs w:val="16"/>
              </w:rPr>
            </w:pPr>
            <w:r w:rsidRPr="00BC4A5E">
              <w:rPr>
                <w:rFonts w:cs="Arial"/>
                <w:color w:val="808080"/>
                <w:sz w:val="16"/>
                <w:szCs w:val="16"/>
              </w:rPr>
              <w:t> </w:t>
            </w:r>
          </w:p>
        </w:tc>
        <w:tc>
          <w:tcPr>
            <w:tcW w:w="1384"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color w:val="808080"/>
                <w:sz w:val="20"/>
                <w:szCs w:val="20"/>
              </w:rPr>
            </w:pPr>
            <w:r w:rsidRPr="00BC4A5E">
              <w:rPr>
                <w:rFonts w:cs="Arial"/>
                <w:color w:val="808080"/>
                <w:sz w:val="20"/>
                <w:szCs w:val="20"/>
              </w:rPr>
              <w:t> </w:t>
            </w:r>
          </w:p>
        </w:tc>
      </w:tr>
      <w:tr w:rsidR="001275A7" w:rsidRPr="00BC4A5E" w:rsidTr="003D7327">
        <w:trPr>
          <w:trHeight w:val="135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19</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ΜΠΟΚΟΛΑΣ ΑΝΑΣΤΑΣΙΟΣ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Ίδρυση μονάδας παραγωγής κι εμφιάλωσης οίνου από προϊόντα βιολογικής αμπελουργίας με χρήση βιολογικών διεργασιών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ΦΤΕΡΗ Δ.Κ ΤΡΙΠΟΛΗΣ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ΑΠΟΡΡΙΠΤΕΤΑΙ</w:t>
            </w:r>
          </w:p>
        </w:tc>
        <w:tc>
          <w:tcPr>
            <w:tcW w:w="1170"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2.7</w:t>
            </w:r>
          </w:p>
        </w:tc>
        <w:tc>
          <w:tcPr>
            <w:tcW w:w="102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color w:val="808080"/>
                <w:sz w:val="16"/>
                <w:szCs w:val="16"/>
              </w:rPr>
            </w:pPr>
            <w:r w:rsidRPr="00BC4A5E">
              <w:rPr>
                <w:rFonts w:cs="Arial"/>
                <w:color w:val="808080"/>
                <w:sz w:val="16"/>
                <w:szCs w:val="16"/>
              </w:rPr>
              <w:t> </w:t>
            </w:r>
          </w:p>
        </w:tc>
        <w:tc>
          <w:tcPr>
            <w:tcW w:w="113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color w:val="808080"/>
                <w:sz w:val="16"/>
                <w:szCs w:val="16"/>
              </w:rPr>
            </w:pPr>
            <w:r w:rsidRPr="00BC4A5E">
              <w:rPr>
                <w:rFonts w:cs="Arial"/>
                <w:color w:val="808080"/>
                <w:sz w:val="16"/>
                <w:szCs w:val="16"/>
              </w:rPr>
              <w:t> </w:t>
            </w:r>
          </w:p>
        </w:tc>
        <w:tc>
          <w:tcPr>
            <w:tcW w:w="1551"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color w:val="808080"/>
                <w:sz w:val="16"/>
                <w:szCs w:val="16"/>
              </w:rPr>
            </w:pPr>
            <w:r w:rsidRPr="00BC4A5E">
              <w:rPr>
                <w:rFonts w:cs="Arial"/>
                <w:color w:val="808080"/>
                <w:sz w:val="16"/>
                <w:szCs w:val="16"/>
              </w:rPr>
              <w:t> </w:t>
            </w:r>
          </w:p>
        </w:tc>
        <w:tc>
          <w:tcPr>
            <w:tcW w:w="104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color w:val="808080"/>
                <w:sz w:val="16"/>
                <w:szCs w:val="16"/>
              </w:rPr>
            </w:pPr>
            <w:r w:rsidRPr="00BC4A5E">
              <w:rPr>
                <w:rFonts w:cs="Arial"/>
                <w:color w:val="808080"/>
                <w:sz w:val="16"/>
                <w:szCs w:val="16"/>
              </w:rPr>
              <w:t> </w:t>
            </w:r>
          </w:p>
        </w:tc>
        <w:tc>
          <w:tcPr>
            <w:tcW w:w="1384"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color w:val="808080"/>
                <w:sz w:val="20"/>
                <w:szCs w:val="20"/>
              </w:rPr>
            </w:pPr>
            <w:r w:rsidRPr="00BC4A5E">
              <w:rPr>
                <w:rFonts w:cs="Arial"/>
                <w:color w:val="808080"/>
                <w:sz w:val="20"/>
                <w:szCs w:val="20"/>
              </w:rPr>
              <w:t> </w:t>
            </w:r>
          </w:p>
        </w:tc>
      </w:tr>
      <w:tr w:rsidR="001275A7" w:rsidRPr="00BC4A5E" w:rsidTr="003D7327">
        <w:trPr>
          <w:trHeight w:val="81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12</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Π.&amp; Ε. &amp; Ε. ΙΕΡΟΠΟΥΛΟΣ ΟΕ</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Ίδρυση οικογενειακής μονάδας παραγωγής οίνων βιολογικής αμπελουργίας</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ΒΑΡΗΕΣ ΝΕΜΕΑΣ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186,094</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419.500,00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209.750,00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14</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ΑΜΠΕΛΟΥΡΓΙΑ - ΟΙΝΟΠΟΙΪΑ Α&amp;Γ ΠΑΠΑΙΩΑΝΝΟΥ ΟΕ</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Εκσυγχρονισμός Οινοποιείου</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ΑΡΧΑΙΑ          ΝΕΜΕΑ</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169,023</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299.180,00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149.590,00</w:t>
            </w:r>
          </w:p>
        </w:tc>
      </w:tr>
      <w:tr w:rsidR="001275A7" w:rsidRPr="00BC4A5E" w:rsidTr="003D7327">
        <w:trPr>
          <w:trHeight w:val="780"/>
        </w:trPr>
        <w:tc>
          <w:tcPr>
            <w:tcW w:w="492" w:type="dxa"/>
            <w:tcBorders>
              <w:top w:val="nil"/>
              <w:left w:val="single" w:sz="4" w:space="0" w:color="auto"/>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3</w:t>
            </w:r>
          </w:p>
        </w:tc>
        <w:tc>
          <w:tcPr>
            <w:tcW w:w="1853"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ΦΛΙΟΥΝΤΑ ΑΕ</w:t>
            </w:r>
          </w:p>
        </w:tc>
        <w:tc>
          <w:tcPr>
            <w:tcW w:w="1923"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Ίδρυση μονάδας παραγωγής χυμών σταφυλιών και φρούτων </w:t>
            </w:r>
          </w:p>
        </w:tc>
        <w:tc>
          <w:tcPr>
            <w:tcW w:w="1444"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ΕΟ ΝΕΜΕΑΣ- ΠΕΤΡΙΟΥ           Δ. ΝΕΜΕΑΣ</w:t>
            </w:r>
          </w:p>
        </w:tc>
        <w:tc>
          <w:tcPr>
            <w:tcW w:w="1487"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nil"/>
              <w:left w:val="nil"/>
              <w:bottom w:val="dashed" w:sz="8"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 </w:t>
            </w:r>
          </w:p>
        </w:tc>
        <w:tc>
          <w:tcPr>
            <w:tcW w:w="1022"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3</w:t>
            </w:r>
          </w:p>
        </w:tc>
        <w:tc>
          <w:tcPr>
            <w:tcW w:w="1131"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161,322</w:t>
            </w:r>
          </w:p>
        </w:tc>
        <w:tc>
          <w:tcPr>
            <w:tcW w:w="1551"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456.780,00</w:t>
            </w:r>
          </w:p>
        </w:tc>
        <w:tc>
          <w:tcPr>
            <w:tcW w:w="1042"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228.390,00</w:t>
            </w:r>
          </w:p>
        </w:tc>
      </w:tr>
      <w:tr w:rsidR="001275A7" w:rsidRPr="00BC4A5E" w:rsidTr="003D7327">
        <w:trPr>
          <w:trHeight w:val="480"/>
        </w:trPr>
        <w:tc>
          <w:tcPr>
            <w:tcW w:w="10522" w:type="dxa"/>
            <w:gridSpan w:val="8"/>
            <w:tcBorders>
              <w:top w:val="nil"/>
              <w:left w:val="single" w:sz="4" w:space="0" w:color="auto"/>
              <w:bottom w:val="single" w:sz="4" w:space="0" w:color="auto"/>
              <w:right w:val="single" w:sz="4" w:space="0" w:color="000000"/>
            </w:tcBorders>
            <w:shd w:val="clear" w:color="auto" w:fill="auto"/>
            <w:vAlign w:val="center"/>
            <w:hideMark/>
          </w:tcPr>
          <w:p w:rsidR="001275A7" w:rsidRPr="00BE4468" w:rsidRDefault="001275A7" w:rsidP="00B60BE4">
            <w:pPr>
              <w:spacing w:after="0" w:line="240" w:lineRule="auto"/>
              <w:jc w:val="center"/>
              <w:rPr>
                <w:rFonts w:cs="Arial"/>
                <w:b/>
                <w:bCs/>
                <w:sz w:val="18"/>
                <w:szCs w:val="18"/>
              </w:rPr>
            </w:pPr>
            <w:r w:rsidRPr="00BE4468">
              <w:rPr>
                <w:rFonts w:cs="Arial"/>
                <w:b/>
                <w:bCs/>
                <w:sz w:val="18"/>
                <w:szCs w:val="18"/>
              </w:rPr>
              <w:t>ΕΠΙΛΑΧΟΥΣΕΣ Προτάσεις Δράσης L123α</w:t>
            </w:r>
          </w:p>
        </w:tc>
        <w:tc>
          <w:tcPr>
            <w:tcW w:w="1551" w:type="dxa"/>
            <w:tcBorders>
              <w:top w:val="nil"/>
              <w:left w:val="nil"/>
              <w:bottom w:val="nil"/>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b/>
                <w:bCs/>
                <w:sz w:val="20"/>
                <w:szCs w:val="20"/>
              </w:rPr>
            </w:pPr>
            <w:r w:rsidRPr="00BC4A5E">
              <w:rPr>
                <w:rFonts w:cs="Arial"/>
                <w:b/>
                <w:bCs/>
                <w:sz w:val="20"/>
                <w:szCs w:val="20"/>
              </w:rPr>
              <w:t>3.873.120,00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50%</w:t>
            </w:r>
          </w:p>
        </w:tc>
        <w:tc>
          <w:tcPr>
            <w:tcW w:w="1384" w:type="dxa"/>
            <w:tcBorders>
              <w:top w:val="nil"/>
              <w:left w:val="nil"/>
              <w:bottom w:val="nil"/>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b/>
                <w:bCs/>
                <w:sz w:val="20"/>
                <w:szCs w:val="20"/>
              </w:rPr>
            </w:pPr>
            <w:r w:rsidRPr="00BC4A5E">
              <w:rPr>
                <w:rFonts w:cs="Arial"/>
                <w:b/>
                <w:bCs/>
                <w:sz w:val="20"/>
                <w:szCs w:val="20"/>
              </w:rPr>
              <w:t>1.936.560,00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Π.ΜΠΑΧΤΑΛΙΑΣ ΜΟΝΟΠΡΟΣΩΠΗ ΕΠΕ</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 Εκσυγχρονισμός - Βελτίωση Οινοποιείου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ΖΕΥΓΟΛΑΤΕΙΟ Δ. ΒΕΛΟΥ- ΒΟΧΑΣ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4              (1ος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155,084</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490.970,00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245.485,00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lastRenderedPageBreak/>
              <w:t>20</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ΚΑΡΑΜΗΤΣΟΣ ΔΗΜΗΤΡΙΟΣ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Εκσυγχρονισμός με μετεγκατάσταση Οινοποιείου</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ΚΟΥΤΣΙ Δ.ΝΕΜΕΑΣ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             (2ος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152,972</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358.410,00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179.205,00</w:t>
            </w:r>
          </w:p>
        </w:tc>
      </w:tr>
      <w:tr w:rsidR="001275A7" w:rsidRPr="00BC4A5E" w:rsidTr="003D7327">
        <w:trPr>
          <w:trHeight w:val="118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21</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ΧΑΝΙΑΣ ΠΕΡΙΚΛΗΣ- ΜΑΡΙΟΣ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Ίδρυση μονάδας επεξεργασίας και τυποποίησης αποξηραμένης βιολογικής κορινθιακής σταφίδας και σουλτανίνας</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ΧΑΛΚΙ ΚΟΡΙΝΘΙΑΣ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6             (3ος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144,422</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372.340,00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186.170,00</w:t>
            </w:r>
          </w:p>
        </w:tc>
      </w:tr>
      <w:tr w:rsidR="001275A7" w:rsidRPr="00BC4A5E" w:rsidTr="003D7327">
        <w:trPr>
          <w:trHeight w:val="66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23</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Υπό σύσταση ΓΕΩΡΓΙΟΣ ΚΑΙ ΝΙΚΟΛΑΟΣ ΛΥΚΑΡΓ</w:t>
            </w:r>
            <w:r>
              <w:rPr>
                <w:rFonts w:cs="Arial"/>
                <w:sz w:val="16"/>
                <w:szCs w:val="16"/>
              </w:rPr>
              <w:t>Υ</w:t>
            </w:r>
            <w:r w:rsidRPr="00BC4A5E">
              <w:rPr>
                <w:rFonts w:cs="Arial"/>
                <w:sz w:val="16"/>
                <w:szCs w:val="16"/>
              </w:rPr>
              <w:t xml:space="preserve">ΡΗΣ ΟΕ </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Εκσυγχρονισμός ελαιοτριβείου - τυποποιητηρίου βιολογικής πρώτης ύλης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ΧΑΛΚΙ ΚΟΡΙΝΘΙΑΣ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7             (4ος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139,909</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89.850,00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44.925,00</w:t>
            </w:r>
          </w:p>
        </w:tc>
      </w:tr>
      <w:tr w:rsidR="001275A7" w:rsidRPr="00BC4A5E" w:rsidTr="003D7327">
        <w:trPr>
          <w:trHeight w:val="117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27</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ΕΥΑΓΓΕΛΙΑ ΜΠΑΚΗ - ΑΝΔΡΕΑΣ ΤΖΩΤΖΟΣ Ε.Ε</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Ίδρυση μονάδας τυποποίησης ελαιολάδου και παραγωγής -τυποποίησης μαρμελάδων, γλυκών του κουταλιού και κομπόστας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ΝΈΟ ΗΡΑΙΟ (ΧΩΝΙΚΑ) ΑΡΓΟΛΙΔΑΣ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7             (5ος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76,620</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476.550,00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238.275,00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8</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ΚΑΛΟΓΡΗΣ ΕΥΑΓΓΕΛΟΣ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 Εκσυγχρονισμός παραδοσιακού οινοποιείου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 xml:space="preserve">ΚΑΨΙΑ ΔΗΜΟΥ ΤΡΙΠΟΛΗΣ </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single" w:sz="4" w:space="0" w:color="auto"/>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8             (6ος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67,378</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30.020,00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15.010,00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26</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Ι. ΠΑΝΑΓΗΣ-Β. ΣΙΑΤΕΡΛΗΣ Ο.Ε </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Επέκταση τυποποιητηρίου - συσκευαστηρίου οπωροκηπευτικών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ΑΝΥΦΙΟΥ       ΔΕ ΜΙΔΕΑΣ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single" w:sz="4" w:space="0" w:color="auto"/>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9             (7ος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67,313</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451.770,00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225.885,00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18</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ΓΚΟΦΑΣ ΚΩΝΣΤΑΝΤΙΝΟΣ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Εκσυγχρονισμός Οινοποιείου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ΚΟΥΤΣΙ ΝΕΜΕΑΣ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single" w:sz="4" w:space="0" w:color="auto"/>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10             (8ος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61,850</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284.760,00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142.380,00</w:t>
            </w:r>
          </w:p>
        </w:tc>
      </w:tr>
      <w:tr w:rsidR="001275A7" w:rsidRPr="00BC4A5E" w:rsidTr="003D7327">
        <w:trPr>
          <w:trHeight w:val="130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10</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ΜΑΣΤΟΡΑΚΟΣ ΣΤΑΥΡΟΣ - ΑΓΡΟΤΙΚΑ ΠΡΟΪΟΝΤΑ Α.Ε.Β.Ε</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Εκσυγχρονισμός-επέκταση μονάδας συσκευασίας, τυποποίησης, διαλογής και συντήρησης νωπών οπωροκηπευτικών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ΜΟΥΛΚΙ ΔΗΜΟΥ ΣΙΚΥΩΝΙΩΝ</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single" w:sz="4" w:space="0" w:color="auto"/>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11             (9ος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58,420</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495.340,00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247.670,00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lastRenderedPageBreak/>
              <w:t>24</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ΚΟΣΚΟΛΕΤΟΣ ΣΩΤΗΡΙΟΣ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Ίδρυση μονάδας τυποποίησης ελαιολάδου</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ΛΑΛΙΩΤΗ ΔΗΜΟΥ ΣΙΚΥΩΝΙΩΝ</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single" w:sz="4" w:space="0" w:color="auto"/>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13             (10ος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52,791</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142.060,00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71.030,00</w:t>
            </w:r>
          </w:p>
        </w:tc>
      </w:tr>
      <w:tr w:rsidR="001275A7" w:rsidRPr="00BC4A5E" w:rsidTr="003D7327">
        <w:trPr>
          <w:trHeight w:val="12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28</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ΚΥΡΙΑΚΙΔΗΣ ΠΑΝΑΓΙΩΤΗΣ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Εργαστήριο τυποποίησης μελιού, παραγωγής παραδοσιακών γλυκών-μαρμελάδων &amp; αιθέριων ελαίων</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ΒΑΓΚΟΥ ΜΕΓΑΛΟΠΟΛΗΣ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single" w:sz="4" w:space="0" w:color="auto"/>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12             (11ος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52,781</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334.840,00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167.420,00</w:t>
            </w:r>
          </w:p>
        </w:tc>
      </w:tr>
      <w:tr w:rsidR="001275A7" w:rsidRPr="00BC4A5E" w:rsidTr="003D7327">
        <w:trPr>
          <w:trHeight w:val="78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15</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ΔΟΥΡΗΣ ΠΑΝΑΓΙΩΤΗΣ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Εκσυγχρονισμός Ελαιοτριβείου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ΚΑΜΑΡΙ  ΞΥΛΟΚΑΣΤΡΟΥ</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single" w:sz="4" w:space="0" w:color="auto"/>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12             (11ος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6"/>
                <w:szCs w:val="16"/>
              </w:rPr>
            </w:pPr>
            <w:r w:rsidRPr="00BC4A5E">
              <w:rPr>
                <w:rFonts w:cs="Arial"/>
                <w:color w:val="000000"/>
                <w:sz w:val="16"/>
                <w:szCs w:val="16"/>
              </w:rPr>
              <w:t>44,859</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346.210,00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173.105,00</w:t>
            </w:r>
          </w:p>
        </w:tc>
      </w:tr>
      <w:tr w:rsidR="001275A7" w:rsidRPr="00BC4A5E" w:rsidTr="003D7327">
        <w:trPr>
          <w:trHeight w:val="960"/>
        </w:trPr>
        <w:tc>
          <w:tcPr>
            <w:tcW w:w="14499" w:type="dxa"/>
            <w:gridSpan w:val="11"/>
            <w:tcBorders>
              <w:top w:val="single" w:sz="4" w:space="0" w:color="auto"/>
              <w:left w:val="single" w:sz="4" w:space="0" w:color="auto"/>
              <w:bottom w:val="nil"/>
              <w:right w:val="single" w:sz="4" w:space="0" w:color="auto"/>
            </w:tcBorders>
            <w:shd w:val="clear" w:color="auto" w:fill="auto"/>
            <w:vAlign w:val="center"/>
            <w:hideMark/>
          </w:tcPr>
          <w:p w:rsidR="001275A7" w:rsidRPr="00BC4A5E" w:rsidRDefault="001275A7" w:rsidP="00B60BE4">
            <w:pPr>
              <w:spacing w:after="0" w:line="240" w:lineRule="auto"/>
              <w:jc w:val="left"/>
              <w:rPr>
                <w:rFonts w:ascii="Arial Greek" w:hAnsi="Arial Greek" w:cs="Arial Greek"/>
                <w:sz w:val="18"/>
                <w:szCs w:val="18"/>
              </w:rPr>
            </w:pPr>
            <w:r w:rsidRPr="00BC4A5E">
              <w:rPr>
                <w:rFonts w:ascii="Arial Greek" w:hAnsi="Arial Greek" w:cs="Arial Greek"/>
                <w:sz w:val="18"/>
                <w:szCs w:val="18"/>
              </w:rPr>
              <w:t xml:space="preserve">Προεντάσσονται μόνο τα υπ' αριθμ. 12, 14 , και 3 τρία πρώτα σε βαθμολογία επενδυτικά σχέδια (συνολικής ΔΔ 587.730,00€), λόγω εξάντλησης της προκηρυχθείσας Δημόσιας Δαπάνης . Για την προένταξη των  επιλαχόντων επενδυτικών σχεδίων  θα απαιτηθεί η διάθεση του υπολοίπου της προκηρυχθείσας Δημόσιας Δαπάνης (182.945,00€) και η μεταφορά διαθέσιμων πόρων από άλλες Δράσεις, με σχετική Τροποποίηση του Τοπικού Προγράμματος, που τελεί υπό την έγκριση της ΕΥΕ –ΠΑΑ Ανταγωνιστικότητα  </w:t>
            </w:r>
          </w:p>
        </w:tc>
      </w:tr>
      <w:tr w:rsidR="001275A7" w:rsidRPr="00BC4A5E" w:rsidTr="003D7327">
        <w:trPr>
          <w:trHeight w:val="597"/>
        </w:trPr>
        <w:tc>
          <w:tcPr>
            <w:tcW w:w="10522"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b/>
                <w:bCs/>
                <w:sz w:val="18"/>
                <w:szCs w:val="18"/>
              </w:rPr>
            </w:pPr>
            <w:r w:rsidRPr="00BC4A5E">
              <w:rPr>
                <w:rFonts w:cs="Arial"/>
                <w:b/>
                <w:bCs/>
                <w:sz w:val="18"/>
                <w:szCs w:val="18"/>
              </w:rPr>
              <w:t>L312-1: Ιδρύσεις, επεκτάσεις, εκσυγχρονισμοί βιοτεχνικών μονάδων  (Προκηρυχθείσα ΔΔ:  40.000,00 €)                                                                                                                                                                                                                                                                                     (Απόφαση ΕΔΠ: 77/2013)</w:t>
            </w:r>
          </w:p>
        </w:tc>
        <w:tc>
          <w:tcPr>
            <w:tcW w:w="1551"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51.760,00</w:t>
            </w:r>
          </w:p>
        </w:tc>
        <w:tc>
          <w:tcPr>
            <w:tcW w:w="1042"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50%</w:t>
            </w:r>
          </w:p>
        </w:tc>
        <w:tc>
          <w:tcPr>
            <w:tcW w:w="1384"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25.880,00</w:t>
            </w:r>
          </w:p>
        </w:tc>
      </w:tr>
      <w:tr w:rsidR="001275A7" w:rsidRPr="00BC4A5E" w:rsidTr="003D7327">
        <w:trPr>
          <w:trHeight w:val="52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22</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ΚΟΥΤΣΟΓΚΙΛΑΣ ΑΝΑΣΤΑΣΙΟΣ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Παραγωγή πάστας ελιάς</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ΕΞΑΜΙΛΙΑ ΚΟΡΙΝΘΙΑΣ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8"/>
                <w:szCs w:val="18"/>
              </w:rPr>
            </w:pPr>
            <w:r w:rsidRPr="00BC4A5E">
              <w:rPr>
                <w:rFonts w:cs="Arial"/>
                <w:color w:val="000000"/>
                <w:sz w:val="18"/>
                <w:szCs w:val="18"/>
              </w:rPr>
              <w:t>59,133</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8"/>
                <w:szCs w:val="18"/>
              </w:rPr>
            </w:pPr>
            <w:r w:rsidRPr="00BC4A5E">
              <w:rPr>
                <w:rFonts w:cs="Arial"/>
                <w:color w:val="000000"/>
                <w:sz w:val="18"/>
                <w:szCs w:val="18"/>
              </w:rPr>
              <w:t>51.760,00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25.880,00</w:t>
            </w:r>
          </w:p>
        </w:tc>
      </w:tr>
      <w:tr w:rsidR="001275A7" w:rsidRPr="00BC4A5E" w:rsidTr="003D7327">
        <w:trPr>
          <w:trHeight w:val="900"/>
        </w:trPr>
        <w:tc>
          <w:tcPr>
            <w:tcW w:w="10522" w:type="dxa"/>
            <w:gridSpan w:val="8"/>
            <w:tcBorders>
              <w:top w:val="single" w:sz="12" w:space="0" w:color="auto"/>
              <w:left w:val="single" w:sz="4" w:space="0" w:color="auto"/>
              <w:bottom w:val="single" w:sz="4" w:space="0" w:color="auto"/>
              <w:right w:val="single" w:sz="4" w:space="0" w:color="000000"/>
            </w:tcBorders>
            <w:shd w:val="clear" w:color="auto" w:fill="auto"/>
            <w:vAlign w:val="center"/>
            <w:hideMark/>
          </w:tcPr>
          <w:p w:rsidR="001275A7" w:rsidRPr="00BC4A5E" w:rsidRDefault="001275A7" w:rsidP="00B60BE4">
            <w:pPr>
              <w:spacing w:after="0" w:line="240" w:lineRule="auto"/>
              <w:jc w:val="left"/>
              <w:rPr>
                <w:rFonts w:cs="Arial"/>
                <w:b/>
                <w:bCs/>
                <w:sz w:val="18"/>
                <w:szCs w:val="18"/>
              </w:rPr>
            </w:pPr>
            <w:r w:rsidRPr="00BC4A5E">
              <w:rPr>
                <w:rFonts w:cs="Arial"/>
                <w:b/>
                <w:bCs/>
                <w:sz w:val="18"/>
                <w:szCs w:val="18"/>
              </w:rPr>
              <w:t xml:space="preserve">L312-2: Ιδρύσεις, επεκτάσεις, εκσυγχρονισμοί επιχειρήσεων παροχής υπηρεσιών                                                                                                                    (Προκηρυχθείσα ΔΔ: 98.495,00 ευρώ)   (Απόφαση ΕΔΠ: 78/2013)                                                                                                                                                                 </w:t>
            </w:r>
          </w:p>
        </w:tc>
        <w:tc>
          <w:tcPr>
            <w:tcW w:w="1551"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right"/>
              <w:rPr>
                <w:rFonts w:cs="Arial"/>
                <w:b/>
                <w:bCs/>
                <w:sz w:val="20"/>
                <w:szCs w:val="20"/>
              </w:rPr>
            </w:pPr>
            <w:r w:rsidRPr="00BC4A5E">
              <w:rPr>
                <w:rFonts w:cs="Arial"/>
                <w:b/>
                <w:bCs/>
                <w:sz w:val="20"/>
                <w:szCs w:val="20"/>
              </w:rPr>
              <w:t>4.940,00</w:t>
            </w:r>
          </w:p>
        </w:tc>
        <w:tc>
          <w:tcPr>
            <w:tcW w:w="1042"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50%</w:t>
            </w:r>
          </w:p>
        </w:tc>
        <w:tc>
          <w:tcPr>
            <w:tcW w:w="1384"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2.470,00</w:t>
            </w:r>
          </w:p>
        </w:tc>
      </w:tr>
      <w:tr w:rsidR="001275A7" w:rsidRPr="00BC4A5E" w:rsidTr="003D7327">
        <w:trPr>
          <w:trHeight w:val="64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16</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ΛΑΪΝΗΣ ΑΝΔΡΕΑΣ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Εξοπλισμός κουρείου</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ΑΡΧΑΙΑ ΚΟΡΙΝΘΟΣ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b/>
                <w:bCs/>
                <w:color w:val="808080"/>
                <w:sz w:val="16"/>
                <w:szCs w:val="16"/>
              </w:rPr>
            </w:pPr>
            <w:r w:rsidRPr="00BC4A5E">
              <w:rPr>
                <w:rFonts w:cs="Arial"/>
                <w:b/>
                <w:bCs/>
                <w:color w:val="808080"/>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8"/>
                <w:szCs w:val="18"/>
              </w:rPr>
            </w:pPr>
            <w:r w:rsidRPr="00BC4A5E">
              <w:rPr>
                <w:rFonts w:cs="Arial"/>
                <w:color w:val="000000"/>
                <w:sz w:val="18"/>
                <w:szCs w:val="18"/>
              </w:rPr>
              <w:t>83,400</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8"/>
                <w:szCs w:val="18"/>
              </w:rPr>
            </w:pPr>
            <w:r w:rsidRPr="00BC4A5E">
              <w:rPr>
                <w:rFonts w:cs="Arial"/>
                <w:color w:val="000000"/>
                <w:sz w:val="18"/>
                <w:szCs w:val="18"/>
              </w:rPr>
              <w:t>4.940,000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2.470,00</w:t>
            </w:r>
          </w:p>
        </w:tc>
      </w:tr>
      <w:tr w:rsidR="001275A7" w:rsidRPr="00BC4A5E" w:rsidTr="003D7327">
        <w:trPr>
          <w:trHeight w:val="825"/>
        </w:trPr>
        <w:tc>
          <w:tcPr>
            <w:tcW w:w="10522"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b/>
                <w:bCs/>
                <w:sz w:val="18"/>
                <w:szCs w:val="18"/>
              </w:rPr>
            </w:pPr>
            <w:r w:rsidRPr="00BC4A5E">
              <w:rPr>
                <w:rFonts w:cs="Arial"/>
                <w:b/>
                <w:bCs/>
                <w:sz w:val="18"/>
                <w:szCs w:val="18"/>
              </w:rPr>
              <w:t xml:space="preserve">L312-3: Ιδρύσεις, επεκτάσεις, εκσυγχρονισμοί επιχειρήσεων παραγωγής ειδών διατροφής μετά την α’ μεταποίηση   (Προκηρυχθείσα ΔΔ:169.620,00 €)    (Απόφαση ΕΔΠ: 79/2013 &amp; 07/2014 )                                                                                                                                                                                                                                                                                                                                                                                                            </w:t>
            </w:r>
          </w:p>
        </w:tc>
        <w:tc>
          <w:tcPr>
            <w:tcW w:w="1551"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264.660,00</w:t>
            </w:r>
          </w:p>
        </w:tc>
        <w:tc>
          <w:tcPr>
            <w:tcW w:w="1042"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50%</w:t>
            </w:r>
          </w:p>
        </w:tc>
        <w:tc>
          <w:tcPr>
            <w:tcW w:w="1384"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132.330,00</w:t>
            </w:r>
          </w:p>
        </w:tc>
      </w:tr>
      <w:tr w:rsidR="001275A7" w:rsidRPr="00BC4A5E" w:rsidTr="003D7327">
        <w:trPr>
          <w:trHeight w:val="1053"/>
        </w:trPr>
        <w:tc>
          <w:tcPr>
            <w:tcW w:w="492" w:type="dxa"/>
            <w:tcBorders>
              <w:top w:val="nil"/>
              <w:left w:val="single" w:sz="4" w:space="0" w:color="auto"/>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17</w:t>
            </w:r>
          </w:p>
        </w:tc>
        <w:tc>
          <w:tcPr>
            <w:tcW w:w="1853"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ΚΟΡΙΝΘΙΑΚΗ ΖΥΘΟΠΟΙΪΑ ΑΕ</w:t>
            </w:r>
          </w:p>
        </w:tc>
        <w:tc>
          <w:tcPr>
            <w:tcW w:w="1923"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Μονάδα παραγωγής και εμφιάλωσης τοπικής μπύρας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ΚΡΗΤΙΚΑ ΑΡΧΑΙΑΣ ΚΟΡΙΝΘΟΥ</w:t>
            </w:r>
          </w:p>
        </w:tc>
        <w:tc>
          <w:tcPr>
            <w:tcW w:w="1487"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nil"/>
              <w:left w:val="nil"/>
              <w:bottom w:val="dashed" w:sz="8"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b/>
                <w:bCs/>
                <w:sz w:val="16"/>
                <w:szCs w:val="16"/>
              </w:rPr>
            </w:pPr>
            <w:r w:rsidRPr="00BC4A5E">
              <w:rPr>
                <w:rFonts w:cs="Arial"/>
                <w:b/>
                <w:bCs/>
                <w:sz w:val="16"/>
                <w:szCs w:val="16"/>
              </w:rPr>
              <w:t> </w:t>
            </w:r>
          </w:p>
        </w:tc>
        <w:tc>
          <w:tcPr>
            <w:tcW w:w="1022"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w:t>
            </w:r>
          </w:p>
        </w:tc>
        <w:tc>
          <w:tcPr>
            <w:tcW w:w="1131"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8"/>
                <w:szCs w:val="18"/>
              </w:rPr>
            </w:pPr>
            <w:r w:rsidRPr="00BC4A5E">
              <w:rPr>
                <w:rFonts w:cs="Arial"/>
                <w:color w:val="000000"/>
                <w:sz w:val="18"/>
                <w:szCs w:val="18"/>
              </w:rPr>
              <w:t>60,550</w:t>
            </w:r>
          </w:p>
        </w:tc>
        <w:tc>
          <w:tcPr>
            <w:tcW w:w="1551"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8"/>
                <w:szCs w:val="18"/>
              </w:rPr>
            </w:pPr>
            <w:r w:rsidRPr="00BC4A5E">
              <w:rPr>
                <w:rFonts w:cs="Arial"/>
                <w:color w:val="000000"/>
                <w:sz w:val="18"/>
                <w:szCs w:val="18"/>
              </w:rPr>
              <w:t>264.660,00</w:t>
            </w:r>
          </w:p>
        </w:tc>
        <w:tc>
          <w:tcPr>
            <w:tcW w:w="1042" w:type="dxa"/>
            <w:tcBorders>
              <w:top w:val="nil"/>
              <w:left w:val="nil"/>
              <w:bottom w:val="dashed" w:sz="8"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nil"/>
              <w:left w:val="nil"/>
              <w:bottom w:val="dashed" w:sz="8"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132.330,00</w:t>
            </w:r>
          </w:p>
        </w:tc>
      </w:tr>
      <w:tr w:rsidR="001275A7" w:rsidRPr="00BC4A5E" w:rsidTr="003D7327">
        <w:trPr>
          <w:trHeight w:val="465"/>
        </w:trPr>
        <w:tc>
          <w:tcPr>
            <w:tcW w:w="10522" w:type="dxa"/>
            <w:gridSpan w:val="8"/>
            <w:tcBorders>
              <w:top w:val="nil"/>
              <w:left w:val="single" w:sz="4" w:space="0" w:color="auto"/>
              <w:bottom w:val="single" w:sz="4" w:space="0" w:color="auto"/>
              <w:right w:val="single" w:sz="4" w:space="0" w:color="000000"/>
            </w:tcBorders>
            <w:shd w:val="clear" w:color="auto" w:fill="auto"/>
            <w:vAlign w:val="center"/>
            <w:hideMark/>
          </w:tcPr>
          <w:p w:rsidR="001275A7" w:rsidRPr="00BE4468" w:rsidRDefault="001275A7" w:rsidP="00B60BE4">
            <w:pPr>
              <w:spacing w:after="0" w:line="240" w:lineRule="auto"/>
              <w:jc w:val="center"/>
              <w:rPr>
                <w:rFonts w:cs="Arial"/>
                <w:b/>
                <w:bCs/>
                <w:sz w:val="18"/>
                <w:szCs w:val="18"/>
              </w:rPr>
            </w:pPr>
            <w:r w:rsidRPr="00BE4468">
              <w:rPr>
                <w:rFonts w:cs="Arial"/>
                <w:b/>
                <w:bCs/>
                <w:sz w:val="18"/>
                <w:szCs w:val="18"/>
              </w:rPr>
              <w:lastRenderedPageBreak/>
              <w:t>ΕΠΙΛΑΧΟΥΣΕΣ Προτάσεις Δράσης L312-3</w:t>
            </w:r>
          </w:p>
        </w:tc>
        <w:tc>
          <w:tcPr>
            <w:tcW w:w="1551" w:type="dxa"/>
            <w:tcBorders>
              <w:top w:val="nil"/>
              <w:left w:val="nil"/>
              <w:bottom w:val="nil"/>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b/>
                <w:bCs/>
                <w:sz w:val="20"/>
                <w:szCs w:val="20"/>
              </w:rPr>
            </w:pPr>
            <w:r w:rsidRPr="00BC4A5E">
              <w:rPr>
                <w:rFonts w:cs="Arial"/>
                <w:b/>
                <w:bCs/>
                <w:sz w:val="20"/>
                <w:szCs w:val="20"/>
              </w:rPr>
              <w:t>300.000,00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20"/>
                <w:szCs w:val="20"/>
              </w:rPr>
            </w:pPr>
            <w:r w:rsidRPr="00BC4A5E">
              <w:rPr>
                <w:rFonts w:cs="Arial"/>
                <w:sz w:val="20"/>
                <w:szCs w:val="20"/>
              </w:rPr>
              <w:t>50%</w:t>
            </w:r>
          </w:p>
        </w:tc>
        <w:tc>
          <w:tcPr>
            <w:tcW w:w="1384" w:type="dxa"/>
            <w:tcBorders>
              <w:top w:val="nil"/>
              <w:left w:val="nil"/>
              <w:bottom w:val="nil"/>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b/>
                <w:bCs/>
                <w:sz w:val="20"/>
                <w:szCs w:val="20"/>
              </w:rPr>
            </w:pPr>
            <w:r w:rsidRPr="00BC4A5E">
              <w:rPr>
                <w:rFonts w:cs="Arial"/>
                <w:b/>
                <w:bCs/>
                <w:sz w:val="20"/>
                <w:szCs w:val="20"/>
              </w:rPr>
              <w:t>150.000,00</w:t>
            </w:r>
          </w:p>
        </w:tc>
      </w:tr>
      <w:tr w:rsidR="001275A7" w:rsidRPr="00BC4A5E" w:rsidTr="003D7327">
        <w:trPr>
          <w:trHeight w:val="922"/>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8"/>
                <w:szCs w:val="18"/>
              </w:rPr>
            </w:pPr>
            <w:r w:rsidRPr="00BC4A5E">
              <w:rPr>
                <w:rFonts w:cs="Arial"/>
                <w:sz w:val="18"/>
                <w:szCs w:val="18"/>
              </w:rPr>
              <w:t>5</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ΠΕΤΡΟΣ ΚΑΛΟΓΕΡΟΠΟΥΛΟΣ ΚΑΙ ΣΙΑ Ο.Ε</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 Ίδρυση μονάδας παραγωγής Τσίπουρου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ΖΕΥΓΟΛΑΤΕΙΟ ΔΗΜΟΥ ΤΡΙΠΟΛΗΣ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                                            ( επιλαχών)</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8"/>
                <w:szCs w:val="18"/>
              </w:rPr>
            </w:pPr>
            <w:r w:rsidRPr="00BC4A5E">
              <w:rPr>
                <w:rFonts w:cs="Arial"/>
                <w:color w:val="000000"/>
                <w:sz w:val="18"/>
                <w:szCs w:val="18"/>
              </w:rPr>
              <w:t>59,400</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color w:val="000000"/>
                <w:sz w:val="18"/>
                <w:szCs w:val="18"/>
              </w:rPr>
            </w:pPr>
            <w:r w:rsidRPr="00BC4A5E">
              <w:rPr>
                <w:rFonts w:cs="Arial"/>
                <w:color w:val="000000"/>
                <w:sz w:val="18"/>
                <w:szCs w:val="18"/>
              </w:rPr>
              <w:t>300.000,00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50%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150.000,00</w:t>
            </w:r>
          </w:p>
        </w:tc>
      </w:tr>
      <w:tr w:rsidR="001275A7" w:rsidRPr="00BC4A5E" w:rsidTr="003D7327">
        <w:trPr>
          <w:trHeight w:val="1125"/>
        </w:trPr>
        <w:tc>
          <w:tcPr>
            <w:tcW w:w="14499" w:type="dxa"/>
            <w:gridSpan w:val="11"/>
            <w:tcBorders>
              <w:top w:val="single" w:sz="4" w:space="0" w:color="auto"/>
              <w:left w:val="single" w:sz="4" w:space="0" w:color="auto"/>
              <w:bottom w:val="nil"/>
              <w:right w:val="single" w:sz="4" w:space="0" w:color="auto"/>
            </w:tcBorders>
            <w:shd w:val="clear" w:color="auto" w:fill="auto"/>
            <w:vAlign w:val="center"/>
            <w:hideMark/>
          </w:tcPr>
          <w:p w:rsidR="001275A7" w:rsidRPr="00BC4A5E" w:rsidRDefault="001275A7" w:rsidP="00B60BE4">
            <w:pPr>
              <w:spacing w:after="0" w:line="240" w:lineRule="auto"/>
              <w:jc w:val="left"/>
              <w:rPr>
                <w:rFonts w:ascii="Arial Greek" w:hAnsi="Arial Greek" w:cs="Arial Greek"/>
                <w:sz w:val="18"/>
                <w:szCs w:val="18"/>
              </w:rPr>
            </w:pPr>
            <w:r w:rsidRPr="00BC4A5E">
              <w:rPr>
                <w:rFonts w:ascii="Arial Greek" w:hAnsi="Arial Greek" w:cs="Arial Greek"/>
                <w:sz w:val="18"/>
                <w:szCs w:val="18"/>
              </w:rPr>
              <w:t xml:space="preserve">Προεντάσσεται μόνο το υπ' αριθμ. 17 πρώτο σε βαθμολογία επενδυτικό σχέδιο (συνολικής ΔΔ 132.330,00 €), λόγω εξάντλησης της προκηρυχθείσας Δημόσιας Δαπάνης. Για την προένταξη του  επιλαχόντος επενδυτικού σχεδίου θα απαιτηθεί η διάθεση του υπολοίπου της προκηρυχθείσας Δημόσιας Δαπάνης (37.290,00€)  και η μεταφορά διαθέσιμων πόρων από άλλες Δράσεις, με σχετική Τροποποίηση του Τοπικού Προγράμματος, που τελεί υπό την έγκριση της ΕΥΕ –ΠΑΑ Ανταγωνιστικότητα    </w:t>
            </w:r>
          </w:p>
        </w:tc>
      </w:tr>
      <w:tr w:rsidR="001275A7" w:rsidRPr="00BC4A5E" w:rsidTr="003D7327">
        <w:trPr>
          <w:trHeight w:val="585"/>
        </w:trPr>
        <w:tc>
          <w:tcPr>
            <w:tcW w:w="10522"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b/>
                <w:bCs/>
                <w:sz w:val="18"/>
                <w:szCs w:val="18"/>
              </w:rPr>
            </w:pPr>
            <w:r w:rsidRPr="00BC4A5E">
              <w:rPr>
                <w:rFonts w:cs="Arial"/>
                <w:b/>
                <w:bCs/>
                <w:sz w:val="18"/>
                <w:szCs w:val="18"/>
              </w:rPr>
              <w:t xml:space="preserve">L313-5: Ιδρύσεις, επεκτάσεις, εκσυγχρονισμοί μικρής δυναμικότητας υποδομών διανυκτέρευσης                                                                                      (Προκηρυχθείσα ΔΔ: 230.000,00 €)    (Απόφαση ΕΔΠ: 80/2013)                                                                                                                                                                 </w:t>
            </w:r>
          </w:p>
        </w:tc>
        <w:tc>
          <w:tcPr>
            <w:tcW w:w="1551"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b/>
                <w:bCs/>
                <w:sz w:val="16"/>
                <w:szCs w:val="16"/>
              </w:rPr>
            </w:pPr>
            <w:r w:rsidRPr="00BC4A5E">
              <w:rPr>
                <w:rFonts w:cs="Arial"/>
                <w:b/>
                <w:bCs/>
                <w:sz w:val="16"/>
                <w:szCs w:val="16"/>
              </w:rPr>
              <w:t> </w:t>
            </w:r>
          </w:p>
        </w:tc>
        <w:tc>
          <w:tcPr>
            <w:tcW w:w="1042"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50%</w:t>
            </w:r>
          </w:p>
        </w:tc>
        <w:tc>
          <w:tcPr>
            <w:tcW w:w="1384"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b/>
                <w:bCs/>
                <w:sz w:val="16"/>
                <w:szCs w:val="16"/>
              </w:rPr>
            </w:pPr>
            <w:r w:rsidRPr="00BC4A5E">
              <w:rPr>
                <w:rFonts w:cs="Arial"/>
                <w:b/>
                <w:bCs/>
                <w:sz w:val="16"/>
                <w:szCs w:val="16"/>
              </w:rPr>
              <w:t> </w:t>
            </w:r>
          </w:p>
        </w:tc>
      </w:tr>
      <w:tr w:rsidR="001275A7" w:rsidRPr="00BC4A5E" w:rsidTr="003D7327">
        <w:trPr>
          <w:trHeight w:val="810"/>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11</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 ΑΦΟΙ ΔΗΜΗΤΡΑΚΟΠΟΥΛΟΙ ΟΕ (Υπό σύσταση)</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Ανέγερση - δημιουργία τουριστικού καταλύματος στη Λυγιά Ευρωστίνης</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ΛΥΓΙΑ ΕΥΡΩΣΤΙΝΗΣ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ΑΠΟΡΡΙΠΤΕΤΑΙ</w:t>
            </w:r>
          </w:p>
        </w:tc>
        <w:tc>
          <w:tcPr>
            <w:tcW w:w="1170"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2.2,  2.5,     2.6,   2.11</w:t>
            </w:r>
          </w:p>
        </w:tc>
        <w:tc>
          <w:tcPr>
            <w:tcW w:w="102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13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55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4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384"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r>
      <w:tr w:rsidR="001275A7" w:rsidRPr="00BC4A5E" w:rsidTr="003D7327">
        <w:trPr>
          <w:trHeight w:val="1110"/>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25</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ΣΙΜΑΤΟΣ ΔΗΜΗΤΡΙΟΣ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 Ίδρυση και λειτουργία επιχείρησης 4 επιπλωμένων κατοικιών 16 κλινών στην Ελάτη Γορτυνίας</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ΕΛΑΤΗ ΔΕ ΒΥΤΙΝΑΣ ΔΗΜΟΥ ΓΟΡΤΥΝΙΑΣ</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ΑΠΟΡΡΙΠΤΕΤΑΙ</w:t>
            </w:r>
          </w:p>
        </w:tc>
        <w:tc>
          <w:tcPr>
            <w:tcW w:w="1170"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2.11 </w:t>
            </w:r>
          </w:p>
        </w:tc>
        <w:tc>
          <w:tcPr>
            <w:tcW w:w="102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13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55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4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384"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r>
      <w:tr w:rsidR="001275A7" w:rsidRPr="00BC4A5E" w:rsidTr="003D7327">
        <w:trPr>
          <w:trHeight w:val="2145"/>
        </w:trPr>
        <w:tc>
          <w:tcPr>
            <w:tcW w:w="492" w:type="dxa"/>
            <w:tcBorders>
              <w:top w:val="nil"/>
              <w:left w:val="single" w:sz="4" w:space="0" w:color="auto"/>
              <w:bottom w:val="single" w:sz="4" w:space="0" w:color="auto"/>
              <w:right w:val="single" w:sz="4" w:space="0" w:color="auto"/>
            </w:tcBorders>
            <w:shd w:val="clear" w:color="000000" w:fill="FFFFFF"/>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29</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ΜΙΛΤΙΑΔΗΣ ΠΕΤΡΟΠΟΥΛΟΣ ΧΑΡΙΚΛΕΙΑ ΠΑΓΙΑΤΑΚΗ &amp; ΣΙΑ Ε.Ε.</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 Ίδρυση ολοκληρωμένης αγροτουριστικής μονάδας που περιλαμβάνει υποδομές διανυκτέρευσης, χώρο γευσιγνωσίας με αγροτουριστικές υποδομές και παραδοσιακό παντοπωλείο, στο Κλημέντι του Δήμου Σικυωνίων Κορινθίας</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ΚΛΗΜΕΝΤΙ ΔΗΜΟΥ ΣΙΚΥΩΝΙΩΝ</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ΑΠΟΡΡΙΠΤΕΤΑΙ</w:t>
            </w:r>
          </w:p>
        </w:tc>
        <w:tc>
          <w:tcPr>
            <w:tcW w:w="1170"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2.5</w:t>
            </w:r>
          </w:p>
        </w:tc>
        <w:tc>
          <w:tcPr>
            <w:tcW w:w="102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13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551"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42"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w:t>
            </w:r>
          </w:p>
        </w:tc>
        <w:tc>
          <w:tcPr>
            <w:tcW w:w="1384"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r>
      <w:tr w:rsidR="001275A7" w:rsidRPr="00BC4A5E" w:rsidTr="003D7327">
        <w:trPr>
          <w:trHeight w:val="830"/>
        </w:trPr>
        <w:tc>
          <w:tcPr>
            <w:tcW w:w="10522"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ascii="Arial Greek" w:hAnsi="Arial Greek" w:cs="Arial Greek"/>
                <w:b/>
                <w:bCs/>
                <w:sz w:val="18"/>
                <w:szCs w:val="18"/>
              </w:rPr>
            </w:pPr>
            <w:r w:rsidRPr="00BC4A5E">
              <w:rPr>
                <w:rFonts w:ascii="Arial Greek" w:hAnsi="Arial Greek" w:cs="Arial Greek"/>
                <w:b/>
                <w:bCs/>
                <w:sz w:val="18"/>
                <w:szCs w:val="18"/>
              </w:rPr>
              <w:t>Δράση L321-1:  Έργα υποδομής μικρής κλίμακας (μικρά εγγειοβελτιωτικά έργα, έργα διαχείρισης υδατικών πόρων, μικρά έργα πρόσβασης στις γεωργικές εκμεταλλεύσεις  (Προκηρυχθείσα ΔΔ: 47.084,81 €)                                                                                                                                                                                                                                                                                                                                                                                                                                                                                                                                                  (Απόφαση ΕΔΠ: 81/2013)</w:t>
            </w:r>
          </w:p>
        </w:tc>
        <w:tc>
          <w:tcPr>
            <w:tcW w:w="1551"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right"/>
              <w:rPr>
                <w:rFonts w:ascii="Arial Greek" w:hAnsi="Arial Greek" w:cs="Arial Greek"/>
                <w:b/>
                <w:bCs/>
                <w:sz w:val="20"/>
                <w:szCs w:val="20"/>
              </w:rPr>
            </w:pPr>
            <w:r w:rsidRPr="00BC4A5E">
              <w:rPr>
                <w:rFonts w:ascii="Arial Greek" w:hAnsi="Arial Greek" w:cs="Arial Greek"/>
                <w:b/>
                <w:bCs/>
                <w:sz w:val="20"/>
                <w:szCs w:val="20"/>
              </w:rPr>
              <w:t>309.756,10</w:t>
            </w:r>
          </w:p>
        </w:tc>
        <w:tc>
          <w:tcPr>
            <w:tcW w:w="1042"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100%</w:t>
            </w:r>
          </w:p>
        </w:tc>
        <w:tc>
          <w:tcPr>
            <w:tcW w:w="1384"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309.756,10</w:t>
            </w:r>
          </w:p>
        </w:tc>
      </w:tr>
      <w:tr w:rsidR="001275A7" w:rsidRPr="00BC4A5E" w:rsidTr="003D7327">
        <w:trPr>
          <w:trHeight w:val="183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lastRenderedPageBreak/>
              <w:t>4</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ΔΗΜΟΣ ΣΙΚΥΩΝΙΩΝ </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Αγροτική οδοποιία στα Τ.Δ Κλημεντίου, Σουλίου, Κρυονερίου, Διμηνιού και Σικυώνος του Δήμου Σικυωνίων</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Τ.Δ Κλημεντίου, Σουλίου, Κρυονερίου, Διμηνιού και Σικυώνος του Δήμου Σικυωνίων</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ascii="Arial Greek" w:hAnsi="Arial Greek" w:cs="Arial Greek"/>
                <w:b/>
                <w:bCs/>
                <w:sz w:val="16"/>
                <w:szCs w:val="16"/>
              </w:rPr>
            </w:pPr>
            <w:r w:rsidRPr="00BC4A5E">
              <w:rPr>
                <w:rFonts w:ascii="Arial Greek" w:hAnsi="Arial Greek" w:cs="Arial Greek"/>
                <w:b/>
                <w:bCs/>
                <w:sz w:val="16"/>
                <w:szCs w:val="16"/>
              </w:rPr>
              <w:t> </w:t>
            </w:r>
          </w:p>
        </w:tc>
        <w:tc>
          <w:tcPr>
            <w:tcW w:w="102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82,000</w:t>
            </w:r>
          </w:p>
        </w:tc>
        <w:tc>
          <w:tcPr>
            <w:tcW w:w="1551" w:type="dxa"/>
            <w:tcBorders>
              <w:top w:val="nil"/>
              <w:left w:val="nil"/>
              <w:bottom w:val="nil"/>
              <w:right w:val="single" w:sz="4" w:space="0" w:color="auto"/>
            </w:tcBorders>
            <w:shd w:val="clear" w:color="auto" w:fill="auto"/>
            <w:noWrap/>
            <w:vAlign w:val="center"/>
            <w:hideMark/>
          </w:tcPr>
          <w:p w:rsidR="001275A7" w:rsidRPr="00BC4A5E" w:rsidRDefault="001275A7" w:rsidP="00B60BE4">
            <w:pPr>
              <w:spacing w:after="0" w:line="240" w:lineRule="auto"/>
              <w:jc w:val="right"/>
              <w:rPr>
                <w:rFonts w:ascii="Arial Greek" w:hAnsi="Arial Greek" w:cs="Arial Greek"/>
                <w:sz w:val="16"/>
                <w:szCs w:val="16"/>
              </w:rPr>
            </w:pPr>
            <w:r w:rsidRPr="00BC4A5E">
              <w:rPr>
                <w:rFonts w:ascii="Arial Greek" w:hAnsi="Arial Greek" w:cs="Arial Greek"/>
                <w:sz w:val="16"/>
                <w:szCs w:val="16"/>
              </w:rPr>
              <w:t>309.756,10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100%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309.756,10</w:t>
            </w:r>
          </w:p>
        </w:tc>
      </w:tr>
      <w:tr w:rsidR="001275A7" w:rsidRPr="00BC4A5E" w:rsidTr="003D7327">
        <w:trPr>
          <w:trHeight w:val="1290"/>
        </w:trPr>
        <w:tc>
          <w:tcPr>
            <w:tcW w:w="14499" w:type="dxa"/>
            <w:gridSpan w:val="11"/>
            <w:tcBorders>
              <w:top w:val="single" w:sz="4" w:space="0" w:color="auto"/>
              <w:left w:val="single" w:sz="4" w:space="0" w:color="auto"/>
              <w:bottom w:val="nil"/>
              <w:right w:val="single" w:sz="4" w:space="0" w:color="000000"/>
            </w:tcBorders>
            <w:shd w:val="clear" w:color="auto" w:fill="auto"/>
            <w:vAlign w:val="center"/>
            <w:hideMark/>
          </w:tcPr>
          <w:p w:rsidR="001275A7" w:rsidRPr="00BC4A5E" w:rsidRDefault="001275A7" w:rsidP="00B60BE4">
            <w:pPr>
              <w:spacing w:after="0" w:line="240" w:lineRule="auto"/>
              <w:jc w:val="left"/>
              <w:rPr>
                <w:rFonts w:cs="Arial"/>
                <w:sz w:val="18"/>
                <w:szCs w:val="18"/>
              </w:rPr>
            </w:pPr>
            <w:r w:rsidRPr="00BC4A5E">
              <w:rPr>
                <w:rFonts w:cs="Arial"/>
                <w:sz w:val="18"/>
                <w:szCs w:val="18"/>
              </w:rPr>
              <w:t>Το επενδυτικό σχέδιο είναι επιλαχόν, λόγω μη επάρκειας των διαθεσίμων πόρων (ποσού 47.084,81€)  της προκηρυχθείσας Δημόσιας Δαπάνης. Για την προένταξη του θα απαιτηθεί μεταφορά διαθέσιμων πόρων από άλλες Δράσεις  με σχετική Τροποποίηση του Τοπικού Προγράμματος, που τελεί υπό την έγκριση της ΕΥΕ –ΠΑΑ Ανταγωνιστικότητα.</w:t>
            </w:r>
          </w:p>
        </w:tc>
      </w:tr>
      <w:tr w:rsidR="001275A7" w:rsidRPr="00BC4A5E" w:rsidTr="003D7327">
        <w:trPr>
          <w:trHeight w:val="1097"/>
        </w:trPr>
        <w:tc>
          <w:tcPr>
            <w:tcW w:w="10522" w:type="dxa"/>
            <w:gridSpan w:val="8"/>
            <w:tcBorders>
              <w:top w:val="single" w:sz="12" w:space="0" w:color="auto"/>
              <w:left w:val="single" w:sz="4" w:space="0" w:color="auto"/>
              <w:bottom w:val="nil"/>
              <w:right w:val="single" w:sz="4" w:space="0" w:color="auto"/>
            </w:tcBorders>
            <w:shd w:val="clear" w:color="auto" w:fill="auto"/>
            <w:vAlign w:val="center"/>
            <w:hideMark/>
          </w:tcPr>
          <w:p w:rsidR="001275A7" w:rsidRPr="00BC4A5E" w:rsidRDefault="001275A7" w:rsidP="00B60BE4">
            <w:pPr>
              <w:spacing w:after="0" w:line="240" w:lineRule="auto"/>
              <w:jc w:val="left"/>
              <w:rPr>
                <w:rFonts w:cs="Arial"/>
                <w:b/>
                <w:bCs/>
                <w:sz w:val="18"/>
                <w:szCs w:val="18"/>
              </w:rPr>
            </w:pPr>
            <w:r w:rsidRPr="00BC4A5E">
              <w:rPr>
                <w:rFonts w:cs="Arial"/>
                <w:b/>
                <w:bCs/>
                <w:sz w:val="18"/>
                <w:szCs w:val="18"/>
              </w:rPr>
              <w:t>L321-2: Χώροι άσκησης πολιτιστικών, αθλητικών, εκπαιδευτικών, περιβαλλοντικών δραστηριοτήτων, καθώς και δραστηριοτήτων κοινωνικής προστασίας και αλληλεγγύης, όπως κέντρα φροντίδας παιδιών προσχολικής ηλικίας, δημοτικές βιβλιοθήκες, ωδεία κ.λπ.   (Προκηρυχθείσα ΔΔ: 20.276,87 €)                                                                                                                                                                                                                                                                                                                                                                                                                                                                            (Απόφαση ΕΔΠ: 82/2013)</w:t>
            </w:r>
          </w:p>
        </w:tc>
        <w:tc>
          <w:tcPr>
            <w:tcW w:w="1551" w:type="dxa"/>
            <w:tcBorders>
              <w:top w:val="single" w:sz="12" w:space="0" w:color="auto"/>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13.317,00</w:t>
            </w:r>
          </w:p>
        </w:tc>
        <w:tc>
          <w:tcPr>
            <w:tcW w:w="1042" w:type="dxa"/>
            <w:tcBorders>
              <w:top w:val="single" w:sz="12" w:space="0" w:color="auto"/>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100%</w:t>
            </w:r>
          </w:p>
        </w:tc>
        <w:tc>
          <w:tcPr>
            <w:tcW w:w="1384" w:type="dxa"/>
            <w:tcBorders>
              <w:top w:val="single" w:sz="12" w:space="0" w:color="auto"/>
              <w:left w:val="nil"/>
              <w:bottom w:val="nil"/>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13.317,00</w:t>
            </w:r>
          </w:p>
        </w:tc>
      </w:tr>
      <w:tr w:rsidR="001275A7" w:rsidRPr="00BC4A5E" w:rsidTr="003D7327">
        <w:trPr>
          <w:trHeight w:val="152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7</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ΕΞΩΡΑΪΣΤΙΚΟΣ  ΠΟΛΙΤΙΣΤΙΚΟΣ &amp; ΑΘΛΗΤΙΚΟΣ  ΣΥΛΛΟΓΟΣ  ΚΑΣΤΡΑΚΙΟΥ ΚΟΡΙΝΘΙΑΣ  </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Εξοπλισμός αίθουσας Εξωραϊστικού Πολιτιστικού &amp; Αθλητικού Συλλόγου Καστρακίου Κορινθίας</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ΚΑΣΤΡΑΚΙ ΔΗΜΟΥ ΝΕΜΕΑΣ</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single" w:sz="4" w:space="0" w:color="auto"/>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90,00</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13.317,00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100%</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13.317,00</w:t>
            </w:r>
          </w:p>
        </w:tc>
      </w:tr>
      <w:tr w:rsidR="001275A7" w:rsidRPr="00BC4A5E" w:rsidTr="003D7327">
        <w:trPr>
          <w:trHeight w:val="525"/>
        </w:trPr>
        <w:tc>
          <w:tcPr>
            <w:tcW w:w="10522" w:type="dxa"/>
            <w:gridSpan w:val="8"/>
            <w:tcBorders>
              <w:top w:val="dashed" w:sz="8"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ΕΠΙΛΑΧΟΥΣΕΣ Προτάσεις Δράσης L321-2</w:t>
            </w:r>
          </w:p>
        </w:tc>
        <w:tc>
          <w:tcPr>
            <w:tcW w:w="1551" w:type="dxa"/>
            <w:tcBorders>
              <w:top w:val="dashed" w:sz="8"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45.477,00</w:t>
            </w:r>
          </w:p>
        </w:tc>
        <w:tc>
          <w:tcPr>
            <w:tcW w:w="1042" w:type="dxa"/>
            <w:tcBorders>
              <w:top w:val="dashed" w:sz="8"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100%</w:t>
            </w:r>
          </w:p>
        </w:tc>
        <w:tc>
          <w:tcPr>
            <w:tcW w:w="1384" w:type="dxa"/>
            <w:tcBorders>
              <w:top w:val="dashed" w:sz="8"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16"/>
                <w:szCs w:val="16"/>
              </w:rPr>
            </w:pPr>
            <w:r w:rsidRPr="00BC4A5E">
              <w:rPr>
                <w:rFonts w:cs="Arial"/>
                <w:b/>
                <w:bCs/>
                <w:sz w:val="16"/>
                <w:szCs w:val="16"/>
              </w:rPr>
              <w:t>45.477,00</w:t>
            </w:r>
          </w:p>
        </w:tc>
      </w:tr>
      <w:tr w:rsidR="001275A7" w:rsidRPr="00BC4A5E" w:rsidTr="003D7327">
        <w:trPr>
          <w:trHeight w:val="97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9</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ΠΟΛΙΤΙΣΤΙΚΟΣ ΚΥΚΛΟΣ ΤΙΤΑΝΗΣ </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Δημιουργία κέντρου πολιτιστικών και μορφωτικών δραστηριοτήτων</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 xml:space="preserve">ΤΙΤΑΝΗΣ Δ. ΣΙΚΥΩΝΙΩΝ </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2</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87,50</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22.720,00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100%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22.720,00</w:t>
            </w:r>
          </w:p>
        </w:tc>
      </w:tr>
      <w:tr w:rsidR="001275A7" w:rsidRPr="00BC4A5E" w:rsidTr="003D7327">
        <w:trPr>
          <w:trHeight w:val="118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13</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ΔΗΜΟΣ ΞΥΛΟΚΑΣΤΡΟΥ - ΕΥΡΩΣΤΙΝΗΣ</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Προμήθεια εξοπλισμού και διαμόρφωση περιβάλλοντος χώρου γηπέδου ποδοσφαίρου στη ΔΚ Ξυλοκάστρου</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ascii="Arial Greek" w:hAnsi="Arial Greek" w:cs="Arial Greek"/>
                <w:sz w:val="16"/>
                <w:szCs w:val="16"/>
              </w:rPr>
            </w:pPr>
            <w:r w:rsidRPr="00BC4A5E">
              <w:rPr>
                <w:rFonts w:ascii="Arial Greek" w:hAnsi="Arial Greek" w:cs="Arial Greek"/>
                <w:sz w:val="16"/>
                <w:szCs w:val="16"/>
              </w:rPr>
              <w:t>ΞΥΛΟΚΑΣΤΡΟ</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ΕΠΙΛΑΧΟΝ</w:t>
            </w:r>
          </w:p>
        </w:tc>
        <w:tc>
          <w:tcPr>
            <w:tcW w:w="1170" w:type="dxa"/>
            <w:tcBorders>
              <w:top w:val="nil"/>
              <w:left w:val="nil"/>
              <w:bottom w:val="single" w:sz="4" w:space="0" w:color="auto"/>
              <w:right w:val="single" w:sz="4" w:space="0" w:color="auto"/>
            </w:tcBorders>
            <w:shd w:val="clear" w:color="000000" w:fill="808080"/>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3</w:t>
            </w:r>
          </w:p>
        </w:tc>
        <w:tc>
          <w:tcPr>
            <w:tcW w:w="113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color w:val="000000"/>
                <w:sz w:val="16"/>
                <w:szCs w:val="16"/>
              </w:rPr>
            </w:pPr>
            <w:r w:rsidRPr="00BC4A5E">
              <w:rPr>
                <w:rFonts w:cs="Arial"/>
                <w:color w:val="000000"/>
                <w:sz w:val="16"/>
                <w:szCs w:val="16"/>
              </w:rPr>
              <w:t>82,00</w:t>
            </w:r>
          </w:p>
        </w:tc>
        <w:tc>
          <w:tcPr>
            <w:tcW w:w="1551"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22.757,00</w:t>
            </w:r>
          </w:p>
        </w:tc>
        <w:tc>
          <w:tcPr>
            <w:tcW w:w="1042"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100%</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22.757,00</w:t>
            </w:r>
          </w:p>
        </w:tc>
      </w:tr>
      <w:tr w:rsidR="001275A7" w:rsidRPr="00BC4A5E" w:rsidTr="003D7327">
        <w:trPr>
          <w:trHeight w:val="930"/>
        </w:trPr>
        <w:tc>
          <w:tcPr>
            <w:tcW w:w="14499" w:type="dxa"/>
            <w:gridSpan w:val="11"/>
            <w:tcBorders>
              <w:top w:val="single" w:sz="4" w:space="0" w:color="auto"/>
              <w:left w:val="single" w:sz="4" w:space="0" w:color="auto"/>
              <w:bottom w:val="nil"/>
              <w:right w:val="single" w:sz="4" w:space="0" w:color="auto"/>
            </w:tcBorders>
            <w:shd w:val="clear" w:color="auto" w:fill="auto"/>
            <w:vAlign w:val="center"/>
            <w:hideMark/>
          </w:tcPr>
          <w:p w:rsidR="001275A7" w:rsidRPr="00BC4A5E" w:rsidRDefault="001275A7" w:rsidP="00B60BE4">
            <w:pPr>
              <w:spacing w:after="0" w:line="240" w:lineRule="auto"/>
              <w:jc w:val="left"/>
              <w:rPr>
                <w:rFonts w:ascii="Arial Greek" w:hAnsi="Arial Greek" w:cs="Arial Greek"/>
                <w:sz w:val="18"/>
                <w:szCs w:val="18"/>
              </w:rPr>
            </w:pPr>
            <w:r w:rsidRPr="00BC4A5E">
              <w:rPr>
                <w:rFonts w:ascii="Arial Greek" w:hAnsi="Arial Greek" w:cs="Arial Greek"/>
                <w:sz w:val="18"/>
                <w:szCs w:val="18"/>
              </w:rPr>
              <w:lastRenderedPageBreak/>
              <w:t xml:space="preserve">Προεντάσσεται μόνο το υπ' αριθμ. 7,  πρώτο σε βαθμολογία επενδυτικό σχέδιο (συνολικής ΔΔ 13.317,00€), λόγω εξάντλησης της προκηρυχθείσας Δημόσιας Δαπάνης . Για την προένταξη των  επιλαχόντων επενδυτικών σχεδίων  θα απαιτηθεί η διάθεση του υπολοίπου της προκηρυχθείσας (ΔΔ 6.959,87€) και η μεταφορά διαθέσιμων πόρων από άλλες Δράσεις, με σχετική Τροποποίηση του Τοπικού Προγράμματος, που τελεί υπό την έγκριση της ΕΥΕ –ΠΑΑ Ανταγωνιστικότητα    </w:t>
            </w:r>
          </w:p>
        </w:tc>
      </w:tr>
      <w:tr w:rsidR="001275A7" w:rsidRPr="00BC4A5E" w:rsidTr="003D7327">
        <w:trPr>
          <w:trHeight w:val="1275"/>
        </w:trPr>
        <w:tc>
          <w:tcPr>
            <w:tcW w:w="10522"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ascii="Arial Greek" w:hAnsi="Arial Greek" w:cs="Arial Greek"/>
                <w:b/>
                <w:bCs/>
                <w:sz w:val="18"/>
                <w:szCs w:val="18"/>
              </w:rPr>
            </w:pPr>
            <w:r w:rsidRPr="00BC4A5E">
              <w:rPr>
                <w:rFonts w:ascii="Arial Greek" w:hAnsi="Arial Greek" w:cs="Arial Greek"/>
                <w:b/>
                <w:bCs/>
                <w:sz w:val="18"/>
                <w:szCs w:val="18"/>
              </w:rPr>
              <w:t>ΔΡΑΣΗ L323-2β: Διατήρηση, αποκατάσταση και αναβάθμιση πολιτιστικών χαρακτηριστικών της αγροτικής υπαίθρου, τα οποία είχαν  παραγωγική δραστηριότητα μόνο κατά το παρελθόν και ενισχύονται ώστε να καταστούν επισκέψιμα και επιδεικτικά (όπως μύλοι</w:t>
            </w:r>
            <w:r>
              <w:rPr>
                <w:rFonts w:ascii="Arial Greek" w:hAnsi="Arial Greek" w:cs="Arial Greek"/>
                <w:b/>
                <w:bCs/>
                <w:sz w:val="18"/>
                <w:szCs w:val="18"/>
              </w:rPr>
              <w:t xml:space="preserve">, λιοτρίβια,  πατητήρια) </w:t>
            </w:r>
            <w:r w:rsidRPr="00BC4A5E">
              <w:rPr>
                <w:rFonts w:ascii="Arial Greek" w:hAnsi="Arial Greek" w:cs="Arial Greek"/>
                <w:b/>
                <w:bCs/>
                <w:sz w:val="18"/>
                <w:szCs w:val="18"/>
              </w:rPr>
              <w:t xml:space="preserve"> (ποσό ΔΔ Προκήρυξης: 155.787,81 €)    </w:t>
            </w:r>
            <w:r>
              <w:rPr>
                <w:rFonts w:ascii="Arial Greek" w:hAnsi="Arial Greek" w:cs="Arial Greek"/>
                <w:b/>
                <w:bCs/>
                <w:sz w:val="18"/>
                <w:szCs w:val="18"/>
              </w:rPr>
              <w:t xml:space="preserve">                  </w:t>
            </w:r>
            <w:r w:rsidRPr="00BC4A5E">
              <w:rPr>
                <w:rFonts w:ascii="Arial Greek" w:hAnsi="Arial Greek" w:cs="Arial Greek"/>
                <w:b/>
                <w:bCs/>
                <w:sz w:val="18"/>
                <w:szCs w:val="18"/>
              </w:rPr>
              <w:t xml:space="preserve"> (Απόφαση ΕΔΠ: 83/2013)                                                                                                                                                                                                                                                                                                                                                                                                                                                                                     </w:t>
            </w:r>
          </w:p>
        </w:tc>
        <w:tc>
          <w:tcPr>
            <w:tcW w:w="1551"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b/>
                <w:bCs/>
                <w:color w:val="000000"/>
                <w:sz w:val="20"/>
                <w:szCs w:val="20"/>
              </w:rPr>
            </w:pPr>
            <w:r w:rsidRPr="00BC4A5E">
              <w:rPr>
                <w:rFonts w:cs="Arial"/>
                <w:b/>
                <w:bCs/>
                <w:color w:val="000000"/>
                <w:sz w:val="20"/>
                <w:szCs w:val="20"/>
              </w:rPr>
              <w:t>198.990,00</w:t>
            </w:r>
          </w:p>
        </w:tc>
        <w:tc>
          <w:tcPr>
            <w:tcW w:w="1042" w:type="dxa"/>
            <w:tcBorders>
              <w:top w:val="single" w:sz="12" w:space="0" w:color="auto"/>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b/>
                <w:bCs/>
                <w:sz w:val="20"/>
                <w:szCs w:val="20"/>
              </w:rPr>
            </w:pPr>
            <w:r w:rsidRPr="00BC4A5E">
              <w:rPr>
                <w:rFonts w:cs="Arial"/>
                <w:b/>
                <w:bCs/>
                <w:sz w:val="20"/>
                <w:szCs w:val="20"/>
              </w:rPr>
              <w:t>75%</w:t>
            </w:r>
          </w:p>
        </w:tc>
        <w:tc>
          <w:tcPr>
            <w:tcW w:w="1384" w:type="dxa"/>
            <w:tcBorders>
              <w:top w:val="single" w:sz="12" w:space="0" w:color="auto"/>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b/>
                <w:bCs/>
                <w:color w:val="000000"/>
                <w:sz w:val="20"/>
                <w:szCs w:val="20"/>
              </w:rPr>
            </w:pPr>
            <w:r w:rsidRPr="00BC4A5E">
              <w:rPr>
                <w:rFonts w:cs="Arial"/>
                <w:b/>
                <w:bCs/>
                <w:color w:val="000000"/>
                <w:sz w:val="20"/>
                <w:szCs w:val="20"/>
              </w:rPr>
              <w:t>149.242,50</w:t>
            </w:r>
          </w:p>
        </w:tc>
      </w:tr>
      <w:tr w:rsidR="001275A7" w:rsidRPr="00BC4A5E" w:rsidTr="003D7327">
        <w:trPr>
          <w:trHeight w:val="135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color w:val="000000"/>
                <w:sz w:val="18"/>
                <w:szCs w:val="18"/>
              </w:rPr>
            </w:pPr>
            <w:r w:rsidRPr="00BC4A5E">
              <w:rPr>
                <w:rFonts w:cs="Arial"/>
                <w:color w:val="000000"/>
                <w:sz w:val="18"/>
                <w:szCs w:val="18"/>
              </w:rPr>
              <w:t>6</w:t>
            </w:r>
          </w:p>
        </w:tc>
        <w:tc>
          <w:tcPr>
            <w:tcW w:w="185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ΙΕΡΑ ΜΟΝΗ ΑΓΙΟΥ ΝΙΚΟΛΑΟΥ ΒΑΡΣΩΝ</w:t>
            </w:r>
          </w:p>
        </w:tc>
        <w:tc>
          <w:tcPr>
            <w:tcW w:w="1923"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Αποκατάσταση παραδοσιακών κτισμάτων, λίθινου αλωνιού και άμεσου αγροτικού περιβάλλοντος χώρου σε μετόχι Ι.Μ. Αγίου Νικολάου Βαρσών </w:t>
            </w:r>
          </w:p>
        </w:tc>
        <w:tc>
          <w:tcPr>
            <w:tcW w:w="1444"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 xml:space="preserve">ΝΕΟΧΩΡΙ ΔΗΜΟΥ ΤΡΙΠΟΛΗΣ </w:t>
            </w:r>
          </w:p>
        </w:tc>
        <w:tc>
          <w:tcPr>
            <w:tcW w:w="1487"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xml:space="preserve">ΠΡΟΕΓΚΡΙΝΕΤΑΙ </w:t>
            </w:r>
          </w:p>
        </w:tc>
        <w:tc>
          <w:tcPr>
            <w:tcW w:w="1170" w:type="dxa"/>
            <w:tcBorders>
              <w:top w:val="nil"/>
              <w:left w:val="nil"/>
              <w:bottom w:val="nil"/>
              <w:right w:val="single" w:sz="4" w:space="0" w:color="auto"/>
            </w:tcBorders>
            <w:shd w:val="clear" w:color="000000" w:fill="808080"/>
            <w:noWrap/>
            <w:vAlign w:val="center"/>
            <w:hideMark/>
          </w:tcPr>
          <w:p w:rsidR="001275A7" w:rsidRPr="00BC4A5E" w:rsidRDefault="001275A7" w:rsidP="00B60BE4">
            <w:pPr>
              <w:spacing w:after="0" w:line="240" w:lineRule="auto"/>
              <w:jc w:val="left"/>
              <w:rPr>
                <w:rFonts w:cs="Arial"/>
                <w:sz w:val="16"/>
                <w:szCs w:val="16"/>
              </w:rPr>
            </w:pPr>
            <w:r w:rsidRPr="00BC4A5E">
              <w:rPr>
                <w:rFonts w:cs="Arial"/>
                <w:sz w:val="16"/>
                <w:szCs w:val="16"/>
              </w:rPr>
              <w:t> </w:t>
            </w:r>
          </w:p>
        </w:tc>
        <w:tc>
          <w:tcPr>
            <w:tcW w:w="1022"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1</w:t>
            </w:r>
          </w:p>
        </w:tc>
        <w:tc>
          <w:tcPr>
            <w:tcW w:w="1131"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right"/>
              <w:rPr>
                <w:rFonts w:cs="Arial"/>
                <w:color w:val="000000"/>
                <w:sz w:val="18"/>
                <w:szCs w:val="18"/>
              </w:rPr>
            </w:pPr>
            <w:r w:rsidRPr="00BC4A5E">
              <w:rPr>
                <w:rFonts w:cs="Arial"/>
                <w:color w:val="000000"/>
                <w:sz w:val="18"/>
                <w:szCs w:val="18"/>
              </w:rPr>
              <w:t>70,000</w:t>
            </w:r>
          </w:p>
        </w:tc>
        <w:tc>
          <w:tcPr>
            <w:tcW w:w="1551" w:type="dxa"/>
            <w:tcBorders>
              <w:top w:val="nil"/>
              <w:left w:val="nil"/>
              <w:bottom w:val="single" w:sz="4" w:space="0" w:color="auto"/>
              <w:right w:val="single" w:sz="4" w:space="0" w:color="auto"/>
            </w:tcBorders>
            <w:shd w:val="clear" w:color="auto" w:fill="auto"/>
            <w:vAlign w:val="center"/>
            <w:hideMark/>
          </w:tcPr>
          <w:p w:rsidR="001275A7" w:rsidRPr="00BC4A5E" w:rsidRDefault="001275A7" w:rsidP="00B60BE4">
            <w:pPr>
              <w:spacing w:after="0" w:line="240" w:lineRule="auto"/>
              <w:jc w:val="right"/>
              <w:rPr>
                <w:rFonts w:cs="Arial"/>
                <w:color w:val="000000"/>
                <w:sz w:val="18"/>
                <w:szCs w:val="18"/>
              </w:rPr>
            </w:pPr>
            <w:r w:rsidRPr="00BC4A5E">
              <w:rPr>
                <w:rFonts w:cs="Arial"/>
                <w:color w:val="000000"/>
                <w:sz w:val="18"/>
                <w:szCs w:val="18"/>
              </w:rPr>
              <w:t>198.990,00</w:t>
            </w:r>
          </w:p>
        </w:tc>
        <w:tc>
          <w:tcPr>
            <w:tcW w:w="1042"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center"/>
              <w:rPr>
                <w:rFonts w:cs="Arial"/>
                <w:sz w:val="16"/>
                <w:szCs w:val="16"/>
              </w:rPr>
            </w:pPr>
            <w:r w:rsidRPr="00BC4A5E">
              <w:rPr>
                <w:rFonts w:cs="Arial"/>
                <w:sz w:val="16"/>
                <w:szCs w:val="16"/>
              </w:rPr>
              <w:t>75%</w:t>
            </w:r>
          </w:p>
        </w:tc>
        <w:tc>
          <w:tcPr>
            <w:tcW w:w="1384" w:type="dxa"/>
            <w:tcBorders>
              <w:top w:val="nil"/>
              <w:left w:val="nil"/>
              <w:bottom w:val="single" w:sz="4" w:space="0" w:color="auto"/>
              <w:right w:val="single" w:sz="4" w:space="0" w:color="auto"/>
            </w:tcBorders>
            <w:shd w:val="clear" w:color="auto" w:fill="auto"/>
            <w:noWrap/>
            <w:vAlign w:val="center"/>
            <w:hideMark/>
          </w:tcPr>
          <w:p w:rsidR="001275A7" w:rsidRPr="00BC4A5E" w:rsidRDefault="001275A7" w:rsidP="00B60BE4">
            <w:pPr>
              <w:spacing w:after="0" w:line="240" w:lineRule="auto"/>
              <w:jc w:val="right"/>
              <w:rPr>
                <w:rFonts w:cs="Arial"/>
                <w:sz w:val="16"/>
                <w:szCs w:val="16"/>
              </w:rPr>
            </w:pPr>
            <w:r w:rsidRPr="00BC4A5E">
              <w:rPr>
                <w:rFonts w:cs="Arial"/>
                <w:sz w:val="16"/>
                <w:szCs w:val="16"/>
              </w:rPr>
              <w:t>149.242,50</w:t>
            </w:r>
          </w:p>
        </w:tc>
      </w:tr>
    </w:tbl>
    <w:p w:rsidR="001275A7" w:rsidRPr="00BC4A5E" w:rsidRDefault="001275A7" w:rsidP="001275A7">
      <w:pPr>
        <w:spacing w:after="0" w:line="360" w:lineRule="auto"/>
        <w:rPr>
          <w:sz w:val="18"/>
          <w:szCs w:val="18"/>
        </w:rPr>
      </w:pPr>
    </w:p>
    <w:p w:rsidR="001275A7" w:rsidRDefault="001275A7"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pPr>
    </w:p>
    <w:p w:rsidR="00BE4468" w:rsidRDefault="00BE4468" w:rsidP="001275A7">
      <w:pPr>
        <w:spacing w:after="0" w:line="360" w:lineRule="auto"/>
        <w:rPr>
          <w:b/>
          <w:sz w:val="18"/>
          <w:szCs w:val="18"/>
        </w:rPr>
        <w:sectPr w:rsidR="00BE4468" w:rsidSect="00BE4468">
          <w:pgSz w:w="16838" w:h="11906" w:orient="landscape"/>
          <w:pgMar w:top="1797" w:right="1134" w:bottom="1559" w:left="1134" w:header="708" w:footer="708" w:gutter="0"/>
          <w:cols w:space="708"/>
          <w:docGrid w:linePitch="360"/>
        </w:sectPr>
      </w:pPr>
    </w:p>
    <w:p w:rsidR="001275A7" w:rsidRDefault="001275A7" w:rsidP="001275A7">
      <w:pPr>
        <w:spacing w:line="360" w:lineRule="auto"/>
        <w:ind w:left="50"/>
        <w:rPr>
          <w:rFonts w:cs="Arial"/>
          <w:sz w:val="18"/>
          <w:szCs w:val="18"/>
        </w:rPr>
      </w:pPr>
      <w:r>
        <w:rPr>
          <w:rFonts w:cs="Arial"/>
          <w:sz w:val="18"/>
          <w:szCs w:val="18"/>
        </w:rPr>
        <w:lastRenderedPageBreak/>
        <w:t xml:space="preserve">2) </w:t>
      </w:r>
      <w:r w:rsidRPr="00BC4A5E">
        <w:rPr>
          <w:rFonts w:cs="Arial"/>
          <w:sz w:val="18"/>
          <w:szCs w:val="18"/>
        </w:rPr>
        <w:t>Εξουσιοδοτεί την ομάδα Έργου για την αποστολή των ανωτέρω Αποτελεσμάτων Αξιολόγησης στην ΕΥΕ ΠΑΑ  Ανταγωνιστικότητα, για ενημέρωσή της.</w:t>
      </w:r>
    </w:p>
    <w:p w:rsidR="001275A7" w:rsidRDefault="001275A7" w:rsidP="001275A7">
      <w:pPr>
        <w:spacing w:line="360" w:lineRule="auto"/>
        <w:ind w:left="50"/>
        <w:rPr>
          <w:rFonts w:cs="Arial"/>
          <w:sz w:val="18"/>
          <w:szCs w:val="18"/>
        </w:rPr>
      </w:pPr>
      <w:r>
        <w:rPr>
          <w:rFonts w:cs="Arial"/>
          <w:sz w:val="18"/>
          <w:szCs w:val="18"/>
        </w:rPr>
        <w:t xml:space="preserve">3) </w:t>
      </w:r>
      <w:r w:rsidRPr="00BC4A5E">
        <w:rPr>
          <w:rFonts w:cs="Arial"/>
          <w:sz w:val="18"/>
          <w:szCs w:val="18"/>
        </w:rPr>
        <w:t>Εντέλλεται η Ομάδα Έργου</w:t>
      </w:r>
      <w:r>
        <w:rPr>
          <w:rFonts w:cs="Arial"/>
          <w:sz w:val="18"/>
          <w:szCs w:val="18"/>
        </w:rPr>
        <w:t xml:space="preserve"> για τη δημοσιοποίηση των Αποτελεσμάτων με ανάρτησή τους στην ιστοσελίσα της ΟΤΔ και αποστολή σχετικού δελτίου Τύπου.</w:t>
      </w:r>
    </w:p>
    <w:p w:rsidR="001275A7" w:rsidRPr="00BC4A5E" w:rsidRDefault="001275A7" w:rsidP="001275A7">
      <w:pPr>
        <w:spacing w:line="360" w:lineRule="auto"/>
        <w:ind w:left="50"/>
        <w:rPr>
          <w:rFonts w:cs="Arial"/>
          <w:sz w:val="18"/>
          <w:szCs w:val="18"/>
        </w:rPr>
      </w:pPr>
      <w:r>
        <w:rPr>
          <w:rFonts w:cs="Arial"/>
          <w:sz w:val="18"/>
          <w:szCs w:val="18"/>
        </w:rPr>
        <w:t xml:space="preserve">3) </w:t>
      </w:r>
      <w:r w:rsidRPr="00BC4A5E">
        <w:rPr>
          <w:rFonts w:cs="Arial"/>
          <w:sz w:val="18"/>
          <w:szCs w:val="18"/>
        </w:rPr>
        <w:t>Εντέλλεται η Ομάδα Έργου</w:t>
      </w:r>
      <w:r>
        <w:rPr>
          <w:rFonts w:cs="Arial"/>
          <w:sz w:val="18"/>
          <w:szCs w:val="18"/>
        </w:rPr>
        <w:t xml:space="preserve"> για την έγγραφη ενημέρωση κάθε υποψήφιου επενδυτή, με αποστολή συστημμένης επιστολής που θα περιλαμβάνει τα αποτελέσματα της Δράσης του και όλα τα στοιχεία που αφορούν την αξιολόγηση του επενδυτικού του σχεδίου, με ταυτόχρονη ενημέρωση για το δικαίωμα ένστασης.</w:t>
      </w:r>
    </w:p>
    <w:p w:rsidR="001275A7" w:rsidRPr="00BC4A5E" w:rsidRDefault="001275A7" w:rsidP="001275A7">
      <w:pPr>
        <w:spacing w:line="360" w:lineRule="auto"/>
        <w:ind w:left="50"/>
        <w:rPr>
          <w:rFonts w:cs="Arial"/>
          <w:sz w:val="18"/>
          <w:szCs w:val="18"/>
        </w:rPr>
      </w:pPr>
      <w:r w:rsidRPr="00BC4A5E">
        <w:rPr>
          <w:rFonts w:cs="Arial"/>
          <w:sz w:val="18"/>
          <w:szCs w:val="18"/>
        </w:rPr>
        <w:t xml:space="preserve"> </w:t>
      </w:r>
      <w:r>
        <w:rPr>
          <w:rFonts w:cs="Arial"/>
          <w:sz w:val="18"/>
          <w:szCs w:val="18"/>
        </w:rPr>
        <w:t xml:space="preserve">4) </w:t>
      </w:r>
      <w:r w:rsidRPr="00BC4A5E">
        <w:rPr>
          <w:rFonts w:cs="Arial"/>
          <w:sz w:val="18"/>
          <w:szCs w:val="18"/>
        </w:rPr>
        <w:t xml:space="preserve">Η ένταξη των </w:t>
      </w:r>
      <w:r>
        <w:rPr>
          <w:rFonts w:cs="Arial"/>
          <w:sz w:val="18"/>
          <w:szCs w:val="18"/>
        </w:rPr>
        <w:t xml:space="preserve">προεντασσόμενων </w:t>
      </w:r>
      <w:r w:rsidRPr="00BC4A5E">
        <w:rPr>
          <w:rFonts w:cs="Arial"/>
          <w:sz w:val="18"/>
          <w:szCs w:val="18"/>
        </w:rPr>
        <w:t xml:space="preserve">υπαγώγιμων έργων στο Τοπικό πρόγραμμα θα γίνει </w:t>
      </w:r>
      <w:r>
        <w:rPr>
          <w:rFonts w:cs="Arial"/>
          <w:sz w:val="18"/>
          <w:szCs w:val="18"/>
        </w:rPr>
        <w:t xml:space="preserve">μετά την εκδίκαση τυχόν ενστάσεων, </w:t>
      </w:r>
      <w:r w:rsidRPr="00BC4A5E">
        <w:rPr>
          <w:rFonts w:cs="Arial"/>
          <w:sz w:val="18"/>
          <w:szCs w:val="18"/>
        </w:rPr>
        <w:t xml:space="preserve">με Απόφαση του Ειδικού Γραμματέα του ΥΠΑΑΤ, </w:t>
      </w:r>
      <w:r>
        <w:rPr>
          <w:rFonts w:cs="Arial"/>
          <w:sz w:val="18"/>
          <w:szCs w:val="18"/>
        </w:rPr>
        <w:t xml:space="preserve">που θα εκδοθεί μετά </w:t>
      </w:r>
      <w:r w:rsidRPr="00BC4A5E">
        <w:rPr>
          <w:rFonts w:cs="Arial"/>
          <w:sz w:val="18"/>
          <w:szCs w:val="18"/>
        </w:rPr>
        <w:t>την υποβολή, έλεγχο και έγκριση των τεχνικών δελτίων των προεντασσόμενων έργων.</w:t>
      </w:r>
    </w:p>
    <w:p w:rsidR="001275A7" w:rsidRPr="00BC4A5E" w:rsidRDefault="001275A7" w:rsidP="001275A7">
      <w:pPr>
        <w:spacing w:line="360" w:lineRule="auto"/>
        <w:ind w:left="50"/>
        <w:rPr>
          <w:rFonts w:cs="Arial"/>
          <w:sz w:val="18"/>
          <w:szCs w:val="18"/>
        </w:rPr>
      </w:pPr>
      <w:r>
        <w:rPr>
          <w:rFonts w:cs="Arial"/>
          <w:sz w:val="18"/>
          <w:szCs w:val="18"/>
        </w:rPr>
        <w:t xml:space="preserve">5) </w:t>
      </w:r>
      <w:r w:rsidRPr="00BC4A5E">
        <w:rPr>
          <w:rFonts w:cs="Arial"/>
          <w:sz w:val="18"/>
          <w:szCs w:val="18"/>
        </w:rPr>
        <w:t xml:space="preserve">Μετά την εκδίκαση τυχόν ενστάσεων και την εξαγωγή </w:t>
      </w:r>
      <w:r>
        <w:rPr>
          <w:rFonts w:cs="Arial"/>
          <w:sz w:val="18"/>
          <w:szCs w:val="18"/>
        </w:rPr>
        <w:t xml:space="preserve">των </w:t>
      </w:r>
      <w:r w:rsidRPr="00BC4A5E">
        <w:rPr>
          <w:rFonts w:cs="Arial"/>
          <w:sz w:val="18"/>
          <w:szCs w:val="18"/>
        </w:rPr>
        <w:t>τελικών αποτελεσμάτων</w:t>
      </w:r>
      <w:r>
        <w:rPr>
          <w:rFonts w:cs="Arial"/>
          <w:sz w:val="18"/>
          <w:szCs w:val="18"/>
        </w:rPr>
        <w:t xml:space="preserve"> προένταξης</w:t>
      </w:r>
      <w:r w:rsidRPr="00BC4A5E">
        <w:rPr>
          <w:rFonts w:cs="Arial"/>
          <w:sz w:val="18"/>
          <w:szCs w:val="18"/>
        </w:rPr>
        <w:t xml:space="preserve">, η ΕΔΠ θα υποβάλλει προς την ΕΥΕ ΠΑΑ Ανταγωνιστικότητα αίτημα τροποποίησης του Τοπικού Προγράμματος, ώστε να περιληφθούν σε αυτό οι κατά τις εισηγήσεις της Επιτροπής Αξιολόγησης μεταφορές πιστώσεων ΔΔ από Δράση σε Δράση </w:t>
      </w:r>
      <w:r>
        <w:rPr>
          <w:rFonts w:cs="Arial"/>
          <w:sz w:val="18"/>
          <w:szCs w:val="18"/>
        </w:rPr>
        <w:t xml:space="preserve">και </w:t>
      </w:r>
      <w:r w:rsidRPr="00BC4A5E">
        <w:rPr>
          <w:rFonts w:cs="Arial"/>
          <w:sz w:val="18"/>
          <w:szCs w:val="18"/>
        </w:rPr>
        <w:t>να καταστεί δυνατή η προένταξη στο Πρόγραμμα και επιλαχουσών προτάσεων στις Δράσεις L123</w:t>
      </w:r>
      <w:r w:rsidRPr="00BC4A5E">
        <w:rPr>
          <w:rFonts w:cs="Arial"/>
          <w:sz w:val="18"/>
          <w:szCs w:val="18"/>
          <w:lang w:val="en-US"/>
        </w:rPr>
        <w:t>a</w:t>
      </w:r>
      <w:r w:rsidRPr="00BC4A5E">
        <w:rPr>
          <w:rFonts w:cs="Arial"/>
          <w:sz w:val="18"/>
          <w:szCs w:val="18"/>
        </w:rPr>
        <w:t>, L312-3, L321-1, L321-2.</w:t>
      </w:r>
    </w:p>
    <w:p w:rsidR="001275A7" w:rsidRPr="009A6412" w:rsidRDefault="001275A7" w:rsidP="001275A7">
      <w:pPr>
        <w:spacing w:line="360" w:lineRule="auto"/>
        <w:ind w:left="-142"/>
        <w:rPr>
          <w:rFonts w:cs="Arial"/>
          <w:b/>
          <w:sz w:val="18"/>
          <w:szCs w:val="18"/>
          <w:u w:val="single"/>
        </w:rPr>
      </w:pPr>
      <w:r w:rsidRPr="001275A7">
        <w:rPr>
          <w:rFonts w:cs="Arial"/>
          <w:sz w:val="18"/>
          <w:szCs w:val="18"/>
        </w:rPr>
        <w:t xml:space="preserve">    </w:t>
      </w:r>
      <w:r w:rsidRPr="005C491A">
        <w:rPr>
          <w:rFonts w:cs="Arial"/>
          <w:sz w:val="18"/>
          <w:szCs w:val="18"/>
          <w:u w:val="single"/>
        </w:rPr>
        <w:t xml:space="preserve">Η Απόφαση αυτή έλαβε τον αριθμό: </w:t>
      </w:r>
      <w:r w:rsidRPr="00E97B11">
        <w:rPr>
          <w:rFonts w:cs="Arial"/>
          <w:b/>
          <w:sz w:val="18"/>
          <w:szCs w:val="18"/>
          <w:u w:val="single"/>
        </w:rPr>
        <w:t>09</w:t>
      </w:r>
      <w:r w:rsidRPr="0006189A">
        <w:rPr>
          <w:rFonts w:cs="Arial"/>
          <w:b/>
          <w:sz w:val="18"/>
          <w:szCs w:val="18"/>
          <w:u w:val="single"/>
        </w:rPr>
        <w:t>/</w:t>
      </w:r>
      <w:r w:rsidRPr="005C491A">
        <w:rPr>
          <w:rFonts w:cs="Arial"/>
          <w:b/>
          <w:sz w:val="18"/>
          <w:szCs w:val="18"/>
          <w:u w:val="single"/>
        </w:rPr>
        <w:t>201</w:t>
      </w:r>
      <w:r w:rsidRPr="009A6412">
        <w:rPr>
          <w:rFonts w:cs="Arial"/>
          <w:b/>
          <w:sz w:val="18"/>
          <w:szCs w:val="18"/>
          <w:u w:val="single"/>
        </w:rPr>
        <w:t>4</w:t>
      </w:r>
    </w:p>
    <w:p w:rsidR="001275A7" w:rsidRDefault="002C2498">
      <w:r>
        <w:t>………………………………………………………………………………………………..</w:t>
      </w:r>
    </w:p>
    <w:p w:rsidR="001275A7" w:rsidRPr="008455F2" w:rsidRDefault="001275A7" w:rsidP="001275A7">
      <w:pPr>
        <w:pStyle w:val="BodyText"/>
        <w:tabs>
          <w:tab w:val="left" w:pos="3060"/>
        </w:tabs>
        <w:ind w:right="-52"/>
        <w:rPr>
          <w:rFonts w:ascii="Arial" w:hAnsi="Arial" w:cs="Arial"/>
          <w:sz w:val="18"/>
          <w:szCs w:val="18"/>
        </w:rPr>
      </w:pPr>
      <w:r w:rsidRPr="008455F2">
        <w:rPr>
          <w:rFonts w:ascii="Arial" w:hAnsi="Arial" w:cs="Arial"/>
          <w:sz w:val="18"/>
          <w:szCs w:val="18"/>
        </w:rPr>
        <w:t>Μη υπάρχοντος άλλου θέματος για συζήτηση, ο Πρόεδρος της Ε.Δ.Π. LEADER κηρύσσει τη λήξη της συνεδρίασης.</w:t>
      </w:r>
    </w:p>
    <w:p w:rsidR="001275A7" w:rsidRPr="008455F2" w:rsidRDefault="001275A7" w:rsidP="001275A7">
      <w:pPr>
        <w:pStyle w:val="BodyText"/>
        <w:ind w:left="567"/>
        <w:rPr>
          <w:rFonts w:ascii="Arial" w:hAnsi="Arial" w:cs="Arial"/>
          <w:sz w:val="18"/>
          <w:szCs w:val="18"/>
        </w:rPr>
      </w:pPr>
    </w:p>
    <w:p w:rsidR="001275A7" w:rsidRPr="008455F2" w:rsidRDefault="001275A7" w:rsidP="001275A7">
      <w:pPr>
        <w:pStyle w:val="BodyText"/>
        <w:rPr>
          <w:rFonts w:ascii="Arial" w:hAnsi="Arial" w:cs="Arial"/>
          <w:sz w:val="18"/>
          <w:szCs w:val="18"/>
        </w:rPr>
      </w:pPr>
      <w:r w:rsidRPr="008455F2">
        <w:rPr>
          <w:rFonts w:ascii="Arial" w:hAnsi="Arial" w:cs="Arial"/>
          <w:sz w:val="18"/>
          <w:szCs w:val="18"/>
        </w:rPr>
        <w:t>ΤΑ ΜΕΛΗ ΤΗΣ Ε.Δ.Π. LEADER</w:t>
      </w:r>
    </w:p>
    <w:p w:rsidR="001275A7" w:rsidRPr="008455F2" w:rsidRDefault="001275A7" w:rsidP="001275A7">
      <w:pPr>
        <w:pStyle w:val="BodyText"/>
        <w:rPr>
          <w:rFonts w:ascii="Arial" w:hAnsi="Arial" w:cs="Arial"/>
          <w:sz w:val="18"/>
          <w:szCs w:val="18"/>
        </w:rPr>
      </w:pPr>
      <w:r w:rsidRPr="008455F2">
        <w:rPr>
          <w:rFonts w:ascii="Arial" w:hAnsi="Arial" w:cs="Arial"/>
          <w:sz w:val="18"/>
          <w:szCs w:val="18"/>
        </w:rPr>
        <w:t xml:space="preserve">Ντάνος Θεόδωρος </w:t>
      </w:r>
    </w:p>
    <w:p w:rsidR="001275A7" w:rsidRPr="008455F2" w:rsidRDefault="001275A7" w:rsidP="001275A7">
      <w:pPr>
        <w:pStyle w:val="BodyText"/>
        <w:rPr>
          <w:rFonts w:ascii="Arial" w:hAnsi="Arial" w:cs="Arial"/>
          <w:sz w:val="18"/>
          <w:szCs w:val="18"/>
        </w:rPr>
      </w:pPr>
      <w:r w:rsidRPr="008455F2">
        <w:rPr>
          <w:rFonts w:ascii="Arial" w:hAnsi="Arial" w:cs="Arial"/>
          <w:sz w:val="18"/>
          <w:szCs w:val="18"/>
        </w:rPr>
        <w:t xml:space="preserve">Πούλος Πάνος </w:t>
      </w:r>
    </w:p>
    <w:p w:rsidR="001275A7" w:rsidRPr="008455F2" w:rsidRDefault="001275A7" w:rsidP="001275A7">
      <w:pPr>
        <w:pStyle w:val="BodyText"/>
        <w:rPr>
          <w:rFonts w:ascii="Arial" w:hAnsi="Arial" w:cs="Arial"/>
          <w:sz w:val="18"/>
          <w:szCs w:val="18"/>
        </w:rPr>
      </w:pPr>
      <w:r w:rsidRPr="008455F2">
        <w:rPr>
          <w:rFonts w:ascii="Arial" w:hAnsi="Arial" w:cs="Arial"/>
          <w:sz w:val="18"/>
          <w:szCs w:val="18"/>
        </w:rPr>
        <w:t>Μαλλιάρας Αντώνιος</w:t>
      </w:r>
    </w:p>
    <w:p w:rsidR="001275A7" w:rsidRPr="008455F2" w:rsidRDefault="001275A7" w:rsidP="001275A7">
      <w:pPr>
        <w:pStyle w:val="BodyText"/>
        <w:rPr>
          <w:rFonts w:ascii="Arial" w:hAnsi="Arial" w:cs="Arial"/>
          <w:sz w:val="18"/>
          <w:szCs w:val="18"/>
        </w:rPr>
      </w:pPr>
      <w:r w:rsidRPr="008455F2">
        <w:rPr>
          <w:rFonts w:ascii="Arial" w:hAnsi="Arial" w:cs="Arial"/>
          <w:sz w:val="18"/>
          <w:szCs w:val="18"/>
        </w:rPr>
        <w:t xml:space="preserve">Καραγιαννόπουλος Κωνσταντίνος </w:t>
      </w:r>
    </w:p>
    <w:p w:rsidR="001275A7" w:rsidRDefault="001275A7" w:rsidP="001275A7">
      <w:pPr>
        <w:pStyle w:val="BodyText"/>
        <w:rPr>
          <w:rFonts w:ascii="Arial" w:hAnsi="Arial" w:cs="Arial"/>
          <w:sz w:val="18"/>
          <w:szCs w:val="18"/>
        </w:rPr>
      </w:pPr>
      <w:r w:rsidRPr="008455F2">
        <w:rPr>
          <w:rFonts w:ascii="Arial" w:hAnsi="Arial" w:cs="Arial"/>
          <w:sz w:val="18"/>
          <w:szCs w:val="18"/>
        </w:rPr>
        <w:t xml:space="preserve">Πιέρρος Σπυρίδων </w:t>
      </w:r>
    </w:p>
    <w:p w:rsidR="001275A7" w:rsidRDefault="001275A7" w:rsidP="001275A7">
      <w:pPr>
        <w:pStyle w:val="BodyText"/>
        <w:spacing w:line="720" w:lineRule="auto"/>
        <w:rPr>
          <w:rFonts w:ascii="Arial" w:hAnsi="Arial" w:cs="Arial"/>
          <w:sz w:val="18"/>
          <w:szCs w:val="18"/>
        </w:rPr>
      </w:pPr>
    </w:p>
    <w:p w:rsidR="001275A7" w:rsidRPr="001275A7" w:rsidRDefault="001275A7" w:rsidP="001275A7">
      <w:pPr>
        <w:spacing w:line="360" w:lineRule="auto"/>
        <w:rPr>
          <w:rFonts w:ascii="Times New Roman" w:hAnsi="Times New Roman"/>
          <w:b/>
          <w:bCs/>
          <w:sz w:val="20"/>
          <w:szCs w:val="20"/>
        </w:rPr>
      </w:pPr>
      <w:r w:rsidRPr="001275A7">
        <w:rPr>
          <w:rFonts w:ascii="Times New Roman" w:hAnsi="Times New Roman"/>
          <w:b/>
          <w:bCs/>
          <w:sz w:val="20"/>
          <w:szCs w:val="20"/>
        </w:rPr>
        <w:t xml:space="preserve">Απόσπασμα από το με αριθμό 129/10-02-2014 πρακτικό συνεδριάσεων της Επιτροπής Διαχείρισης </w:t>
      </w:r>
      <w:r w:rsidRPr="001275A7">
        <w:rPr>
          <w:rFonts w:ascii="Times New Roman" w:hAnsi="Times New Roman"/>
          <w:b/>
          <w:bCs/>
          <w:sz w:val="20"/>
          <w:szCs w:val="20"/>
          <w:lang w:val="en-US"/>
        </w:rPr>
        <w:t>LEADER</w:t>
      </w:r>
      <w:r w:rsidRPr="001275A7">
        <w:rPr>
          <w:rFonts w:ascii="Times New Roman" w:hAnsi="Times New Roman"/>
          <w:b/>
          <w:bCs/>
          <w:sz w:val="20"/>
          <w:szCs w:val="20"/>
        </w:rPr>
        <w:t xml:space="preserve"> της Εταιρείας «Αναπτυξιακή Βορείου Πελοποννήσου – Αναπτυξιακή Ανώνυμη Εταιρεία ΟΤΑ» (ΑΝ.ΒΟ.ΠΕ ΑΕ. ΟΤΑ) από το τηρούμενο βιβλίο Πρακτικών ΕΔΠ </w:t>
      </w:r>
      <w:r w:rsidRPr="001275A7">
        <w:rPr>
          <w:rFonts w:ascii="Times New Roman" w:hAnsi="Times New Roman"/>
          <w:b/>
          <w:bCs/>
          <w:sz w:val="20"/>
          <w:szCs w:val="20"/>
          <w:lang w:val="en-US"/>
        </w:rPr>
        <w:t>LEADER</w:t>
      </w:r>
      <w:r w:rsidRPr="001275A7">
        <w:rPr>
          <w:rFonts w:ascii="Times New Roman" w:hAnsi="Times New Roman"/>
          <w:b/>
          <w:bCs/>
          <w:sz w:val="20"/>
          <w:szCs w:val="20"/>
        </w:rPr>
        <w:t>.</w:t>
      </w:r>
    </w:p>
    <w:p w:rsidR="001275A7" w:rsidRPr="001275A7" w:rsidRDefault="001275A7" w:rsidP="001275A7">
      <w:pPr>
        <w:spacing w:after="0" w:line="360" w:lineRule="auto"/>
        <w:jc w:val="center"/>
        <w:rPr>
          <w:rFonts w:ascii="Times New Roman" w:hAnsi="Times New Roman"/>
          <w:b/>
          <w:bCs/>
          <w:sz w:val="20"/>
          <w:szCs w:val="20"/>
        </w:rPr>
      </w:pPr>
    </w:p>
    <w:p w:rsidR="001275A7" w:rsidRPr="001275A7" w:rsidRDefault="001275A7" w:rsidP="001275A7">
      <w:pPr>
        <w:spacing w:after="0" w:line="360" w:lineRule="auto"/>
        <w:jc w:val="center"/>
        <w:rPr>
          <w:rFonts w:ascii="Times New Roman" w:hAnsi="Times New Roman"/>
          <w:b/>
          <w:bCs/>
          <w:sz w:val="20"/>
          <w:szCs w:val="20"/>
        </w:rPr>
      </w:pPr>
      <w:r w:rsidRPr="001275A7">
        <w:rPr>
          <w:rFonts w:ascii="Times New Roman" w:hAnsi="Times New Roman"/>
          <w:b/>
          <w:bCs/>
          <w:sz w:val="20"/>
          <w:szCs w:val="20"/>
        </w:rPr>
        <w:t>Λεβίδι αυθημερόν</w:t>
      </w:r>
    </w:p>
    <w:p w:rsidR="001275A7" w:rsidRPr="001275A7" w:rsidRDefault="001275A7" w:rsidP="001275A7">
      <w:pPr>
        <w:spacing w:after="0" w:line="360" w:lineRule="auto"/>
        <w:jc w:val="center"/>
        <w:rPr>
          <w:rFonts w:ascii="Times New Roman" w:hAnsi="Times New Roman"/>
          <w:b/>
          <w:bCs/>
          <w:sz w:val="20"/>
          <w:szCs w:val="20"/>
        </w:rPr>
      </w:pPr>
      <w:r w:rsidRPr="001275A7">
        <w:rPr>
          <w:rFonts w:ascii="Times New Roman" w:hAnsi="Times New Roman"/>
          <w:b/>
          <w:bCs/>
          <w:sz w:val="20"/>
          <w:szCs w:val="20"/>
        </w:rPr>
        <w:t xml:space="preserve">Ο Πρόεδρος της ΕΔΠ </w:t>
      </w:r>
      <w:r w:rsidRPr="001275A7">
        <w:rPr>
          <w:rFonts w:ascii="Times New Roman" w:hAnsi="Times New Roman"/>
          <w:b/>
          <w:bCs/>
          <w:sz w:val="20"/>
          <w:szCs w:val="20"/>
          <w:lang w:val="en-US"/>
        </w:rPr>
        <w:t>LEADER</w:t>
      </w:r>
    </w:p>
    <w:p w:rsidR="001275A7" w:rsidRPr="001275A7" w:rsidRDefault="001275A7" w:rsidP="001275A7">
      <w:pPr>
        <w:spacing w:after="0" w:line="360" w:lineRule="auto"/>
        <w:jc w:val="center"/>
        <w:rPr>
          <w:rFonts w:ascii="Times New Roman" w:hAnsi="Times New Roman"/>
          <w:b/>
          <w:bCs/>
          <w:sz w:val="20"/>
          <w:szCs w:val="20"/>
        </w:rPr>
      </w:pPr>
    </w:p>
    <w:p w:rsidR="001275A7" w:rsidRPr="001275A7" w:rsidRDefault="001275A7" w:rsidP="001275A7">
      <w:pPr>
        <w:spacing w:line="360" w:lineRule="auto"/>
        <w:jc w:val="center"/>
        <w:rPr>
          <w:sz w:val="20"/>
          <w:szCs w:val="20"/>
        </w:rPr>
      </w:pPr>
      <w:r w:rsidRPr="001275A7">
        <w:rPr>
          <w:rFonts w:ascii="Times New Roman" w:hAnsi="Times New Roman"/>
          <w:b/>
          <w:bCs/>
          <w:sz w:val="20"/>
          <w:szCs w:val="20"/>
        </w:rPr>
        <w:t xml:space="preserve">Ντάνος Θεόδωρος  </w:t>
      </w:r>
    </w:p>
    <w:p w:rsidR="001275A7" w:rsidRPr="001275A7" w:rsidRDefault="001275A7" w:rsidP="001275A7">
      <w:pPr>
        <w:pStyle w:val="BodyText"/>
        <w:spacing w:line="720" w:lineRule="auto"/>
        <w:rPr>
          <w:rFonts w:ascii="Arial" w:hAnsi="Arial" w:cs="Arial"/>
          <w:sz w:val="20"/>
          <w:szCs w:val="20"/>
        </w:rPr>
      </w:pPr>
    </w:p>
    <w:p w:rsidR="001275A7" w:rsidRDefault="001275A7"/>
    <w:sectPr w:rsidR="001275A7" w:rsidSect="00BE4468">
      <w:pgSz w:w="11906" w:h="16838"/>
      <w:pgMar w:top="1134" w:right="1559"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CF"/>
    <w:rsid w:val="001275A7"/>
    <w:rsid w:val="002C2498"/>
    <w:rsid w:val="002E03CF"/>
    <w:rsid w:val="003D7327"/>
    <w:rsid w:val="00745389"/>
    <w:rsid w:val="00897F12"/>
    <w:rsid w:val="00A1102E"/>
    <w:rsid w:val="00BE44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CF"/>
    <w:pPr>
      <w:spacing w:after="120" w:line="288" w:lineRule="auto"/>
      <w:jc w:val="both"/>
    </w:pPr>
    <w:rPr>
      <w:rFonts w:ascii="Arial" w:eastAsia="Times New Roman" w:hAnsi="Arial" w:cs="Times New Roman"/>
      <w:szCs w:val="24"/>
      <w:lang w:eastAsia="el-GR"/>
    </w:rPr>
  </w:style>
  <w:style w:type="paragraph" w:styleId="Heading3">
    <w:name w:val="heading 3"/>
    <w:basedOn w:val="Normal"/>
    <w:next w:val="Normal"/>
    <w:link w:val="Heading3Char"/>
    <w:semiHidden/>
    <w:unhideWhenUsed/>
    <w:qFormat/>
    <w:rsid w:val="002E03CF"/>
    <w:pPr>
      <w:keepNext/>
      <w:tabs>
        <w:tab w:val="left" w:pos="851"/>
        <w:tab w:val="left" w:pos="9659"/>
      </w:tabs>
      <w:spacing w:after="0" w:line="480"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03CF"/>
    <w:rPr>
      <w:rFonts w:ascii="Times New Roman" w:eastAsia="Times New Roman" w:hAnsi="Times New Roman" w:cs="Times New Roman"/>
      <w:b/>
      <w:bCs/>
      <w:sz w:val="24"/>
      <w:szCs w:val="24"/>
      <w:lang w:eastAsia="el-GR"/>
    </w:rPr>
  </w:style>
  <w:style w:type="paragraph" w:styleId="BodyText">
    <w:name w:val="Body Text"/>
    <w:basedOn w:val="Normal"/>
    <w:link w:val="BodyTextChar"/>
    <w:uiPriority w:val="99"/>
    <w:unhideWhenUsed/>
    <w:rsid w:val="002E03CF"/>
    <w:pPr>
      <w:spacing w:after="0" w:line="360" w:lineRule="auto"/>
    </w:pPr>
    <w:rPr>
      <w:rFonts w:ascii="Times New Roman" w:hAnsi="Times New Roman"/>
      <w:sz w:val="24"/>
    </w:rPr>
  </w:style>
  <w:style w:type="character" w:customStyle="1" w:styleId="BodyTextChar">
    <w:name w:val="Body Text Char"/>
    <w:basedOn w:val="DefaultParagraphFont"/>
    <w:link w:val="BodyText"/>
    <w:uiPriority w:val="99"/>
    <w:rsid w:val="002E03CF"/>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CF"/>
    <w:pPr>
      <w:spacing w:after="120" w:line="288" w:lineRule="auto"/>
      <w:jc w:val="both"/>
    </w:pPr>
    <w:rPr>
      <w:rFonts w:ascii="Arial" w:eastAsia="Times New Roman" w:hAnsi="Arial" w:cs="Times New Roman"/>
      <w:szCs w:val="24"/>
      <w:lang w:eastAsia="el-GR"/>
    </w:rPr>
  </w:style>
  <w:style w:type="paragraph" w:styleId="Heading3">
    <w:name w:val="heading 3"/>
    <w:basedOn w:val="Normal"/>
    <w:next w:val="Normal"/>
    <w:link w:val="Heading3Char"/>
    <w:semiHidden/>
    <w:unhideWhenUsed/>
    <w:qFormat/>
    <w:rsid w:val="002E03CF"/>
    <w:pPr>
      <w:keepNext/>
      <w:tabs>
        <w:tab w:val="left" w:pos="851"/>
        <w:tab w:val="left" w:pos="9659"/>
      </w:tabs>
      <w:spacing w:after="0" w:line="480"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03CF"/>
    <w:rPr>
      <w:rFonts w:ascii="Times New Roman" w:eastAsia="Times New Roman" w:hAnsi="Times New Roman" w:cs="Times New Roman"/>
      <w:b/>
      <w:bCs/>
      <w:sz w:val="24"/>
      <w:szCs w:val="24"/>
      <w:lang w:eastAsia="el-GR"/>
    </w:rPr>
  </w:style>
  <w:style w:type="paragraph" w:styleId="BodyText">
    <w:name w:val="Body Text"/>
    <w:basedOn w:val="Normal"/>
    <w:link w:val="BodyTextChar"/>
    <w:uiPriority w:val="99"/>
    <w:unhideWhenUsed/>
    <w:rsid w:val="002E03CF"/>
    <w:pPr>
      <w:spacing w:after="0" w:line="360" w:lineRule="auto"/>
    </w:pPr>
    <w:rPr>
      <w:rFonts w:ascii="Times New Roman" w:hAnsi="Times New Roman"/>
      <w:sz w:val="24"/>
    </w:rPr>
  </w:style>
  <w:style w:type="character" w:customStyle="1" w:styleId="BodyTextChar">
    <w:name w:val="Body Text Char"/>
    <w:basedOn w:val="DefaultParagraphFont"/>
    <w:link w:val="BodyText"/>
    <w:uiPriority w:val="99"/>
    <w:rsid w:val="002E03C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2626</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ΕΥΗ</dc:creator>
  <cp:lastModifiedBy>ΕΥΗ</cp:lastModifiedBy>
  <cp:revision>6</cp:revision>
  <dcterms:created xsi:type="dcterms:W3CDTF">2014-02-11T10:50:00Z</dcterms:created>
  <dcterms:modified xsi:type="dcterms:W3CDTF">2014-02-11T12:26:00Z</dcterms:modified>
</cp:coreProperties>
</file>