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2A3" w:rsidRDefault="008222A3" w:rsidP="00D41C58">
      <w:pPr>
        <w:jc w:val="center"/>
        <w:rPr>
          <w:b/>
        </w:rPr>
      </w:pPr>
      <w:r>
        <w:rPr>
          <w:b/>
        </w:rPr>
        <w:t>ΟΤΔ ΑΝΒΟΠΕ ΑΕ ΟΤΑ</w:t>
      </w:r>
    </w:p>
    <w:p w:rsidR="00D41C58" w:rsidRPr="00D41C58" w:rsidRDefault="00D41C58" w:rsidP="00D41C58">
      <w:pPr>
        <w:jc w:val="center"/>
        <w:rPr>
          <w:b/>
        </w:rPr>
      </w:pPr>
      <w:r w:rsidRPr="00D41C58">
        <w:rPr>
          <w:b/>
        </w:rPr>
        <w:t>ΤΕΛΙΚΗ ΕΚΘΕΣΗ ΥΛΟΠΟΙΗΣΗΣ ΤΩΝ ΠΡΑΞΕΩΝ του ΑΞΟΝΑ 4 του ΠΑΑ 2007-2013</w:t>
      </w:r>
    </w:p>
    <w:p w:rsidR="007017E3" w:rsidRDefault="00D41C58" w:rsidP="00D41C58">
      <w:pPr>
        <w:jc w:val="center"/>
        <w:rPr>
          <w:b/>
        </w:rPr>
      </w:pPr>
      <w:r w:rsidRPr="00D41C58">
        <w:rPr>
          <w:b/>
        </w:rPr>
        <w:t>του ΤΟΠΙΚΟΥ ΠΡΟΓΡΑΜΜΑΤΟ</w:t>
      </w:r>
      <w:r>
        <w:rPr>
          <w:b/>
        </w:rPr>
        <w:t>Σ</w:t>
      </w:r>
      <w:r w:rsidRPr="00D41C58">
        <w:rPr>
          <w:b/>
        </w:rPr>
        <w:t xml:space="preserve"> ΒΟΡΕΙΑΣ ΠΕΛΟΠΟΝΝΗΣΟΥ</w:t>
      </w:r>
    </w:p>
    <w:p w:rsidR="00D41C58" w:rsidRDefault="00FC4BA3" w:rsidP="00D41C58">
      <w:pPr>
        <w:rPr>
          <w:b/>
        </w:rPr>
      </w:pPr>
      <w:r>
        <w:rPr>
          <w:b/>
        </w:rPr>
        <w:t>Α</w:t>
      </w:r>
      <w:r w:rsidR="00D41C58" w:rsidRPr="00D41C58">
        <w:rPr>
          <w:b/>
        </w:rPr>
        <w:t>.</w:t>
      </w:r>
      <w:r w:rsidR="00D41C58">
        <w:rPr>
          <w:b/>
        </w:rPr>
        <w:t xml:space="preserve"> </w:t>
      </w:r>
      <w:r w:rsidR="00D41C58" w:rsidRPr="00D41C58">
        <w:rPr>
          <w:b/>
        </w:rPr>
        <w:t>ΕΙΣΑΓΩΓΗ</w:t>
      </w:r>
    </w:p>
    <w:p w:rsidR="00A642E4" w:rsidRPr="00A642E4" w:rsidRDefault="00FC4BA3" w:rsidP="00D41C58">
      <w:pPr>
        <w:rPr>
          <w:b/>
        </w:rPr>
      </w:pPr>
      <w:r>
        <w:rPr>
          <w:b/>
        </w:rPr>
        <w:t>Α1</w:t>
      </w:r>
      <w:r w:rsidR="00D41C58" w:rsidRPr="00A642E4">
        <w:rPr>
          <w:b/>
        </w:rPr>
        <w:t xml:space="preserve">) </w:t>
      </w:r>
      <w:r w:rsidR="00A642E4" w:rsidRPr="00A642E4">
        <w:rPr>
          <w:b/>
        </w:rPr>
        <w:t>Αρχικό Πρόγραμμα</w:t>
      </w:r>
    </w:p>
    <w:p w:rsidR="00D41C58" w:rsidRPr="00707644" w:rsidRDefault="00D41C58" w:rsidP="00172B2D">
      <w:pPr>
        <w:jc w:val="both"/>
      </w:pPr>
      <w:r w:rsidRPr="00D41C58">
        <w:t xml:space="preserve">Το αρχικό πρόγραμμα είχε εγκεκριμένη Δημόσια Δαπάνη </w:t>
      </w:r>
      <w:r>
        <w:t xml:space="preserve">6.750.000 ευρώ, </w:t>
      </w:r>
      <w:r w:rsidR="00691D88">
        <w:t>περιελάμβανε 20 Δράσεις</w:t>
      </w:r>
      <w:r w:rsidR="005F6668">
        <w:t xml:space="preserve"> </w:t>
      </w:r>
      <w:r w:rsidR="00354EE1">
        <w:t xml:space="preserve">του Μ41 </w:t>
      </w:r>
      <w:r w:rsidR="005F6668">
        <w:t xml:space="preserve">και </w:t>
      </w:r>
      <w:r w:rsidR="00691D88">
        <w:t xml:space="preserve">προέβλεπε την υλοποίηση 51 έργων και </w:t>
      </w:r>
      <w:r w:rsidR="00707644" w:rsidRPr="00707644">
        <w:t>3</w:t>
      </w:r>
      <w:r w:rsidR="00691D88">
        <w:t xml:space="preserve"> διατοπικών </w:t>
      </w:r>
      <w:r w:rsidR="005F6668">
        <w:t>-</w:t>
      </w:r>
      <w:r w:rsidR="00691D88">
        <w:t>διακρατικών συνεργασιών</w:t>
      </w:r>
      <w:r w:rsidR="005F6668">
        <w:t>,</w:t>
      </w:r>
      <w:r w:rsidR="00707644" w:rsidRPr="00707644">
        <w:t xml:space="preserve"> </w:t>
      </w:r>
      <w:r w:rsidR="005F6668">
        <w:t>με</w:t>
      </w:r>
      <w:r w:rsidR="00707644">
        <w:t xml:space="preserve"> το εξής χρηματοδοτικό σχήμα:</w:t>
      </w:r>
    </w:p>
    <w:tbl>
      <w:tblPr>
        <w:tblW w:w="4551" w:type="dxa"/>
        <w:tblInd w:w="93" w:type="dxa"/>
        <w:tblLook w:val="04A0" w:firstRow="1" w:lastRow="0" w:firstColumn="1" w:lastColumn="0" w:noHBand="0" w:noVBand="1"/>
      </w:tblPr>
      <w:tblGrid>
        <w:gridCol w:w="1660"/>
        <w:gridCol w:w="1660"/>
        <w:gridCol w:w="1231"/>
      </w:tblGrid>
      <w:tr w:rsidR="005F6668" w:rsidRPr="005F6668" w:rsidTr="00B9208C">
        <w:trPr>
          <w:trHeight w:val="315"/>
        </w:trPr>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6668" w:rsidRPr="00B9208C" w:rsidRDefault="005F6668" w:rsidP="005F6668">
            <w:pPr>
              <w:spacing w:after="0" w:line="240" w:lineRule="auto"/>
              <w:rPr>
                <w:rFonts w:ascii="Calibri" w:eastAsia="Times New Roman" w:hAnsi="Calibri" w:cs="Calibri"/>
                <w:b/>
                <w:bCs/>
                <w:color w:val="000000"/>
                <w:sz w:val="20"/>
                <w:szCs w:val="20"/>
                <w:lang w:eastAsia="el-GR"/>
              </w:rPr>
            </w:pPr>
            <w:r w:rsidRPr="00B9208C">
              <w:rPr>
                <w:rFonts w:ascii="Calibri" w:eastAsia="Times New Roman" w:hAnsi="Calibri" w:cs="Calibri"/>
                <w:b/>
                <w:bCs/>
                <w:color w:val="000000"/>
                <w:sz w:val="20"/>
                <w:szCs w:val="20"/>
                <w:lang w:eastAsia="el-GR"/>
              </w:rPr>
              <w:t>ΜΕΤΡΟ</w:t>
            </w:r>
          </w:p>
        </w:tc>
        <w:tc>
          <w:tcPr>
            <w:tcW w:w="2891" w:type="dxa"/>
            <w:gridSpan w:val="2"/>
            <w:tcBorders>
              <w:top w:val="single" w:sz="4" w:space="0" w:color="auto"/>
              <w:left w:val="nil"/>
              <w:bottom w:val="single" w:sz="4" w:space="0" w:color="auto"/>
              <w:right w:val="single" w:sz="4" w:space="0" w:color="auto"/>
            </w:tcBorders>
            <w:shd w:val="clear" w:color="auto" w:fill="auto"/>
            <w:vAlign w:val="center"/>
            <w:hideMark/>
          </w:tcPr>
          <w:p w:rsidR="005F6668" w:rsidRPr="00B9208C" w:rsidRDefault="005F6668" w:rsidP="005F6668">
            <w:pPr>
              <w:spacing w:after="0" w:line="240" w:lineRule="auto"/>
              <w:jc w:val="center"/>
              <w:rPr>
                <w:rFonts w:ascii="Calibri" w:eastAsia="Times New Roman" w:hAnsi="Calibri" w:cs="Calibri"/>
                <w:b/>
                <w:bCs/>
                <w:color w:val="000000"/>
                <w:sz w:val="20"/>
                <w:szCs w:val="20"/>
                <w:lang w:eastAsia="el-GR"/>
              </w:rPr>
            </w:pPr>
            <w:r w:rsidRPr="00B9208C">
              <w:rPr>
                <w:rFonts w:ascii="Calibri" w:eastAsia="Times New Roman" w:hAnsi="Calibri" w:cs="Calibri"/>
                <w:b/>
                <w:bCs/>
                <w:color w:val="000000"/>
                <w:sz w:val="20"/>
                <w:szCs w:val="20"/>
                <w:lang w:eastAsia="el-GR"/>
              </w:rPr>
              <w:t>ΔΔ</w:t>
            </w:r>
          </w:p>
        </w:tc>
      </w:tr>
      <w:tr w:rsidR="005F6668" w:rsidRPr="005F6668" w:rsidTr="00B9208C">
        <w:trPr>
          <w:trHeight w:val="240"/>
        </w:trPr>
        <w:tc>
          <w:tcPr>
            <w:tcW w:w="1660" w:type="dxa"/>
            <w:vMerge/>
            <w:tcBorders>
              <w:top w:val="single" w:sz="4" w:space="0" w:color="auto"/>
              <w:left w:val="single" w:sz="4" w:space="0" w:color="auto"/>
              <w:bottom w:val="single" w:sz="4" w:space="0" w:color="auto"/>
              <w:right w:val="single" w:sz="4" w:space="0" w:color="auto"/>
            </w:tcBorders>
            <w:vAlign w:val="center"/>
            <w:hideMark/>
          </w:tcPr>
          <w:p w:rsidR="005F6668" w:rsidRPr="00B9208C" w:rsidRDefault="005F6668" w:rsidP="005F6668">
            <w:pPr>
              <w:spacing w:after="0" w:line="240" w:lineRule="auto"/>
              <w:rPr>
                <w:rFonts w:ascii="Calibri" w:eastAsia="Times New Roman" w:hAnsi="Calibri" w:cs="Calibri"/>
                <w:b/>
                <w:bCs/>
                <w:color w:val="000000"/>
                <w:sz w:val="20"/>
                <w:szCs w:val="20"/>
                <w:lang w:eastAsia="el-GR"/>
              </w:rPr>
            </w:pPr>
          </w:p>
        </w:tc>
        <w:tc>
          <w:tcPr>
            <w:tcW w:w="1660" w:type="dxa"/>
            <w:tcBorders>
              <w:top w:val="nil"/>
              <w:left w:val="nil"/>
              <w:bottom w:val="single" w:sz="4" w:space="0" w:color="auto"/>
              <w:right w:val="single" w:sz="4" w:space="0" w:color="auto"/>
            </w:tcBorders>
            <w:shd w:val="clear" w:color="auto" w:fill="auto"/>
            <w:vAlign w:val="center"/>
            <w:hideMark/>
          </w:tcPr>
          <w:p w:rsidR="005F6668" w:rsidRPr="00B9208C" w:rsidRDefault="005F6668" w:rsidP="005F6668">
            <w:pPr>
              <w:spacing w:after="0" w:line="240" w:lineRule="auto"/>
              <w:jc w:val="center"/>
              <w:rPr>
                <w:rFonts w:ascii="Calibri" w:eastAsia="Times New Roman" w:hAnsi="Calibri" w:cs="Calibri"/>
                <w:b/>
                <w:bCs/>
                <w:color w:val="000000"/>
                <w:sz w:val="20"/>
                <w:szCs w:val="20"/>
                <w:lang w:eastAsia="el-GR"/>
              </w:rPr>
            </w:pPr>
            <w:r w:rsidRPr="00B9208C">
              <w:rPr>
                <w:rFonts w:ascii="Calibri" w:eastAsia="Times New Roman" w:hAnsi="Calibri" w:cs="Calibri"/>
                <w:b/>
                <w:bCs/>
                <w:color w:val="000000"/>
                <w:sz w:val="20"/>
                <w:szCs w:val="20"/>
                <w:lang w:eastAsia="el-GR"/>
              </w:rPr>
              <w:t>ΠΟΣΟ</w:t>
            </w:r>
          </w:p>
        </w:tc>
        <w:tc>
          <w:tcPr>
            <w:tcW w:w="1231" w:type="dxa"/>
            <w:tcBorders>
              <w:top w:val="nil"/>
              <w:left w:val="nil"/>
              <w:bottom w:val="single" w:sz="4" w:space="0" w:color="auto"/>
              <w:right w:val="single" w:sz="4" w:space="0" w:color="auto"/>
            </w:tcBorders>
            <w:shd w:val="clear" w:color="auto" w:fill="auto"/>
            <w:vAlign w:val="center"/>
            <w:hideMark/>
          </w:tcPr>
          <w:p w:rsidR="005F6668" w:rsidRPr="00B9208C" w:rsidRDefault="005F6668" w:rsidP="005F6668">
            <w:pPr>
              <w:spacing w:after="0" w:line="240" w:lineRule="auto"/>
              <w:jc w:val="center"/>
              <w:rPr>
                <w:rFonts w:ascii="Calibri" w:eastAsia="Times New Roman" w:hAnsi="Calibri" w:cs="Calibri"/>
                <w:b/>
                <w:bCs/>
                <w:color w:val="000000"/>
                <w:sz w:val="20"/>
                <w:szCs w:val="20"/>
                <w:lang w:eastAsia="el-GR"/>
              </w:rPr>
            </w:pPr>
            <w:r w:rsidRPr="00B9208C">
              <w:rPr>
                <w:rFonts w:ascii="Calibri" w:eastAsia="Times New Roman" w:hAnsi="Calibri" w:cs="Calibri"/>
                <w:b/>
                <w:bCs/>
                <w:color w:val="000000"/>
                <w:sz w:val="20"/>
                <w:szCs w:val="20"/>
                <w:lang w:eastAsia="el-GR"/>
              </w:rPr>
              <w:t>ΠΟΣΟΣΤΟ %</w:t>
            </w:r>
          </w:p>
        </w:tc>
      </w:tr>
      <w:tr w:rsidR="005F6668" w:rsidRPr="005F6668" w:rsidTr="00B9208C">
        <w:trPr>
          <w:trHeight w:val="24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F6668" w:rsidRPr="00B9208C" w:rsidRDefault="005F6668" w:rsidP="005F6668">
            <w:pPr>
              <w:spacing w:after="0" w:line="240" w:lineRule="auto"/>
              <w:rPr>
                <w:rFonts w:ascii="Calibri" w:eastAsia="Times New Roman" w:hAnsi="Calibri" w:cs="Calibri"/>
                <w:color w:val="000000"/>
                <w:sz w:val="20"/>
                <w:szCs w:val="20"/>
                <w:lang w:eastAsia="el-GR"/>
              </w:rPr>
            </w:pPr>
            <w:r w:rsidRPr="00B9208C">
              <w:rPr>
                <w:rFonts w:ascii="Calibri" w:eastAsia="Times New Roman" w:hAnsi="Calibri" w:cs="Calibri"/>
                <w:color w:val="000000"/>
                <w:sz w:val="20"/>
                <w:szCs w:val="20"/>
                <w:lang w:eastAsia="el-GR"/>
              </w:rPr>
              <w:t>Μ41</w:t>
            </w:r>
          </w:p>
        </w:tc>
        <w:tc>
          <w:tcPr>
            <w:tcW w:w="1660" w:type="dxa"/>
            <w:tcBorders>
              <w:top w:val="nil"/>
              <w:left w:val="nil"/>
              <w:bottom w:val="single" w:sz="4" w:space="0" w:color="auto"/>
              <w:right w:val="single" w:sz="4" w:space="0" w:color="auto"/>
            </w:tcBorders>
            <w:shd w:val="clear" w:color="auto" w:fill="auto"/>
            <w:vAlign w:val="center"/>
            <w:hideMark/>
          </w:tcPr>
          <w:p w:rsidR="005F6668" w:rsidRPr="00B9208C" w:rsidRDefault="005F6668" w:rsidP="005F6668">
            <w:pPr>
              <w:spacing w:after="0" w:line="240" w:lineRule="auto"/>
              <w:jc w:val="right"/>
              <w:rPr>
                <w:rFonts w:ascii="Calibri" w:eastAsia="Times New Roman" w:hAnsi="Calibri" w:cs="Calibri"/>
                <w:sz w:val="20"/>
                <w:szCs w:val="20"/>
                <w:lang w:eastAsia="el-GR"/>
              </w:rPr>
            </w:pPr>
            <w:r w:rsidRPr="00B9208C">
              <w:rPr>
                <w:rFonts w:ascii="Calibri" w:eastAsia="Times New Roman" w:hAnsi="Calibri" w:cs="Calibri"/>
                <w:sz w:val="20"/>
                <w:szCs w:val="20"/>
                <w:lang w:eastAsia="el-GR"/>
              </w:rPr>
              <w:t>5.489.000,00</w:t>
            </w:r>
          </w:p>
        </w:tc>
        <w:tc>
          <w:tcPr>
            <w:tcW w:w="1231" w:type="dxa"/>
            <w:tcBorders>
              <w:top w:val="nil"/>
              <w:left w:val="nil"/>
              <w:bottom w:val="single" w:sz="4" w:space="0" w:color="auto"/>
              <w:right w:val="single" w:sz="4" w:space="0" w:color="auto"/>
            </w:tcBorders>
            <w:shd w:val="clear" w:color="auto" w:fill="auto"/>
            <w:vAlign w:val="center"/>
            <w:hideMark/>
          </w:tcPr>
          <w:p w:rsidR="005F6668" w:rsidRPr="00B9208C" w:rsidRDefault="005F6668" w:rsidP="005F6668">
            <w:pPr>
              <w:spacing w:after="0" w:line="240" w:lineRule="auto"/>
              <w:jc w:val="right"/>
              <w:rPr>
                <w:rFonts w:ascii="Calibri" w:eastAsia="Times New Roman" w:hAnsi="Calibri" w:cs="Calibri"/>
                <w:sz w:val="20"/>
                <w:szCs w:val="20"/>
                <w:lang w:eastAsia="el-GR"/>
              </w:rPr>
            </w:pPr>
            <w:r w:rsidRPr="00B9208C">
              <w:rPr>
                <w:rFonts w:ascii="Calibri" w:eastAsia="Times New Roman" w:hAnsi="Calibri" w:cs="Calibri"/>
                <w:sz w:val="20"/>
                <w:szCs w:val="20"/>
                <w:lang w:eastAsia="el-GR"/>
              </w:rPr>
              <w:t>81,32%</w:t>
            </w:r>
          </w:p>
        </w:tc>
      </w:tr>
      <w:tr w:rsidR="005F6668" w:rsidRPr="005F6668" w:rsidTr="00B9208C">
        <w:trPr>
          <w:trHeight w:val="24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F6668" w:rsidRPr="00B9208C" w:rsidRDefault="005F6668" w:rsidP="005F6668">
            <w:pPr>
              <w:spacing w:after="0" w:line="240" w:lineRule="auto"/>
              <w:rPr>
                <w:rFonts w:ascii="Calibri" w:eastAsia="Times New Roman" w:hAnsi="Calibri" w:cs="Calibri"/>
                <w:color w:val="000000"/>
                <w:sz w:val="20"/>
                <w:szCs w:val="20"/>
                <w:lang w:eastAsia="el-GR"/>
              </w:rPr>
            </w:pPr>
            <w:r w:rsidRPr="00B9208C">
              <w:rPr>
                <w:rFonts w:ascii="Calibri" w:eastAsia="Times New Roman" w:hAnsi="Calibri" w:cs="Calibri"/>
                <w:color w:val="000000"/>
                <w:sz w:val="20"/>
                <w:szCs w:val="20"/>
                <w:lang w:eastAsia="el-GR"/>
              </w:rPr>
              <w:t>Μ421</w:t>
            </w:r>
          </w:p>
        </w:tc>
        <w:tc>
          <w:tcPr>
            <w:tcW w:w="1660" w:type="dxa"/>
            <w:tcBorders>
              <w:top w:val="nil"/>
              <w:left w:val="nil"/>
              <w:bottom w:val="single" w:sz="4" w:space="0" w:color="auto"/>
              <w:right w:val="single" w:sz="4" w:space="0" w:color="auto"/>
            </w:tcBorders>
            <w:shd w:val="clear" w:color="auto" w:fill="auto"/>
            <w:vAlign w:val="center"/>
            <w:hideMark/>
          </w:tcPr>
          <w:p w:rsidR="005F6668" w:rsidRPr="00B9208C" w:rsidRDefault="005F6668" w:rsidP="005F6668">
            <w:pPr>
              <w:spacing w:after="0" w:line="240" w:lineRule="auto"/>
              <w:jc w:val="right"/>
              <w:rPr>
                <w:rFonts w:ascii="Calibri" w:eastAsia="Times New Roman" w:hAnsi="Calibri" w:cs="Calibri"/>
                <w:sz w:val="20"/>
                <w:szCs w:val="20"/>
                <w:lang w:eastAsia="el-GR"/>
              </w:rPr>
            </w:pPr>
            <w:r w:rsidRPr="00B9208C">
              <w:rPr>
                <w:rFonts w:ascii="Calibri" w:eastAsia="Times New Roman" w:hAnsi="Calibri" w:cs="Calibri"/>
                <w:sz w:val="20"/>
                <w:szCs w:val="20"/>
                <w:lang w:eastAsia="el-GR"/>
              </w:rPr>
              <w:t>164.000,00</w:t>
            </w:r>
          </w:p>
        </w:tc>
        <w:tc>
          <w:tcPr>
            <w:tcW w:w="1231" w:type="dxa"/>
            <w:tcBorders>
              <w:top w:val="nil"/>
              <w:left w:val="nil"/>
              <w:bottom w:val="single" w:sz="4" w:space="0" w:color="auto"/>
              <w:right w:val="single" w:sz="4" w:space="0" w:color="auto"/>
            </w:tcBorders>
            <w:shd w:val="clear" w:color="auto" w:fill="auto"/>
            <w:vAlign w:val="center"/>
            <w:hideMark/>
          </w:tcPr>
          <w:p w:rsidR="005F6668" w:rsidRPr="00B9208C" w:rsidRDefault="005F6668" w:rsidP="005F6668">
            <w:pPr>
              <w:spacing w:after="0" w:line="240" w:lineRule="auto"/>
              <w:jc w:val="right"/>
              <w:rPr>
                <w:rFonts w:ascii="Calibri" w:eastAsia="Times New Roman" w:hAnsi="Calibri" w:cs="Calibri"/>
                <w:sz w:val="20"/>
                <w:szCs w:val="20"/>
                <w:lang w:eastAsia="el-GR"/>
              </w:rPr>
            </w:pPr>
            <w:r w:rsidRPr="00B9208C">
              <w:rPr>
                <w:rFonts w:ascii="Calibri" w:eastAsia="Times New Roman" w:hAnsi="Calibri" w:cs="Calibri"/>
                <w:sz w:val="20"/>
                <w:szCs w:val="20"/>
                <w:lang w:eastAsia="el-GR"/>
              </w:rPr>
              <w:t>2,43%</w:t>
            </w:r>
          </w:p>
        </w:tc>
      </w:tr>
      <w:tr w:rsidR="005F6668" w:rsidRPr="005F6668" w:rsidTr="00B9208C">
        <w:trPr>
          <w:trHeight w:val="24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F6668" w:rsidRPr="00B9208C" w:rsidRDefault="005F6668" w:rsidP="005F6668">
            <w:pPr>
              <w:spacing w:after="0" w:line="240" w:lineRule="auto"/>
              <w:rPr>
                <w:rFonts w:ascii="Calibri" w:eastAsia="Times New Roman" w:hAnsi="Calibri" w:cs="Calibri"/>
                <w:color w:val="000000"/>
                <w:sz w:val="20"/>
                <w:szCs w:val="20"/>
                <w:lang w:eastAsia="el-GR"/>
              </w:rPr>
            </w:pPr>
            <w:r w:rsidRPr="00B9208C">
              <w:rPr>
                <w:rFonts w:ascii="Calibri" w:eastAsia="Times New Roman" w:hAnsi="Calibri" w:cs="Calibri"/>
                <w:color w:val="000000"/>
                <w:sz w:val="20"/>
                <w:szCs w:val="20"/>
                <w:lang w:eastAsia="el-GR"/>
              </w:rPr>
              <w:t>Μ431</w:t>
            </w:r>
          </w:p>
        </w:tc>
        <w:tc>
          <w:tcPr>
            <w:tcW w:w="1660" w:type="dxa"/>
            <w:tcBorders>
              <w:top w:val="nil"/>
              <w:left w:val="nil"/>
              <w:bottom w:val="single" w:sz="4" w:space="0" w:color="auto"/>
              <w:right w:val="single" w:sz="4" w:space="0" w:color="auto"/>
            </w:tcBorders>
            <w:shd w:val="clear" w:color="auto" w:fill="auto"/>
            <w:vAlign w:val="center"/>
            <w:hideMark/>
          </w:tcPr>
          <w:p w:rsidR="005F6668" w:rsidRPr="00B9208C" w:rsidRDefault="005F6668" w:rsidP="005F6668">
            <w:pPr>
              <w:spacing w:after="0" w:line="240" w:lineRule="auto"/>
              <w:jc w:val="right"/>
              <w:rPr>
                <w:rFonts w:ascii="Calibri" w:eastAsia="Times New Roman" w:hAnsi="Calibri" w:cs="Calibri"/>
                <w:sz w:val="20"/>
                <w:szCs w:val="20"/>
                <w:lang w:eastAsia="el-GR"/>
              </w:rPr>
            </w:pPr>
            <w:r w:rsidRPr="00B9208C">
              <w:rPr>
                <w:rFonts w:ascii="Calibri" w:eastAsia="Times New Roman" w:hAnsi="Calibri" w:cs="Calibri"/>
                <w:sz w:val="20"/>
                <w:szCs w:val="20"/>
                <w:lang w:eastAsia="el-GR"/>
              </w:rPr>
              <w:t>1.097.000,00</w:t>
            </w:r>
          </w:p>
        </w:tc>
        <w:tc>
          <w:tcPr>
            <w:tcW w:w="1231" w:type="dxa"/>
            <w:tcBorders>
              <w:top w:val="nil"/>
              <w:left w:val="nil"/>
              <w:bottom w:val="single" w:sz="4" w:space="0" w:color="auto"/>
              <w:right w:val="single" w:sz="4" w:space="0" w:color="auto"/>
            </w:tcBorders>
            <w:shd w:val="clear" w:color="auto" w:fill="auto"/>
            <w:vAlign w:val="center"/>
            <w:hideMark/>
          </w:tcPr>
          <w:p w:rsidR="005F6668" w:rsidRPr="00B9208C" w:rsidRDefault="005F6668" w:rsidP="005F6668">
            <w:pPr>
              <w:spacing w:after="0" w:line="240" w:lineRule="auto"/>
              <w:jc w:val="right"/>
              <w:rPr>
                <w:rFonts w:ascii="Calibri" w:eastAsia="Times New Roman" w:hAnsi="Calibri" w:cs="Calibri"/>
                <w:sz w:val="20"/>
                <w:szCs w:val="20"/>
                <w:lang w:eastAsia="el-GR"/>
              </w:rPr>
            </w:pPr>
            <w:r w:rsidRPr="00B9208C">
              <w:rPr>
                <w:rFonts w:ascii="Calibri" w:eastAsia="Times New Roman" w:hAnsi="Calibri" w:cs="Calibri"/>
                <w:sz w:val="20"/>
                <w:szCs w:val="20"/>
                <w:lang w:eastAsia="el-GR"/>
              </w:rPr>
              <w:t>16,25%</w:t>
            </w:r>
          </w:p>
        </w:tc>
      </w:tr>
      <w:tr w:rsidR="005F6668" w:rsidRPr="005F6668" w:rsidTr="00B9208C">
        <w:trPr>
          <w:trHeight w:val="24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F6668" w:rsidRPr="00B9208C" w:rsidRDefault="005F6668" w:rsidP="005F6668">
            <w:pPr>
              <w:spacing w:after="0" w:line="240" w:lineRule="auto"/>
              <w:rPr>
                <w:rFonts w:ascii="Calibri" w:eastAsia="Times New Roman" w:hAnsi="Calibri" w:cs="Calibri"/>
                <w:b/>
                <w:bCs/>
                <w:color w:val="000000"/>
                <w:sz w:val="20"/>
                <w:szCs w:val="20"/>
                <w:lang w:eastAsia="el-GR"/>
              </w:rPr>
            </w:pPr>
            <w:r w:rsidRPr="00B9208C">
              <w:rPr>
                <w:rFonts w:ascii="Calibri" w:eastAsia="Times New Roman" w:hAnsi="Calibri" w:cs="Calibri"/>
                <w:b/>
                <w:bCs/>
                <w:color w:val="000000"/>
                <w:sz w:val="20"/>
                <w:szCs w:val="20"/>
                <w:lang w:eastAsia="el-GR"/>
              </w:rPr>
              <w:t>ΣΥΝΟΛΟ Τ.Π.</w:t>
            </w:r>
          </w:p>
        </w:tc>
        <w:tc>
          <w:tcPr>
            <w:tcW w:w="1660" w:type="dxa"/>
            <w:tcBorders>
              <w:top w:val="nil"/>
              <w:left w:val="nil"/>
              <w:bottom w:val="single" w:sz="4" w:space="0" w:color="auto"/>
              <w:right w:val="single" w:sz="4" w:space="0" w:color="auto"/>
            </w:tcBorders>
            <w:shd w:val="clear" w:color="auto" w:fill="auto"/>
            <w:vAlign w:val="center"/>
            <w:hideMark/>
          </w:tcPr>
          <w:p w:rsidR="005F6668" w:rsidRPr="00B9208C" w:rsidRDefault="005F6668" w:rsidP="005F6668">
            <w:pPr>
              <w:spacing w:after="0" w:line="240" w:lineRule="auto"/>
              <w:jc w:val="right"/>
              <w:rPr>
                <w:rFonts w:ascii="Calibri" w:eastAsia="Times New Roman" w:hAnsi="Calibri" w:cs="Calibri"/>
                <w:b/>
                <w:bCs/>
                <w:color w:val="000000"/>
                <w:sz w:val="20"/>
                <w:szCs w:val="20"/>
                <w:lang w:eastAsia="el-GR"/>
              </w:rPr>
            </w:pPr>
            <w:r w:rsidRPr="00B9208C">
              <w:rPr>
                <w:rFonts w:ascii="Calibri" w:eastAsia="Times New Roman" w:hAnsi="Calibri" w:cs="Calibri"/>
                <w:b/>
                <w:bCs/>
                <w:color w:val="000000"/>
                <w:sz w:val="20"/>
                <w:szCs w:val="20"/>
                <w:lang w:eastAsia="el-GR"/>
              </w:rPr>
              <w:t>6.750.000,00</w:t>
            </w:r>
          </w:p>
        </w:tc>
        <w:tc>
          <w:tcPr>
            <w:tcW w:w="1231" w:type="dxa"/>
            <w:tcBorders>
              <w:top w:val="nil"/>
              <w:left w:val="nil"/>
              <w:bottom w:val="single" w:sz="4" w:space="0" w:color="auto"/>
              <w:right w:val="single" w:sz="4" w:space="0" w:color="auto"/>
            </w:tcBorders>
            <w:shd w:val="clear" w:color="auto" w:fill="auto"/>
            <w:vAlign w:val="center"/>
            <w:hideMark/>
          </w:tcPr>
          <w:p w:rsidR="005F6668" w:rsidRPr="00B9208C" w:rsidRDefault="005F6668" w:rsidP="005F6668">
            <w:pPr>
              <w:spacing w:after="0" w:line="240" w:lineRule="auto"/>
              <w:jc w:val="right"/>
              <w:rPr>
                <w:rFonts w:ascii="Calibri" w:eastAsia="Times New Roman" w:hAnsi="Calibri" w:cs="Calibri"/>
                <w:b/>
                <w:bCs/>
                <w:color w:val="000000"/>
                <w:sz w:val="20"/>
                <w:szCs w:val="20"/>
                <w:lang w:eastAsia="el-GR"/>
              </w:rPr>
            </w:pPr>
            <w:r w:rsidRPr="00B9208C">
              <w:rPr>
                <w:rFonts w:ascii="Calibri" w:eastAsia="Times New Roman" w:hAnsi="Calibri" w:cs="Calibri"/>
                <w:b/>
                <w:bCs/>
                <w:color w:val="000000"/>
                <w:sz w:val="20"/>
                <w:szCs w:val="20"/>
                <w:lang w:eastAsia="el-GR"/>
              </w:rPr>
              <w:t>100,00%</w:t>
            </w:r>
          </w:p>
        </w:tc>
      </w:tr>
    </w:tbl>
    <w:p w:rsidR="00A642E4" w:rsidRDefault="00A642E4" w:rsidP="00483988">
      <w:pPr>
        <w:spacing w:after="0"/>
        <w:rPr>
          <w:b/>
        </w:rPr>
      </w:pPr>
    </w:p>
    <w:p w:rsidR="008C710F" w:rsidRPr="008C710F" w:rsidRDefault="008C710F" w:rsidP="00483988">
      <w:pPr>
        <w:spacing w:after="0"/>
      </w:pPr>
      <w:r w:rsidRPr="008C710F">
        <w:t xml:space="preserve">Ειδικότερα, </w:t>
      </w:r>
      <w:r w:rsidR="00B01387">
        <w:t>το</w:t>
      </w:r>
      <w:r w:rsidRPr="008C710F">
        <w:t xml:space="preserve"> Μ41 </w:t>
      </w:r>
      <w:r w:rsidR="00B01387" w:rsidRPr="008C710F">
        <w:t>έχει</w:t>
      </w:r>
      <w:r w:rsidR="00B01387">
        <w:t xml:space="preserve"> αναλυτικά, </w:t>
      </w:r>
      <w:r>
        <w:t xml:space="preserve">ανά </w:t>
      </w:r>
      <w:proofErr w:type="spellStart"/>
      <w:r>
        <w:t>υπομέτρο</w:t>
      </w:r>
      <w:proofErr w:type="spellEnd"/>
      <w:r w:rsidR="00B01387">
        <w:t>,</w:t>
      </w:r>
      <w:r w:rsidRPr="008C710F">
        <w:t xml:space="preserve"> ως εξής: </w:t>
      </w:r>
    </w:p>
    <w:tbl>
      <w:tblPr>
        <w:tblW w:w="8980" w:type="dxa"/>
        <w:tblInd w:w="93" w:type="dxa"/>
        <w:tblLook w:val="04A0" w:firstRow="1" w:lastRow="0" w:firstColumn="1" w:lastColumn="0" w:noHBand="0" w:noVBand="1"/>
      </w:tblPr>
      <w:tblGrid>
        <w:gridCol w:w="967"/>
        <w:gridCol w:w="4147"/>
        <w:gridCol w:w="886"/>
        <w:gridCol w:w="886"/>
        <w:gridCol w:w="1180"/>
        <w:gridCol w:w="914"/>
      </w:tblGrid>
      <w:tr w:rsidR="008C710F" w:rsidRPr="008C710F" w:rsidTr="008C710F">
        <w:trPr>
          <w:trHeight w:val="240"/>
        </w:trPr>
        <w:tc>
          <w:tcPr>
            <w:tcW w:w="89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C710F" w:rsidRPr="008C710F" w:rsidRDefault="008C710F" w:rsidP="008C710F">
            <w:pPr>
              <w:spacing w:after="0" w:line="240" w:lineRule="auto"/>
              <w:jc w:val="center"/>
              <w:rPr>
                <w:rFonts w:ascii="Calibri" w:eastAsia="Times New Roman" w:hAnsi="Calibri" w:cs="Calibri"/>
                <w:b/>
                <w:bCs/>
                <w:sz w:val="18"/>
                <w:szCs w:val="18"/>
                <w:lang w:eastAsia="el-GR"/>
              </w:rPr>
            </w:pPr>
            <w:r w:rsidRPr="008C710F">
              <w:rPr>
                <w:rFonts w:ascii="Calibri" w:eastAsia="Times New Roman" w:hAnsi="Calibri" w:cs="Calibri"/>
                <w:b/>
                <w:bCs/>
                <w:sz w:val="18"/>
                <w:szCs w:val="18"/>
                <w:lang w:eastAsia="el-GR"/>
              </w:rPr>
              <w:t>ΑΡΧΙΚΟ ΤΟΠΙΚΟ ΠΡΟΓΡΑΜΜΑ</w:t>
            </w:r>
          </w:p>
        </w:tc>
      </w:tr>
      <w:tr w:rsidR="008C710F" w:rsidRPr="008C710F" w:rsidTr="008C710F">
        <w:trPr>
          <w:trHeight w:val="300"/>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C710F" w:rsidRPr="008C710F" w:rsidRDefault="008C710F" w:rsidP="008C710F">
            <w:pPr>
              <w:spacing w:after="0" w:line="240" w:lineRule="auto"/>
              <w:jc w:val="center"/>
              <w:rPr>
                <w:rFonts w:ascii="Calibri" w:eastAsia="Times New Roman" w:hAnsi="Calibri" w:cs="Calibri"/>
                <w:b/>
                <w:bCs/>
                <w:sz w:val="18"/>
                <w:szCs w:val="18"/>
                <w:lang w:eastAsia="el-GR"/>
              </w:rPr>
            </w:pPr>
            <w:proofErr w:type="spellStart"/>
            <w:r w:rsidRPr="008C710F">
              <w:rPr>
                <w:rFonts w:ascii="Calibri" w:eastAsia="Times New Roman" w:hAnsi="Calibri" w:cs="Calibri"/>
                <w:b/>
                <w:bCs/>
                <w:sz w:val="18"/>
                <w:szCs w:val="18"/>
                <w:lang w:eastAsia="el-GR"/>
              </w:rPr>
              <w:t>Υπομέτρα</w:t>
            </w:r>
            <w:proofErr w:type="spellEnd"/>
          </w:p>
        </w:tc>
        <w:tc>
          <w:tcPr>
            <w:tcW w:w="4480" w:type="dxa"/>
            <w:vMerge w:val="restart"/>
            <w:tcBorders>
              <w:top w:val="nil"/>
              <w:left w:val="single" w:sz="4" w:space="0" w:color="auto"/>
              <w:bottom w:val="single" w:sz="4" w:space="0" w:color="auto"/>
              <w:right w:val="single" w:sz="4" w:space="0" w:color="auto"/>
            </w:tcBorders>
            <w:shd w:val="clear" w:color="auto" w:fill="auto"/>
            <w:vAlign w:val="center"/>
            <w:hideMark/>
          </w:tcPr>
          <w:p w:rsidR="008C710F" w:rsidRPr="008C710F" w:rsidRDefault="008C710F" w:rsidP="008C710F">
            <w:pPr>
              <w:spacing w:after="0" w:line="240" w:lineRule="auto"/>
              <w:jc w:val="center"/>
              <w:rPr>
                <w:rFonts w:ascii="Calibri" w:eastAsia="Times New Roman" w:hAnsi="Calibri" w:cs="Calibri"/>
                <w:b/>
                <w:bCs/>
                <w:sz w:val="18"/>
                <w:szCs w:val="18"/>
                <w:lang w:eastAsia="el-GR"/>
              </w:rPr>
            </w:pPr>
            <w:r w:rsidRPr="008C710F">
              <w:rPr>
                <w:rFonts w:ascii="Calibri" w:eastAsia="Times New Roman" w:hAnsi="Calibri" w:cs="Calibri"/>
                <w:b/>
                <w:bCs/>
                <w:sz w:val="18"/>
                <w:szCs w:val="18"/>
                <w:lang w:eastAsia="el-GR"/>
              </w:rPr>
              <w:t>ΠΕΡΙΓΡΑΦΗ</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C710F" w:rsidRPr="008C710F" w:rsidRDefault="008C710F" w:rsidP="008C710F">
            <w:pPr>
              <w:spacing w:after="0" w:line="240" w:lineRule="auto"/>
              <w:jc w:val="center"/>
              <w:rPr>
                <w:rFonts w:ascii="Calibri" w:eastAsia="Times New Roman" w:hAnsi="Calibri" w:cs="Calibri"/>
                <w:b/>
                <w:bCs/>
                <w:sz w:val="18"/>
                <w:szCs w:val="18"/>
                <w:lang w:eastAsia="el-GR"/>
              </w:rPr>
            </w:pPr>
            <w:r w:rsidRPr="008C710F">
              <w:rPr>
                <w:rFonts w:ascii="Calibri" w:eastAsia="Times New Roman" w:hAnsi="Calibri" w:cs="Calibri"/>
                <w:b/>
                <w:bCs/>
                <w:sz w:val="18"/>
                <w:szCs w:val="18"/>
                <w:lang w:eastAsia="el-GR"/>
              </w:rPr>
              <w:t>ΔΡΑΣΕΙΣ (πλήθος)</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C710F" w:rsidRPr="008C710F" w:rsidRDefault="008C710F" w:rsidP="008C710F">
            <w:pPr>
              <w:spacing w:after="0" w:line="240" w:lineRule="auto"/>
              <w:jc w:val="center"/>
              <w:rPr>
                <w:rFonts w:ascii="Calibri" w:eastAsia="Times New Roman" w:hAnsi="Calibri" w:cs="Calibri"/>
                <w:b/>
                <w:bCs/>
                <w:sz w:val="18"/>
                <w:szCs w:val="18"/>
                <w:lang w:eastAsia="el-GR"/>
              </w:rPr>
            </w:pPr>
            <w:r w:rsidRPr="008C710F">
              <w:rPr>
                <w:rFonts w:ascii="Calibri" w:eastAsia="Times New Roman" w:hAnsi="Calibri" w:cs="Calibri"/>
                <w:b/>
                <w:bCs/>
                <w:sz w:val="18"/>
                <w:szCs w:val="18"/>
                <w:lang w:eastAsia="el-GR"/>
              </w:rPr>
              <w:t>ΕΡΓΑ (πλήθος)</w:t>
            </w:r>
          </w:p>
        </w:tc>
        <w:tc>
          <w:tcPr>
            <w:tcW w:w="2040" w:type="dxa"/>
            <w:gridSpan w:val="2"/>
            <w:tcBorders>
              <w:top w:val="single" w:sz="4" w:space="0" w:color="auto"/>
              <w:left w:val="nil"/>
              <w:bottom w:val="single" w:sz="4" w:space="0" w:color="auto"/>
              <w:right w:val="single" w:sz="4" w:space="0" w:color="auto"/>
            </w:tcBorders>
            <w:shd w:val="clear" w:color="auto" w:fill="auto"/>
            <w:vAlign w:val="center"/>
            <w:hideMark/>
          </w:tcPr>
          <w:p w:rsidR="008C710F" w:rsidRPr="008C710F" w:rsidRDefault="008C710F" w:rsidP="008C710F">
            <w:pPr>
              <w:spacing w:after="0" w:line="240" w:lineRule="auto"/>
              <w:jc w:val="center"/>
              <w:rPr>
                <w:rFonts w:ascii="Calibri" w:eastAsia="Times New Roman" w:hAnsi="Calibri" w:cs="Calibri"/>
                <w:b/>
                <w:bCs/>
                <w:sz w:val="18"/>
                <w:szCs w:val="18"/>
                <w:lang w:eastAsia="el-GR"/>
              </w:rPr>
            </w:pPr>
            <w:r w:rsidRPr="008C710F">
              <w:rPr>
                <w:rFonts w:ascii="Calibri" w:eastAsia="Times New Roman" w:hAnsi="Calibri" w:cs="Calibri"/>
                <w:b/>
                <w:bCs/>
                <w:sz w:val="18"/>
                <w:szCs w:val="18"/>
                <w:lang w:eastAsia="el-GR"/>
              </w:rPr>
              <w:t>ΔΔ</w:t>
            </w:r>
          </w:p>
        </w:tc>
      </w:tr>
      <w:tr w:rsidR="008C710F" w:rsidRPr="008C710F" w:rsidTr="008C710F">
        <w:trPr>
          <w:trHeight w:val="675"/>
        </w:trPr>
        <w:tc>
          <w:tcPr>
            <w:tcW w:w="820" w:type="dxa"/>
            <w:vMerge/>
            <w:tcBorders>
              <w:top w:val="nil"/>
              <w:left w:val="single" w:sz="4" w:space="0" w:color="auto"/>
              <w:bottom w:val="single" w:sz="4" w:space="0" w:color="auto"/>
              <w:right w:val="single" w:sz="4" w:space="0" w:color="auto"/>
            </w:tcBorders>
            <w:vAlign w:val="center"/>
            <w:hideMark/>
          </w:tcPr>
          <w:p w:rsidR="008C710F" w:rsidRPr="008C710F" w:rsidRDefault="008C710F" w:rsidP="008C710F">
            <w:pPr>
              <w:spacing w:after="0" w:line="240" w:lineRule="auto"/>
              <w:rPr>
                <w:rFonts w:ascii="Calibri" w:eastAsia="Times New Roman" w:hAnsi="Calibri" w:cs="Calibri"/>
                <w:b/>
                <w:bCs/>
                <w:sz w:val="18"/>
                <w:szCs w:val="18"/>
                <w:lang w:eastAsia="el-GR"/>
              </w:rPr>
            </w:pPr>
          </w:p>
        </w:tc>
        <w:tc>
          <w:tcPr>
            <w:tcW w:w="4480" w:type="dxa"/>
            <w:vMerge/>
            <w:tcBorders>
              <w:top w:val="nil"/>
              <w:left w:val="single" w:sz="4" w:space="0" w:color="auto"/>
              <w:bottom w:val="single" w:sz="4" w:space="0" w:color="auto"/>
              <w:right w:val="single" w:sz="4" w:space="0" w:color="auto"/>
            </w:tcBorders>
            <w:vAlign w:val="center"/>
            <w:hideMark/>
          </w:tcPr>
          <w:p w:rsidR="008C710F" w:rsidRPr="008C710F" w:rsidRDefault="008C710F" w:rsidP="008C710F">
            <w:pPr>
              <w:spacing w:after="0" w:line="240" w:lineRule="auto"/>
              <w:rPr>
                <w:rFonts w:ascii="Calibri" w:eastAsia="Times New Roman" w:hAnsi="Calibri" w:cs="Calibri"/>
                <w:b/>
                <w:bCs/>
                <w:sz w:val="18"/>
                <w:szCs w:val="18"/>
                <w:lang w:eastAsia="el-GR"/>
              </w:rPr>
            </w:pPr>
          </w:p>
        </w:tc>
        <w:tc>
          <w:tcPr>
            <w:tcW w:w="820" w:type="dxa"/>
            <w:vMerge/>
            <w:tcBorders>
              <w:top w:val="nil"/>
              <w:left w:val="single" w:sz="4" w:space="0" w:color="auto"/>
              <w:bottom w:val="single" w:sz="4" w:space="0" w:color="auto"/>
              <w:right w:val="single" w:sz="4" w:space="0" w:color="auto"/>
            </w:tcBorders>
            <w:vAlign w:val="center"/>
            <w:hideMark/>
          </w:tcPr>
          <w:p w:rsidR="008C710F" w:rsidRPr="008C710F" w:rsidRDefault="008C710F" w:rsidP="008C710F">
            <w:pPr>
              <w:spacing w:after="0" w:line="240" w:lineRule="auto"/>
              <w:rPr>
                <w:rFonts w:ascii="Calibri" w:eastAsia="Times New Roman" w:hAnsi="Calibri" w:cs="Calibri"/>
                <w:b/>
                <w:bCs/>
                <w:sz w:val="18"/>
                <w:szCs w:val="18"/>
                <w:lang w:eastAsia="el-GR"/>
              </w:rPr>
            </w:pPr>
          </w:p>
        </w:tc>
        <w:tc>
          <w:tcPr>
            <w:tcW w:w="820" w:type="dxa"/>
            <w:vMerge/>
            <w:tcBorders>
              <w:top w:val="nil"/>
              <w:left w:val="single" w:sz="4" w:space="0" w:color="auto"/>
              <w:bottom w:val="single" w:sz="4" w:space="0" w:color="auto"/>
              <w:right w:val="single" w:sz="4" w:space="0" w:color="auto"/>
            </w:tcBorders>
            <w:vAlign w:val="center"/>
            <w:hideMark/>
          </w:tcPr>
          <w:p w:rsidR="008C710F" w:rsidRPr="008C710F" w:rsidRDefault="008C710F" w:rsidP="008C710F">
            <w:pPr>
              <w:spacing w:after="0" w:line="240" w:lineRule="auto"/>
              <w:rPr>
                <w:rFonts w:ascii="Calibri" w:eastAsia="Times New Roman" w:hAnsi="Calibri" w:cs="Calibri"/>
                <w:b/>
                <w:bCs/>
                <w:sz w:val="18"/>
                <w:szCs w:val="18"/>
                <w:lang w:eastAsia="el-GR"/>
              </w:rPr>
            </w:pPr>
          </w:p>
        </w:tc>
        <w:tc>
          <w:tcPr>
            <w:tcW w:w="1120" w:type="dxa"/>
            <w:tcBorders>
              <w:top w:val="nil"/>
              <w:left w:val="nil"/>
              <w:bottom w:val="single" w:sz="4" w:space="0" w:color="auto"/>
              <w:right w:val="single" w:sz="4" w:space="0" w:color="auto"/>
            </w:tcBorders>
            <w:shd w:val="clear" w:color="auto" w:fill="auto"/>
            <w:vAlign w:val="center"/>
            <w:hideMark/>
          </w:tcPr>
          <w:p w:rsidR="008C710F" w:rsidRPr="008C710F" w:rsidRDefault="008C710F" w:rsidP="008C710F">
            <w:pPr>
              <w:spacing w:after="0" w:line="240" w:lineRule="auto"/>
              <w:jc w:val="center"/>
              <w:rPr>
                <w:rFonts w:ascii="Calibri" w:eastAsia="Times New Roman" w:hAnsi="Calibri" w:cs="Calibri"/>
                <w:b/>
                <w:bCs/>
                <w:sz w:val="18"/>
                <w:szCs w:val="18"/>
                <w:lang w:eastAsia="el-GR"/>
              </w:rPr>
            </w:pPr>
            <w:r w:rsidRPr="008C710F">
              <w:rPr>
                <w:rFonts w:ascii="Calibri" w:eastAsia="Times New Roman" w:hAnsi="Calibri" w:cs="Calibri"/>
                <w:b/>
                <w:bCs/>
                <w:sz w:val="18"/>
                <w:szCs w:val="18"/>
                <w:lang w:eastAsia="el-GR"/>
              </w:rPr>
              <w:t>ΠΟΣΟ</w:t>
            </w:r>
          </w:p>
        </w:tc>
        <w:tc>
          <w:tcPr>
            <w:tcW w:w="920" w:type="dxa"/>
            <w:tcBorders>
              <w:top w:val="nil"/>
              <w:left w:val="nil"/>
              <w:bottom w:val="single" w:sz="4" w:space="0" w:color="auto"/>
              <w:right w:val="single" w:sz="4" w:space="0" w:color="auto"/>
            </w:tcBorders>
            <w:shd w:val="clear" w:color="auto" w:fill="auto"/>
            <w:vAlign w:val="center"/>
            <w:hideMark/>
          </w:tcPr>
          <w:p w:rsidR="008C710F" w:rsidRPr="008C710F" w:rsidRDefault="008C710F" w:rsidP="008C710F">
            <w:pPr>
              <w:spacing w:after="0" w:line="240" w:lineRule="auto"/>
              <w:jc w:val="center"/>
              <w:rPr>
                <w:rFonts w:ascii="Calibri" w:eastAsia="Times New Roman" w:hAnsi="Calibri" w:cs="Calibri"/>
                <w:b/>
                <w:bCs/>
                <w:sz w:val="16"/>
                <w:szCs w:val="16"/>
                <w:lang w:eastAsia="el-GR"/>
              </w:rPr>
            </w:pPr>
            <w:r w:rsidRPr="008C710F">
              <w:rPr>
                <w:rFonts w:ascii="Calibri" w:eastAsia="Times New Roman" w:hAnsi="Calibri" w:cs="Calibri"/>
                <w:b/>
                <w:bCs/>
                <w:sz w:val="16"/>
                <w:szCs w:val="16"/>
                <w:lang w:eastAsia="el-GR"/>
              </w:rPr>
              <w:t>ΠΟΣΟΣΤΟ ΕΠΙ ΤΟΥ ΣΥΝΟΛΟΥ</w:t>
            </w:r>
          </w:p>
        </w:tc>
      </w:tr>
      <w:tr w:rsidR="008C710F" w:rsidRPr="008C710F" w:rsidTr="008C710F">
        <w:trPr>
          <w:trHeight w:val="48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C710F" w:rsidRPr="008C710F" w:rsidRDefault="008C710F" w:rsidP="008C710F">
            <w:pPr>
              <w:spacing w:after="0" w:line="240" w:lineRule="auto"/>
              <w:rPr>
                <w:rFonts w:ascii="Calibri" w:eastAsia="Times New Roman" w:hAnsi="Calibri" w:cs="Calibri"/>
                <w:b/>
                <w:bCs/>
                <w:sz w:val="18"/>
                <w:szCs w:val="18"/>
                <w:lang w:eastAsia="el-GR"/>
              </w:rPr>
            </w:pPr>
            <w:r w:rsidRPr="008C710F">
              <w:rPr>
                <w:rFonts w:ascii="Calibri" w:eastAsia="Times New Roman" w:hAnsi="Calibri" w:cs="Calibri"/>
                <w:b/>
                <w:bCs/>
                <w:sz w:val="18"/>
                <w:szCs w:val="18"/>
                <w:lang w:eastAsia="el-GR"/>
              </w:rPr>
              <w:t>L123</w:t>
            </w:r>
          </w:p>
        </w:tc>
        <w:tc>
          <w:tcPr>
            <w:tcW w:w="4480" w:type="dxa"/>
            <w:tcBorders>
              <w:top w:val="nil"/>
              <w:left w:val="nil"/>
              <w:bottom w:val="single" w:sz="4" w:space="0" w:color="auto"/>
              <w:right w:val="single" w:sz="4" w:space="0" w:color="auto"/>
            </w:tcBorders>
            <w:shd w:val="clear" w:color="auto" w:fill="auto"/>
            <w:vAlign w:val="center"/>
            <w:hideMark/>
          </w:tcPr>
          <w:p w:rsidR="008C710F" w:rsidRPr="008C710F" w:rsidRDefault="008C710F" w:rsidP="008C710F">
            <w:pPr>
              <w:spacing w:after="0" w:line="240" w:lineRule="auto"/>
              <w:rPr>
                <w:rFonts w:ascii="Calibri" w:eastAsia="Times New Roman" w:hAnsi="Calibri" w:cs="Calibri"/>
                <w:sz w:val="18"/>
                <w:szCs w:val="18"/>
                <w:lang w:eastAsia="el-GR"/>
              </w:rPr>
            </w:pPr>
            <w:r w:rsidRPr="008C710F">
              <w:rPr>
                <w:rFonts w:ascii="Calibri" w:eastAsia="Times New Roman" w:hAnsi="Calibri" w:cs="Calibri"/>
                <w:sz w:val="18"/>
                <w:szCs w:val="18"/>
                <w:lang w:eastAsia="el-GR"/>
              </w:rPr>
              <w:t>Αύξηση της αξίας των γεωργικών και δασοκομικών προϊόντων</w:t>
            </w:r>
          </w:p>
        </w:tc>
        <w:tc>
          <w:tcPr>
            <w:tcW w:w="820" w:type="dxa"/>
            <w:tcBorders>
              <w:top w:val="nil"/>
              <w:left w:val="nil"/>
              <w:bottom w:val="single" w:sz="4" w:space="0" w:color="auto"/>
              <w:right w:val="single" w:sz="4" w:space="0" w:color="auto"/>
            </w:tcBorders>
            <w:shd w:val="clear" w:color="auto" w:fill="auto"/>
            <w:vAlign w:val="center"/>
            <w:hideMark/>
          </w:tcPr>
          <w:p w:rsidR="008C710F" w:rsidRPr="008C710F" w:rsidRDefault="008C710F" w:rsidP="008C710F">
            <w:pPr>
              <w:spacing w:after="0" w:line="240" w:lineRule="auto"/>
              <w:jc w:val="center"/>
              <w:rPr>
                <w:rFonts w:ascii="Calibri" w:eastAsia="Times New Roman" w:hAnsi="Calibri" w:cs="Calibri"/>
                <w:sz w:val="18"/>
                <w:szCs w:val="18"/>
                <w:lang w:eastAsia="el-GR"/>
              </w:rPr>
            </w:pPr>
            <w:r w:rsidRPr="008C710F">
              <w:rPr>
                <w:rFonts w:ascii="Calibri" w:eastAsia="Times New Roman" w:hAnsi="Calibri" w:cs="Calibri"/>
                <w:sz w:val="18"/>
                <w:szCs w:val="18"/>
                <w:lang w:eastAsia="el-GR"/>
              </w:rPr>
              <w:t>2</w:t>
            </w:r>
          </w:p>
        </w:tc>
        <w:tc>
          <w:tcPr>
            <w:tcW w:w="820" w:type="dxa"/>
            <w:tcBorders>
              <w:top w:val="nil"/>
              <w:left w:val="nil"/>
              <w:bottom w:val="single" w:sz="4" w:space="0" w:color="auto"/>
              <w:right w:val="single" w:sz="4" w:space="0" w:color="auto"/>
            </w:tcBorders>
            <w:shd w:val="clear" w:color="auto" w:fill="auto"/>
            <w:vAlign w:val="center"/>
            <w:hideMark/>
          </w:tcPr>
          <w:p w:rsidR="008C710F" w:rsidRPr="008C710F" w:rsidRDefault="008C710F" w:rsidP="008C710F">
            <w:pPr>
              <w:spacing w:after="0" w:line="240" w:lineRule="auto"/>
              <w:jc w:val="center"/>
              <w:rPr>
                <w:rFonts w:ascii="Calibri" w:eastAsia="Times New Roman" w:hAnsi="Calibri" w:cs="Calibri"/>
                <w:sz w:val="18"/>
                <w:szCs w:val="18"/>
                <w:lang w:eastAsia="el-GR"/>
              </w:rPr>
            </w:pPr>
            <w:r w:rsidRPr="008C710F">
              <w:rPr>
                <w:rFonts w:ascii="Calibri" w:eastAsia="Times New Roman" w:hAnsi="Calibri" w:cs="Calibri"/>
                <w:sz w:val="18"/>
                <w:szCs w:val="18"/>
                <w:lang w:eastAsia="el-GR"/>
              </w:rPr>
              <w:t>10</w:t>
            </w:r>
          </w:p>
        </w:tc>
        <w:tc>
          <w:tcPr>
            <w:tcW w:w="1120" w:type="dxa"/>
            <w:tcBorders>
              <w:top w:val="nil"/>
              <w:left w:val="nil"/>
              <w:bottom w:val="single" w:sz="4" w:space="0" w:color="auto"/>
              <w:right w:val="single" w:sz="4" w:space="0" w:color="auto"/>
            </w:tcBorders>
            <w:shd w:val="clear" w:color="auto" w:fill="auto"/>
            <w:vAlign w:val="center"/>
            <w:hideMark/>
          </w:tcPr>
          <w:p w:rsidR="008C710F" w:rsidRPr="008C710F" w:rsidRDefault="008C710F" w:rsidP="008C710F">
            <w:pPr>
              <w:spacing w:after="0" w:line="240" w:lineRule="auto"/>
              <w:jc w:val="right"/>
              <w:rPr>
                <w:rFonts w:ascii="Calibri" w:eastAsia="Times New Roman" w:hAnsi="Calibri" w:cs="Calibri"/>
                <w:sz w:val="18"/>
                <w:szCs w:val="18"/>
                <w:lang w:eastAsia="el-GR"/>
              </w:rPr>
            </w:pPr>
            <w:r w:rsidRPr="008C710F">
              <w:rPr>
                <w:rFonts w:ascii="Calibri" w:eastAsia="Times New Roman" w:hAnsi="Calibri" w:cs="Calibri"/>
                <w:sz w:val="18"/>
                <w:szCs w:val="18"/>
                <w:lang w:eastAsia="el-GR"/>
              </w:rPr>
              <w:t>1.275.500,00</w:t>
            </w:r>
          </w:p>
        </w:tc>
        <w:tc>
          <w:tcPr>
            <w:tcW w:w="920" w:type="dxa"/>
            <w:tcBorders>
              <w:top w:val="nil"/>
              <w:left w:val="nil"/>
              <w:bottom w:val="single" w:sz="4" w:space="0" w:color="auto"/>
              <w:right w:val="single" w:sz="4" w:space="0" w:color="auto"/>
            </w:tcBorders>
            <w:shd w:val="clear" w:color="auto" w:fill="auto"/>
            <w:vAlign w:val="center"/>
            <w:hideMark/>
          </w:tcPr>
          <w:p w:rsidR="008C710F" w:rsidRPr="008C710F" w:rsidRDefault="008C710F" w:rsidP="008C710F">
            <w:pPr>
              <w:spacing w:after="0" w:line="240" w:lineRule="auto"/>
              <w:jc w:val="right"/>
              <w:rPr>
                <w:rFonts w:ascii="Calibri" w:eastAsia="Times New Roman" w:hAnsi="Calibri" w:cs="Calibri"/>
                <w:sz w:val="18"/>
                <w:szCs w:val="18"/>
                <w:lang w:eastAsia="el-GR"/>
              </w:rPr>
            </w:pPr>
            <w:r w:rsidRPr="008C710F">
              <w:rPr>
                <w:rFonts w:ascii="Calibri" w:eastAsia="Times New Roman" w:hAnsi="Calibri" w:cs="Calibri"/>
                <w:sz w:val="18"/>
                <w:szCs w:val="18"/>
                <w:lang w:eastAsia="el-GR"/>
              </w:rPr>
              <w:t>23,24%</w:t>
            </w:r>
          </w:p>
        </w:tc>
      </w:tr>
      <w:tr w:rsidR="008C710F" w:rsidRPr="008C710F" w:rsidTr="008C710F">
        <w:trPr>
          <w:trHeight w:val="24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C710F" w:rsidRPr="008C710F" w:rsidRDefault="008C710F" w:rsidP="008C710F">
            <w:pPr>
              <w:spacing w:after="0" w:line="240" w:lineRule="auto"/>
              <w:rPr>
                <w:rFonts w:ascii="Calibri" w:eastAsia="Times New Roman" w:hAnsi="Calibri" w:cs="Calibri"/>
                <w:b/>
                <w:bCs/>
                <w:sz w:val="18"/>
                <w:szCs w:val="18"/>
                <w:lang w:eastAsia="el-GR"/>
              </w:rPr>
            </w:pPr>
            <w:r w:rsidRPr="008C710F">
              <w:rPr>
                <w:rFonts w:ascii="Calibri" w:eastAsia="Times New Roman" w:hAnsi="Calibri" w:cs="Calibri"/>
                <w:b/>
                <w:bCs/>
                <w:sz w:val="18"/>
                <w:szCs w:val="18"/>
                <w:lang w:eastAsia="el-GR"/>
              </w:rPr>
              <w:t>L311</w:t>
            </w:r>
          </w:p>
        </w:tc>
        <w:tc>
          <w:tcPr>
            <w:tcW w:w="4480" w:type="dxa"/>
            <w:tcBorders>
              <w:top w:val="nil"/>
              <w:left w:val="nil"/>
              <w:bottom w:val="single" w:sz="4" w:space="0" w:color="auto"/>
              <w:right w:val="single" w:sz="4" w:space="0" w:color="auto"/>
            </w:tcBorders>
            <w:shd w:val="clear" w:color="auto" w:fill="auto"/>
            <w:vAlign w:val="center"/>
            <w:hideMark/>
          </w:tcPr>
          <w:p w:rsidR="008C710F" w:rsidRPr="008C710F" w:rsidRDefault="008C710F" w:rsidP="008C710F">
            <w:pPr>
              <w:spacing w:after="0" w:line="240" w:lineRule="auto"/>
              <w:rPr>
                <w:rFonts w:ascii="Calibri" w:eastAsia="Times New Roman" w:hAnsi="Calibri" w:cs="Calibri"/>
                <w:sz w:val="18"/>
                <w:szCs w:val="18"/>
                <w:lang w:eastAsia="el-GR"/>
              </w:rPr>
            </w:pPr>
            <w:r w:rsidRPr="008C710F">
              <w:rPr>
                <w:rFonts w:ascii="Calibri" w:eastAsia="Times New Roman" w:hAnsi="Calibri" w:cs="Calibri"/>
                <w:sz w:val="18"/>
                <w:szCs w:val="18"/>
                <w:lang w:eastAsia="el-GR"/>
              </w:rPr>
              <w:t xml:space="preserve">Διαφοροποίηση προς μη γεωργικές δραστηριότητες  </w:t>
            </w:r>
          </w:p>
        </w:tc>
        <w:tc>
          <w:tcPr>
            <w:tcW w:w="820" w:type="dxa"/>
            <w:tcBorders>
              <w:top w:val="nil"/>
              <w:left w:val="nil"/>
              <w:bottom w:val="single" w:sz="4" w:space="0" w:color="auto"/>
              <w:right w:val="single" w:sz="4" w:space="0" w:color="auto"/>
            </w:tcBorders>
            <w:shd w:val="clear" w:color="auto" w:fill="auto"/>
            <w:vAlign w:val="center"/>
            <w:hideMark/>
          </w:tcPr>
          <w:p w:rsidR="008C710F" w:rsidRPr="008C710F" w:rsidRDefault="008C710F" w:rsidP="008C710F">
            <w:pPr>
              <w:spacing w:after="0" w:line="240" w:lineRule="auto"/>
              <w:jc w:val="center"/>
              <w:rPr>
                <w:rFonts w:ascii="Calibri" w:eastAsia="Times New Roman" w:hAnsi="Calibri" w:cs="Calibri"/>
                <w:sz w:val="18"/>
                <w:szCs w:val="18"/>
                <w:lang w:eastAsia="el-GR"/>
              </w:rPr>
            </w:pPr>
            <w:r w:rsidRPr="008C710F">
              <w:rPr>
                <w:rFonts w:ascii="Calibri" w:eastAsia="Times New Roman" w:hAnsi="Calibri" w:cs="Calibri"/>
                <w:sz w:val="18"/>
                <w:szCs w:val="18"/>
                <w:lang w:eastAsia="el-GR"/>
              </w:rPr>
              <w:t>5</w:t>
            </w:r>
          </w:p>
        </w:tc>
        <w:tc>
          <w:tcPr>
            <w:tcW w:w="820" w:type="dxa"/>
            <w:tcBorders>
              <w:top w:val="nil"/>
              <w:left w:val="nil"/>
              <w:bottom w:val="single" w:sz="4" w:space="0" w:color="auto"/>
              <w:right w:val="single" w:sz="4" w:space="0" w:color="auto"/>
            </w:tcBorders>
            <w:shd w:val="clear" w:color="auto" w:fill="auto"/>
            <w:vAlign w:val="center"/>
            <w:hideMark/>
          </w:tcPr>
          <w:p w:rsidR="008C710F" w:rsidRPr="008C710F" w:rsidRDefault="008C710F" w:rsidP="008C710F">
            <w:pPr>
              <w:spacing w:after="0" w:line="240" w:lineRule="auto"/>
              <w:jc w:val="center"/>
              <w:rPr>
                <w:rFonts w:ascii="Calibri" w:eastAsia="Times New Roman" w:hAnsi="Calibri" w:cs="Calibri"/>
                <w:sz w:val="18"/>
                <w:szCs w:val="18"/>
                <w:lang w:eastAsia="el-GR"/>
              </w:rPr>
            </w:pPr>
            <w:r w:rsidRPr="008C710F">
              <w:rPr>
                <w:rFonts w:ascii="Calibri" w:eastAsia="Times New Roman" w:hAnsi="Calibri" w:cs="Calibri"/>
                <w:sz w:val="18"/>
                <w:szCs w:val="18"/>
                <w:lang w:eastAsia="el-GR"/>
              </w:rPr>
              <w:t>6</w:t>
            </w:r>
          </w:p>
        </w:tc>
        <w:tc>
          <w:tcPr>
            <w:tcW w:w="1120" w:type="dxa"/>
            <w:tcBorders>
              <w:top w:val="nil"/>
              <w:left w:val="nil"/>
              <w:bottom w:val="single" w:sz="4" w:space="0" w:color="auto"/>
              <w:right w:val="single" w:sz="4" w:space="0" w:color="auto"/>
            </w:tcBorders>
            <w:shd w:val="clear" w:color="auto" w:fill="auto"/>
            <w:vAlign w:val="center"/>
            <w:hideMark/>
          </w:tcPr>
          <w:p w:rsidR="008C710F" w:rsidRPr="008C710F" w:rsidRDefault="008C710F" w:rsidP="008C710F">
            <w:pPr>
              <w:spacing w:after="0" w:line="240" w:lineRule="auto"/>
              <w:jc w:val="right"/>
              <w:rPr>
                <w:rFonts w:ascii="Calibri" w:eastAsia="Times New Roman" w:hAnsi="Calibri" w:cs="Calibri"/>
                <w:sz w:val="18"/>
                <w:szCs w:val="18"/>
                <w:lang w:eastAsia="el-GR"/>
              </w:rPr>
            </w:pPr>
            <w:r w:rsidRPr="008C710F">
              <w:rPr>
                <w:rFonts w:ascii="Calibri" w:eastAsia="Times New Roman" w:hAnsi="Calibri" w:cs="Calibri"/>
                <w:sz w:val="18"/>
                <w:szCs w:val="18"/>
                <w:lang w:eastAsia="el-GR"/>
              </w:rPr>
              <w:t>666.000,00</w:t>
            </w:r>
          </w:p>
        </w:tc>
        <w:tc>
          <w:tcPr>
            <w:tcW w:w="920" w:type="dxa"/>
            <w:tcBorders>
              <w:top w:val="nil"/>
              <w:left w:val="nil"/>
              <w:bottom w:val="single" w:sz="4" w:space="0" w:color="auto"/>
              <w:right w:val="single" w:sz="4" w:space="0" w:color="auto"/>
            </w:tcBorders>
            <w:shd w:val="clear" w:color="auto" w:fill="auto"/>
            <w:vAlign w:val="center"/>
            <w:hideMark/>
          </w:tcPr>
          <w:p w:rsidR="008C710F" w:rsidRPr="008C710F" w:rsidRDefault="008C710F" w:rsidP="008C710F">
            <w:pPr>
              <w:spacing w:after="0" w:line="240" w:lineRule="auto"/>
              <w:jc w:val="right"/>
              <w:rPr>
                <w:rFonts w:ascii="Calibri" w:eastAsia="Times New Roman" w:hAnsi="Calibri" w:cs="Calibri"/>
                <w:sz w:val="18"/>
                <w:szCs w:val="18"/>
                <w:lang w:eastAsia="el-GR"/>
              </w:rPr>
            </w:pPr>
            <w:r w:rsidRPr="008C710F">
              <w:rPr>
                <w:rFonts w:ascii="Calibri" w:eastAsia="Times New Roman" w:hAnsi="Calibri" w:cs="Calibri"/>
                <w:sz w:val="18"/>
                <w:szCs w:val="18"/>
                <w:lang w:eastAsia="el-GR"/>
              </w:rPr>
              <w:t>12,13%</w:t>
            </w:r>
          </w:p>
        </w:tc>
      </w:tr>
      <w:tr w:rsidR="008C710F" w:rsidRPr="008C710F" w:rsidTr="008C710F">
        <w:trPr>
          <w:trHeight w:val="48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C710F" w:rsidRPr="008C710F" w:rsidRDefault="008C710F" w:rsidP="008C710F">
            <w:pPr>
              <w:spacing w:after="0" w:line="240" w:lineRule="auto"/>
              <w:rPr>
                <w:rFonts w:ascii="Calibri" w:eastAsia="Times New Roman" w:hAnsi="Calibri" w:cs="Calibri"/>
                <w:b/>
                <w:bCs/>
                <w:sz w:val="18"/>
                <w:szCs w:val="18"/>
                <w:lang w:eastAsia="el-GR"/>
              </w:rPr>
            </w:pPr>
            <w:r w:rsidRPr="008C710F">
              <w:rPr>
                <w:rFonts w:ascii="Calibri" w:eastAsia="Times New Roman" w:hAnsi="Calibri" w:cs="Calibri"/>
                <w:b/>
                <w:bCs/>
                <w:sz w:val="18"/>
                <w:szCs w:val="18"/>
                <w:lang w:eastAsia="el-GR"/>
              </w:rPr>
              <w:t>L312</w:t>
            </w:r>
          </w:p>
        </w:tc>
        <w:tc>
          <w:tcPr>
            <w:tcW w:w="4480" w:type="dxa"/>
            <w:tcBorders>
              <w:top w:val="nil"/>
              <w:left w:val="nil"/>
              <w:bottom w:val="single" w:sz="4" w:space="0" w:color="auto"/>
              <w:right w:val="single" w:sz="4" w:space="0" w:color="auto"/>
            </w:tcBorders>
            <w:shd w:val="clear" w:color="auto" w:fill="auto"/>
            <w:vAlign w:val="center"/>
            <w:hideMark/>
          </w:tcPr>
          <w:p w:rsidR="008C710F" w:rsidRPr="008C710F" w:rsidRDefault="008C710F" w:rsidP="008C710F">
            <w:pPr>
              <w:spacing w:after="0" w:line="240" w:lineRule="auto"/>
              <w:rPr>
                <w:rFonts w:ascii="Calibri" w:eastAsia="Times New Roman" w:hAnsi="Calibri" w:cs="Calibri"/>
                <w:sz w:val="18"/>
                <w:szCs w:val="18"/>
                <w:lang w:eastAsia="el-GR"/>
              </w:rPr>
            </w:pPr>
            <w:r w:rsidRPr="008C710F">
              <w:rPr>
                <w:rFonts w:ascii="Calibri" w:eastAsia="Times New Roman" w:hAnsi="Calibri" w:cs="Calibri"/>
                <w:sz w:val="18"/>
                <w:szCs w:val="18"/>
                <w:lang w:eastAsia="el-GR"/>
              </w:rPr>
              <w:t>Στήριξη της δημιουργίας και ανάπτυξης πολύ μικρών επιχειρήσεων</w:t>
            </w:r>
          </w:p>
        </w:tc>
        <w:tc>
          <w:tcPr>
            <w:tcW w:w="820" w:type="dxa"/>
            <w:tcBorders>
              <w:top w:val="nil"/>
              <w:left w:val="nil"/>
              <w:bottom w:val="single" w:sz="4" w:space="0" w:color="auto"/>
              <w:right w:val="single" w:sz="4" w:space="0" w:color="auto"/>
            </w:tcBorders>
            <w:shd w:val="clear" w:color="auto" w:fill="auto"/>
            <w:vAlign w:val="center"/>
            <w:hideMark/>
          </w:tcPr>
          <w:p w:rsidR="008C710F" w:rsidRPr="008C710F" w:rsidRDefault="008C710F" w:rsidP="008C710F">
            <w:pPr>
              <w:spacing w:after="0" w:line="240" w:lineRule="auto"/>
              <w:jc w:val="center"/>
              <w:rPr>
                <w:rFonts w:ascii="Calibri" w:eastAsia="Times New Roman" w:hAnsi="Calibri" w:cs="Calibri"/>
                <w:sz w:val="18"/>
                <w:szCs w:val="18"/>
                <w:lang w:eastAsia="el-GR"/>
              </w:rPr>
            </w:pPr>
            <w:r w:rsidRPr="008C710F">
              <w:rPr>
                <w:rFonts w:ascii="Calibri" w:eastAsia="Times New Roman" w:hAnsi="Calibri" w:cs="Calibri"/>
                <w:sz w:val="18"/>
                <w:szCs w:val="18"/>
                <w:lang w:eastAsia="el-GR"/>
              </w:rPr>
              <w:t>3</w:t>
            </w:r>
          </w:p>
        </w:tc>
        <w:tc>
          <w:tcPr>
            <w:tcW w:w="820" w:type="dxa"/>
            <w:tcBorders>
              <w:top w:val="nil"/>
              <w:left w:val="nil"/>
              <w:bottom w:val="single" w:sz="4" w:space="0" w:color="auto"/>
              <w:right w:val="single" w:sz="4" w:space="0" w:color="auto"/>
            </w:tcBorders>
            <w:shd w:val="clear" w:color="auto" w:fill="auto"/>
            <w:vAlign w:val="center"/>
            <w:hideMark/>
          </w:tcPr>
          <w:p w:rsidR="008C710F" w:rsidRPr="008C710F" w:rsidRDefault="008C710F" w:rsidP="008C710F">
            <w:pPr>
              <w:spacing w:after="0" w:line="240" w:lineRule="auto"/>
              <w:jc w:val="center"/>
              <w:rPr>
                <w:rFonts w:ascii="Calibri" w:eastAsia="Times New Roman" w:hAnsi="Calibri" w:cs="Calibri"/>
                <w:sz w:val="18"/>
                <w:szCs w:val="18"/>
                <w:lang w:eastAsia="el-GR"/>
              </w:rPr>
            </w:pPr>
            <w:r w:rsidRPr="008C710F">
              <w:rPr>
                <w:rFonts w:ascii="Calibri" w:eastAsia="Times New Roman" w:hAnsi="Calibri" w:cs="Calibri"/>
                <w:sz w:val="18"/>
                <w:szCs w:val="18"/>
                <w:lang w:eastAsia="el-GR"/>
              </w:rPr>
              <w:t>11</w:t>
            </w:r>
          </w:p>
        </w:tc>
        <w:tc>
          <w:tcPr>
            <w:tcW w:w="1120" w:type="dxa"/>
            <w:tcBorders>
              <w:top w:val="nil"/>
              <w:left w:val="nil"/>
              <w:bottom w:val="single" w:sz="4" w:space="0" w:color="auto"/>
              <w:right w:val="single" w:sz="4" w:space="0" w:color="auto"/>
            </w:tcBorders>
            <w:shd w:val="clear" w:color="auto" w:fill="auto"/>
            <w:vAlign w:val="center"/>
            <w:hideMark/>
          </w:tcPr>
          <w:p w:rsidR="008C710F" w:rsidRPr="008C710F" w:rsidRDefault="008C710F" w:rsidP="008C710F">
            <w:pPr>
              <w:spacing w:after="0" w:line="240" w:lineRule="auto"/>
              <w:jc w:val="right"/>
              <w:rPr>
                <w:rFonts w:ascii="Calibri" w:eastAsia="Times New Roman" w:hAnsi="Calibri" w:cs="Calibri"/>
                <w:sz w:val="18"/>
                <w:szCs w:val="18"/>
                <w:lang w:eastAsia="el-GR"/>
              </w:rPr>
            </w:pPr>
            <w:r w:rsidRPr="008C710F">
              <w:rPr>
                <w:rFonts w:ascii="Calibri" w:eastAsia="Times New Roman" w:hAnsi="Calibri" w:cs="Calibri"/>
                <w:sz w:val="18"/>
                <w:szCs w:val="18"/>
                <w:lang w:eastAsia="el-GR"/>
              </w:rPr>
              <w:t>852.000,00</w:t>
            </w:r>
          </w:p>
        </w:tc>
        <w:tc>
          <w:tcPr>
            <w:tcW w:w="920" w:type="dxa"/>
            <w:tcBorders>
              <w:top w:val="nil"/>
              <w:left w:val="nil"/>
              <w:bottom w:val="single" w:sz="4" w:space="0" w:color="auto"/>
              <w:right w:val="single" w:sz="4" w:space="0" w:color="auto"/>
            </w:tcBorders>
            <w:shd w:val="clear" w:color="auto" w:fill="auto"/>
            <w:vAlign w:val="center"/>
            <w:hideMark/>
          </w:tcPr>
          <w:p w:rsidR="008C710F" w:rsidRPr="008C710F" w:rsidRDefault="008C710F" w:rsidP="008C710F">
            <w:pPr>
              <w:spacing w:after="0" w:line="240" w:lineRule="auto"/>
              <w:jc w:val="right"/>
              <w:rPr>
                <w:rFonts w:ascii="Calibri" w:eastAsia="Times New Roman" w:hAnsi="Calibri" w:cs="Calibri"/>
                <w:sz w:val="18"/>
                <w:szCs w:val="18"/>
                <w:lang w:eastAsia="el-GR"/>
              </w:rPr>
            </w:pPr>
            <w:r w:rsidRPr="008C710F">
              <w:rPr>
                <w:rFonts w:ascii="Calibri" w:eastAsia="Times New Roman" w:hAnsi="Calibri" w:cs="Calibri"/>
                <w:sz w:val="18"/>
                <w:szCs w:val="18"/>
                <w:lang w:eastAsia="el-GR"/>
              </w:rPr>
              <w:t>15,52%</w:t>
            </w:r>
          </w:p>
        </w:tc>
      </w:tr>
      <w:tr w:rsidR="008C710F" w:rsidRPr="008C710F" w:rsidTr="008C710F">
        <w:trPr>
          <w:trHeight w:val="24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C710F" w:rsidRPr="008C710F" w:rsidRDefault="008C710F" w:rsidP="008C710F">
            <w:pPr>
              <w:spacing w:after="0" w:line="240" w:lineRule="auto"/>
              <w:rPr>
                <w:rFonts w:ascii="Calibri" w:eastAsia="Times New Roman" w:hAnsi="Calibri" w:cs="Calibri"/>
                <w:b/>
                <w:bCs/>
                <w:sz w:val="18"/>
                <w:szCs w:val="18"/>
                <w:lang w:eastAsia="el-GR"/>
              </w:rPr>
            </w:pPr>
            <w:r w:rsidRPr="008C710F">
              <w:rPr>
                <w:rFonts w:ascii="Calibri" w:eastAsia="Times New Roman" w:hAnsi="Calibri" w:cs="Calibri"/>
                <w:b/>
                <w:bCs/>
                <w:sz w:val="18"/>
                <w:szCs w:val="18"/>
                <w:lang w:eastAsia="el-GR"/>
              </w:rPr>
              <w:t>L313</w:t>
            </w:r>
          </w:p>
        </w:tc>
        <w:tc>
          <w:tcPr>
            <w:tcW w:w="4480" w:type="dxa"/>
            <w:tcBorders>
              <w:top w:val="nil"/>
              <w:left w:val="nil"/>
              <w:bottom w:val="single" w:sz="4" w:space="0" w:color="auto"/>
              <w:right w:val="single" w:sz="4" w:space="0" w:color="auto"/>
            </w:tcBorders>
            <w:shd w:val="clear" w:color="auto" w:fill="auto"/>
            <w:vAlign w:val="center"/>
            <w:hideMark/>
          </w:tcPr>
          <w:p w:rsidR="008C710F" w:rsidRPr="008C710F" w:rsidRDefault="008C710F" w:rsidP="008C710F">
            <w:pPr>
              <w:spacing w:after="0" w:line="240" w:lineRule="auto"/>
              <w:rPr>
                <w:rFonts w:ascii="Calibri" w:eastAsia="Times New Roman" w:hAnsi="Calibri" w:cs="Calibri"/>
                <w:sz w:val="18"/>
                <w:szCs w:val="18"/>
                <w:lang w:eastAsia="el-GR"/>
              </w:rPr>
            </w:pPr>
            <w:r w:rsidRPr="008C710F">
              <w:rPr>
                <w:rFonts w:ascii="Calibri" w:eastAsia="Times New Roman" w:hAnsi="Calibri" w:cs="Calibri"/>
                <w:sz w:val="18"/>
                <w:szCs w:val="18"/>
                <w:lang w:eastAsia="el-GR"/>
              </w:rPr>
              <w:t>Ενθάρρυνση τουριστικών δραστηριοτήτων</w:t>
            </w:r>
          </w:p>
        </w:tc>
        <w:tc>
          <w:tcPr>
            <w:tcW w:w="820" w:type="dxa"/>
            <w:tcBorders>
              <w:top w:val="nil"/>
              <w:left w:val="nil"/>
              <w:bottom w:val="single" w:sz="4" w:space="0" w:color="auto"/>
              <w:right w:val="single" w:sz="4" w:space="0" w:color="auto"/>
            </w:tcBorders>
            <w:shd w:val="clear" w:color="auto" w:fill="auto"/>
            <w:vAlign w:val="center"/>
            <w:hideMark/>
          </w:tcPr>
          <w:p w:rsidR="008C710F" w:rsidRPr="008C710F" w:rsidRDefault="008C710F" w:rsidP="008C710F">
            <w:pPr>
              <w:spacing w:after="0" w:line="240" w:lineRule="auto"/>
              <w:jc w:val="center"/>
              <w:rPr>
                <w:rFonts w:ascii="Calibri" w:eastAsia="Times New Roman" w:hAnsi="Calibri" w:cs="Calibri"/>
                <w:sz w:val="18"/>
                <w:szCs w:val="18"/>
                <w:lang w:eastAsia="el-GR"/>
              </w:rPr>
            </w:pPr>
            <w:r w:rsidRPr="008C710F">
              <w:rPr>
                <w:rFonts w:ascii="Calibri" w:eastAsia="Times New Roman" w:hAnsi="Calibri" w:cs="Calibri"/>
                <w:sz w:val="18"/>
                <w:szCs w:val="18"/>
                <w:lang w:eastAsia="el-GR"/>
              </w:rPr>
              <w:t>4</w:t>
            </w:r>
          </w:p>
        </w:tc>
        <w:tc>
          <w:tcPr>
            <w:tcW w:w="820" w:type="dxa"/>
            <w:tcBorders>
              <w:top w:val="nil"/>
              <w:left w:val="nil"/>
              <w:bottom w:val="single" w:sz="4" w:space="0" w:color="auto"/>
              <w:right w:val="single" w:sz="4" w:space="0" w:color="auto"/>
            </w:tcBorders>
            <w:shd w:val="clear" w:color="auto" w:fill="auto"/>
            <w:vAlign w:val="center"/>
            <w:hideMark/>
          </w:tcPr>
          <w:p w:rsidR="008C710F" w:rsidRPr="008C710F" w:rsidRDefault="008C710F" w:rsidP="008C710F">
            <w:pPr>
              <w:spacing w:after="0" w:line="240" w:lineRule="auto"/>
              <w:jc w:val="center"/>
              <w:rPr>
                <w:rFonts w:ascii="Calibri" w:eastAsia="Times New Roman" w:hAnsi="Calibri" w:cs="Calibri"/>
                <w:sz w:val="18"/>
                <w:szCs w:val="18"/>
                <w:lang w:eastAsia="el-GR"/>
              </w:rPr>
            </w:pPr>
            <w:r w:rsidRPr="008C710F">
              <w:rPr>
                <w:rFonts w:ascii="Calibri" w:eastAsia="Times New Roman" w:hAnsi="Calibri" w:cs="Calibri"/>
                <w:sz w:val="18"/>
                <w:szCs w:val="18"/>
                <w:lang w:eastAsia="el-GR"/>
              </w:rPr>
              <w:t>9</w:t>
            </w:r>
          </w:p>
        </w:tc>
        <w:tc>
          <w:tcPr>
            <w:tcW w:w="1120" w:type="dxa"/>
            <w:tcBorders>
              <w:top w:val="nil"/>
              <w:left w:val="nil"/>
              <w:bottom w:val="single" w:sz="4" w:space="0" w:color="auto"/>
              <w:right w:val="single" w:sz="4" w:space="0" w:color="auto"/>
            </w:tcBorders>
            <w:shd w:val="clear" w:color="auto" w:fill="auto"/>
            <w:vAlign w:val="center"/>
            <w:hideMark/>
          </w:tcPr>
          <w:p w:rsidR="008C710F" w:rsidRPr="008C710F" w:rsidRDefault="008C710F" w:rsidP="008C710F">
            <w:pPr>
              <w:spacing w:after="0" w:line="240" w:lineRule="auto"/>
              <w:jc w:val="right"/>
              <w:rPr>
                <w:rFonts w:ascii="Calibri" w:eastAsia="Times New Roman" w:hAnsi="Calibri" w:cs="Calibri"/>
                <w:sz w:val="18"/>
                <w:szCs w:val="18"/>
                <w:lang w:eastAsia="el-GR"/>
              </w:rPr>
            </w:pPr>
            <w:r w:rsidRPr="008C710F">
              <w:rPr>
                <w:rFonts w:ascii="Calibri" w:eastAsia="Times New Roman" w:hAnsi="Calibri" w:cs="Calibri"/>
                <w:sz w:val="18"/>
                <w:szCs w:val="18"/>
                <w:lang w:eastAsia="el-GR"/>
              </w:rPr>
              <w:t>1.327.000,00</w:t>
            </w:r>
          </w:p>
        </w:tc>
        <w:tc>
          <w:tcPr>
            <w:tcW w:w="920" w:type="dxa"/>
            <w:tcBorders>
              <w:top w:val="nil"/>
              <w:left w:val="nil"/>
              <w:bottom w:val="single" w:sz="4" w:space="0" w:color="auto"/>
              <w:right w:val="single" w:sz="4" w:space="0" w:color="auto"/>
            </w:tcBorders>
            <w:shd w:val="clear" w:color="auto" w:fill="auto"/>
            <w:vAlign w:val="center"/>
            <w:hideMark/>
          </w:tcPr>
          <w:p w:rsidR="008C710F" w:rsidRPr="008C710F" w:rsidRDefault="008C710F" w:rsidP="008C710F">
            <w:pPr>
              <w:spacing w:after="0" w:line="240" w:lineRule="auto"/>
              <w:jc w:val="right"/>
              <w:rPr>
                <w:rFonts w:ascii="Calibri" w:eastAsia="Times New Roman" w:hAnsi="Calibri" w:cs="Calibri"/>
                <w:sz w:val="18"/>
                <w:szCs w:val="18"/>
                <w:lang w:eastAsia="el-GR"/>
              </w:rPr>
            </w:pPr>
            <w:r w:rsidRPr="008C710F">
              <w:rPr>
                <w:rFonts w:ascii="Calibri" w:eastAsia="Times New Roman" w:hAnsi="Calibri" w:cs="Calibri"/>
                <w:sz w:val="18"/>
                <w:szCs w:val="18"/>
                <w:lang w:eastAsia="el-GR"/>
              </w:rPr>
              <w:t>24,18%</w:t>
            </w:r>
          </w:p>
        </w:tc>
      </w:tr>
      <w:tr w:rsidR="008C710F" w:rsidRPr="008C710F" w:rsidTr="008C710F">
        <w:trPr>
          <w:trHeight w:val="24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C710F" w:rsidRPr="008C710F" w:rsidRDefault="008C710F" w:rsidP="008C710F">
            <w:pPr>
              <w:spacing w:after="0" w:line="240" w:lineRule="auto"/>
              <w:rPr>
                <w:rFonts w:ascii="Calibri" w:eastAsia="Times New Roman" w:hAnsi="Calibri" w:cs="Calibri"/>
                <w:b/>
                <w:bCs/>
                <w:sz w:val="18"/>
                <w:szCs w:val="18"/>
                <w:lang w:eastAsia="el-GR"/>
              </w:rPr>
            </w:pPr>
            <w:r w:rsidRPr="008C710F">
              <w:rPr>
                <w:rFonts w:ascii="Calibri" w:eastAsia="Times New Roman" w:hAnsi="Calibri" w:cs="Calibri"/>
                <w:b/>
                <w:bCs/>
                <w:sz w:val="18"/>
                <w:szCs w:val="18"/>
                <w:lang w:eastAsia="el-GR"/>
              </w:rPr>
              <w:t> </w:t>
            </w:r>
          </w:p>
        </w:tc>
        <w:tc>
          <w:tcPr>
            <w:tcW w:w="4480" w:type="dxa"/>
            <w:tcBorders>
              <w:top w:val="nil"/>
              <w:left w:val="nil"/>
              <w:bottom w:val="single" w:sz="4" w:space="0" w:color="auto"/>
              <w:right w:val="single" w:sz="4" w:space="0" w:color="auto"/>
            </w:tcBorders>
            <w:shd w:val="clear" w:color="000000" w:fill="FFFF00"/>
            <w:vAlign w:val="center"/>
            <w:hideMark/>
          </w:tcPr>
          <w:p w:rsidR="008C710F" w:rsidRPr="008C710F" w:rsidRDefault="008C710F" w:rsidP="008C710F">
            <w:pPr>
              <w:spacing w:after="0" w:line="240" w:lineRule="auto"/>
              <w:rPr>
                <w:rFonts w:ascii="Calibri" w:eastAsia="Times New Roman" w:hAnsi="Calibri" w:cs="Calibri"/>
                <w:b/>
                <w:bCs/>
                <w:sz w:val="18"/>
                <w:szCs w:val="18"/>
                <w:lang w:eastAsia="el-GR"/>
              </w:rPr>
            </w:pPr>
            <w:r w:rsidRPr="008C710F">
              <w:rPr>
                <w:rFonts w:ascii="Calibri" w:eastAsia="Times New Roman" w:hAnsi="Calibri" w:cs="Calibri"/>
                <w:b/>
                <w:bCs/>
                <w:sz w:val="18"/>
                <w:szCs w:val="18"/>
                <w:lang w:eastAsia="el-GR"/>
              </w:rPr>
              <w:t>ΔΡΑΣΕΙΣ ΕΠΙΧΕΙΡΗΜΑΤΙΚΟΤΗΤΑΣ</w:t>
            </w:r>
          </w:p>
        </w:tc>
        <w:tc>
          <w:tcPr>
            <w:tcW w:w="820" w:type="dxa"/>
            <w:tcBorders>
              <w:top w:val="nil"/>
              <w:left w:val="nil"/>
              <w:bottom w:val="single" w:sz="4" w:space="0" w:color="auto"/>
              <w:right w:val="single" w:sz="4" w:space="0" w:color="auto"/>
            </w:tcBorders>
            <w:shd w:val="clear" w:color="000000" w:fill="FFFF00"/>
            <w:vAlign w:val="center"/>
            <w:hideMark/>
          </w:tcPr>
          <w:p w:rsidR="008C710F" w:rsidRPr="008C710F" w:rsidRDefault="008C710F" w:rsidP="008C710F">
            <w:pPr>
              <w:spacing w:after="0" w:line="240" w:lineRule="auto"/>
              <w:jc w:val="center"/>
              <w:rPr>
                <w:rFonts w:ascii="Calibri" w:eastAsia="Times New Roman" w:hAnsi="Calibri" w:cs="Calibri"/>
                <w:b/>
                <w:bCs/>
                <w:sz w:val="18"/>
                <w:szCs w:val="18"/>
                <w:lang w:eastAsia="el-GR"/>
              </w:rPr>
            </w:pPr>
            <w:r w:rsidRPr="008C710F">
              <w:rPr>
                <w:rFonts w:ascii="Calibri" w:eastAsia="Times New Roman" w:hAnsi="Calibri" w:cs="Calibri"/>
                <w:b/>
                <w:bCs/>
                <w:sz w:val="18"/>
                <w:szCs w:val="18"/>
                <w:lang w:eastAsia="el-GR"/>
              </w:rPr>
              <w:t>14</w:t>
            </w:r>
          </w:p>
        </w:tc>
        <w:tc>
          <w:tcPr>
            <w:tcW w:w="820" w:type="dxa"/>
            <w:tcBorders>
              <w:top w:val="nil"/>
              <w:left w:val="nil"/>
              <w:bottom w:val="single" w:sz="4" w:space="0" w:color="auto"/>
              <w:right w:val="single" w:sz="4" w:space="0" w:color="auto"/>
            </w:tcBorders>
            <w:shd w:val="clear" w:color="000000" w:fill="FFFF00"/>
            <w:vAlign w:val="center"/>
            <w:hideMark/>
          </w:tcPr>
          <w:p w:rsidR="008C710F" w:rsidRPr="008C710F" w:rsidRDefault="008C710F" w:rsidP="008C710F">
            <w:pPr>
              <w:spacing w:after="0" w:line="240" w:lineRule="auto"/>
              <w:jc w:val="center"/>
              <w:rPr>
                <w:rFonts w:ascii="Calibri" w:eastAsia="Times New Roman" w:hAnsi="Calibri" w:cs="Calibri"/>
                <w:b/>
                <w:bCs/>
                <w:sz w:val="18"/>
                <w:szCs w:val="18"/>
                <w:lang w:eastAsia="el-GR"/>
              </w:rPr>
            </w:pPr>
            <w:r w:rsidRPr="008C710F">
              <w:rPr>
                <w:rFonts w:ascii="Calibri" w:eastAsia="Times New Roman" w:hAnsi="Calibri" w:cs="Calibri"/>
                <w:b/>
                <w:bCs/>
                <w:sz w:val="18"/>
                <w:szCs w:val="18"/>
                <w:lang w:eastAsia="el-GR"/>
              </w:rPr>
              <w:t>36</w:t>
            </w:r>
          </w:p>
        </w:tc>
        <w:tc>
          <w:tcPr>
            <w:tcW w:w="1120" w:type="dxa"/>
            <w:tcBorders>
              <w:top w:val="nil"/>
              <w:left w:val="nil"/>
              <w:bottom w:val="single" w:sz="4" w:space="0" w:color="auto"/>
              <w:right w:val="single" w:sz="4" w:space="0" w:color="auto"/>
            </w:tcBorders>
            <w:shd w:val="clear" w:color="000000" w:fill="FFFF00"/>
            <w:vAlign w:val="center"/>
            <w:hideMark/>
          </w:tcPr>
          <w:p w:rsidR="008C710F" w:rsidRPr="008C710F" w:rsidRDefault="008C710F" w:rsidP="008C710F">
            <w:pPr>
              <w:spacing w:after="0" w:line="240" w:lineRule="auto"/>
              <w:jc w:val="right"/>
              <w:rPr>
                <w:rFonts w:ascii="Calibri" w:eastAsia="Times New Roman" w:hAnsi="Calibri" w:cs="Calibri"/>
                <w:b/>
                <w:bCs/>
                <w:sz w:val="18"/>
                <w:szCs w:val="18"/>
                <w:lang w:eastAsia="el-GR"/>
              </w:rPr>
            </w:pPr>
            <w:r w:rsidRPr="008C710F">
              <w:rPr>
                <w:rFonts w:ascii="Calibri" w:eastAsia="Times New Roman" w:hAnsi="Calibri" w:cs="Calibri"/>
                <w:b/>
                <w:bCs/>
                <w:sz w:val="18"/>
                <w:szCs w:val="18"/>
                <w:lang w:eastAsia="el-GR"/>
              </w:rPr>
              <w:t>4.120.500,00</w:t>
            </w:r>
          </w:p>
        </w:tc>
        <w:tc>
          <w:tcPr>
            <w:tcW w:w="920" w:type="dxa"/>
            <w:tcBorders>
              <w:top w:val="nil"/>
              <w:left w:val="nil"/>
              <w:bottom w:val="single" w:sz="4" w:space="0" w:color="auto"/>
              <w:right w:val="single" w:sz="4" w:space="0" w:color="auto"/>
            </w:tcBorders>
            <w:shd w:val="clear" w:color="000000" w:fill="FFFF00"/>
            <w:vAlign w:val="center"/>
            <w:hideMark/>
          </w:tcPr>
          <w:p w:rsidR="008C710F" w:rsidRPr="008C710F" w:rsidRDefault="008C710F" w:rsidP="008C710F">
            <w:pPr>
              <w:spacing w:after="0" w:line="240" w:lineRule="auto"/>
              <w:jc w:val="right"/>
              <w:rPr>
                <w:rFonts w:ascii="Calibri" w:eastAsia="Times New Roman" w:hAnsi="Calibri" w:cs="Calibri"/>
                <w:b/>
                <w:bCs/>
                <w:sz w:val="18"/>
                <w:szCs w:val="18"/>
                <w:lang w:eastAsia="el-GR"/>
              </w:rPr>
            </w:pPr>
            <w:r w:rsidRPr="008C710F">
              <w:rPr>
                <w:rFonts w:ascii="Calibri" w:eastAsia="Times New Roman" w:hAnsi="Calibri" w:cs="Calibri"/>
                <w:b/>
                <w:bCs/>
                <w:sz w:val="18"/>
                <w:szCs w:val="18"/>
                <w:lang w:eastAsia="el-GR"/>
              </w:rPr>
              <w:t>75,07%</w:t>
            </w:r>
          </w:p>
        </w:tc>
      </w:tr>
      <w:tr w:rsidR="008C710F" w:rsidRPr="008C710F" w:rsidTr="008C710F">
        <w:trPr>
          <w:trHeight w:val="48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C710F" w:rsidRPr="008C710F" w:rsidRDefault="008C710F" w:rsidP="008C710F">
            <w:pPr>
              <w:spacing w:after="0" w:line="240" w:lineRule="auto"/>
              <w:rPr>
                <w:rFonts w:ascii="Calibri" w:eastAsia="Times New Roman" w:hAnsi="Calibri" w:cs="Calibri"/>
                <w:b/>
                <w:bCs/>
                <w:sz w:val="18"/>
                <w:szCs w:val="18"/>
                <w:lang w:eastAsia="el-GR"/>
              </w:rPr>
            </w:pPr>
            <w:r w:rsidRPr="008C710F">
              <w:rPr>
                <w:rFonts w:ascii="Calibri" w:eastAsia="Times New Roman" w:hAnsi="Calibri" w:cs="Calibri"/>
                <w:b/>
                <w:bCs/>
                <w:sz w:val="18"/>
                <w:szCs w:val="18"/>
                <w:lang w:eastAsia="el-GR"/>
              </w:rPr>
              <w:t>L321</w:t>
            </w:r>
          </w:p>
        </w:tc>
        <w:tc>
          <w:tcPr>
            <w:tcW w:w="4480" w:type="dxa"/>
            <w:tcBorders>
              <w:top w:val="nil"/>
              <w:left w:val="nil"/>
              <w:bottom w:val="single" w:sz="4" w:space="0" w:color="auto"/>
              <w:right w:val="single" w:sz="4" w:space="0" w:color="auto"/>
            </w:tcBorders>
            <w:shd w:val="clear" w:color="auto" w:fill="auto"/>
            <w:vAlign w:val="center"/>
            <w:hideMark/>
          </w:tcPr>
          <w:p w:rsidR="008C710F" w:rsidRPr="008C710F" w:rsidRDefault="008C710F" w:rsidP="008C710F">
            <w:pPr>
              <w:spacing w:after="0" w:line="240" w:lineRule="auto"/>
              <w:rPr>
                <w:rFonts w:ascii="Calibri" w:eastAsia="Times New Roman" w:hAnsi="Calibri" w:cs="Calibri"/>
                <w:sz w:val="18"/>
                <w:szCs w:val="18"/>
                <w:lang w:eastAsia="el-GR"/>
              </w:rPr>
            </w:pPr>
            <w:r w:rsidRPr="008C710F">
              <w:rPr>
                <w:rFonts w:ascii="Calibri" w:eastAsia="Times New Roman" w:hAnsi="Calibri" w:cs="Calibri"/>
                <w:sz w:val="18"/>
                <w:szCs w:val="18"/>
                <w:lang w:eastAsia="el-GR"/>
              </w:rPr>
              <w:t>Βασικές υπηρεσίες για την οικονομία και τον αγροτικό πληθυσμό</w:t>
            </w:r>
          </w:p>
        </w:tc>
        <w:tc>
          <w:tcPr>
            <w:tcW w:w="820" w:type="dxa"/>
            <w:tcBorders>
              <w:top w:val="nil"/>
              <w:left w:val="nil"/>
              <w:bottom w:val="single" w:sz="4" w:space="0" w:color="auto"/>
              <w:right w:val="single" w:sz="4" w:space="0" w:color="auto"/>
            </w:tcBorders>
            <w:shd w:val="clear" w:color="auto" w:fill="auto"/>
            <w:vAlign w:val="center"/>
            <w:hideMark/>
          </w:tcPr>
          <w:p w:rsidR="008C710F" w:rsidRPr="008C710F" w:rsidRDefault="008C710F" w:rsidP="008C710F">
            <w:pPr>
              <w:spacing w:after="0" w:line="240" w:lineRule="auto"/>
              <w:jc w:val="center"/>
              <w:rPr>
                <w:rFonts w:ascii="Calibri" w:eastAsia="Times New Roman" w:hAnsi="Calibri" w:cs="Calibri"/>
                <w:sz w:val="18"/>
                <w:szCs w:val="18"/>
                <w:lang w:eastAsia="el-GR"/>
              </w:rPr>
            </w:pPr>
            <w:r w:rsidRPr="008C710F">
              <w:rPr>
                <w:rFonts w:ascii="Calibri" w:eastAsia="Times New Roman" w:hAnsi="Calibri" w:cs="Calibri"/>
                <w:sz w:val="18"/>
                <w:szCs w:val="18"/>
                <w:lang w:eastAsia="el-GR"/>
              </w:rPr>
              <w:t>3</w:t>
            </w:r>
          </w:p>
        </w:tc>
        <w:tc>
          <w:tcPr>
            <w:tcW w:w="820" w:type="dxa"/>
            <w:tcBorders>
              <w:top w:val="nil"/>
              <w:left w:val="nil"/>
              <w:bottom w:val="single" w:sz="4" w:space="0" w:color="auto"/>
              <w:right w:val="single" w:sz="4" w:space="0" w:color="auto"/>
            </w:tcBorders>
            <w:shd w:val="clear" w:color="auto" w:fill="auto"/>
            <w:vAlign w:val="center"/>
            <w:hideMark/>
          </w:tcPr>
          <w:p w:rsidR="008C710F" w:rsidRPr="008C710F" w:rsidRDefault="008C710F" w:rsidP="008C710F">
            <w:pPr>
              <w:spacing w:after="0" w:line="240" w:lineRule="auto"/>
              <w:jc w:val="center"/>
              <w:rPr>
                <w:rFonts w:ascii="Calibri" w:eastAsia="Times New Roman" w:hAnsi="Calibri" w:cs="Calibri"/>
                <w:sz w:val="18"/>
                <w:szCs w:val="18"/>
                <w:lang w:eastAsia="el-GR"/>
              </w:rPr>
            </w:pPr>
            <w:r w:rsidRPr="008C710F">
              <w:rPr>
                <w:rFonts w:ascii="Calibri" w:eastAsia="Times New Roman" w:hAnsi="Calibri" w:cs="Calibri"/>
                <w:sz w:val="18"/>
                <w:szCs w:val="18"/>
                <w:lang w:eastAsia="el-GR"/>
              </w:rPr>
              <w:t>10</w:t>
            </w:r>
          </w:p>
        </w:tc>
        <w:tc>
          <w:tcPr>
            <w:tcW w:w="1120" w:type="dxa"/>
            <w:tcBorders>
              <w:top w:val="nil"/>
              <w:left w:val="nil"/>
              <w:bottom w:val="single" w:sz="4" w:space="0" w:color="auto"/>
              <w:right w:val="single" w:sz="4" w:space="0" w:color="auto"/>
            </w:tcBorders>
            <w:shd w:val="clear" w:color="auto" w:fill="auto"/>
            <w:vAlign w:val="center"/>
            <w:hideMark/>
          </w:tcPr>
          <w:p w:rsidR="008C710F" w:rsidRPr="008C710F" w:rsidRDefault="008C710F" w:rsidP="008C710F">
            <w:pPr>
              <w:spacing w:after="0" w:line="240" w:lineRule="auto"/>
              <w:jc w:val="right"/>
              <w:rPr>
                <w:rFonts w:ascii="Calibri" w:eastAsia="Times New Roman" w:hAnsi="Calibri" w:cs="Calibri"/>
                <w:sz w:val="18"/>
                <w:szCs w:val="18"/>
                <w:lang w:eastAsia="el-GR"/>
              </w:rPr>
            </w:pPr>
            <w:r w:rsidRPr="008C710F">
              <w:rPr>
                <w:rFonts w:ascii="Calibri" w:eastAsia="Times New Roman" w:hAnsi="Calibri" w:cs="Calibri"/>
                <w:sz w:val="18"/>
                <w:szCs w:val="18"/>
                <w:lang w:eastAsia="el-GR"/>
              </w:rPr>
              <w:t>660.500,00</w:t>
            </w:r>
          </w:p>
        </w:tc>
        <w:tc>
          <w:tcPr>
            <w:tcW w:w="920" w:type="dxa"/>
            <w:tcBorders>
              <w:top w:val="nil"/>
              <w:left w:val="nil"/>
              <w:bottom w:val="single" w:sz="4" w:space="0" w:color="auto"/>
              <w:right w:val="single" w:sz="4" w:space="0" w:color="auto"/>
            </w:tcBorders>
            <w:shd w:val="clear" w:color="auto" w:fill="auto"/>
            <w:vAlign w:val="center"/>
            <w:hideMark/>
          </w:tcPr>
          <w:p w:rsidR="008C710F" w:rsidRPr="008C710F" w:rsidRDefault="008C710F" w:rsidP="008C710F">
            <w:pPr>
              <w:spacing w:after="0" w:line="240" w:lineRule="auto"/>
              <w:jc w:val="right"/>
              <w:rPr>
                <w:rFonts w:ascii="Calibri" w:eastAsia="Times New Roman" w:hAnsi="Calibri" w:cs="Calibri"/>
                <w:sz w:val="18"/>
                <w:szCs w:val="18"/>
                <w:lang w:eastAsia="el-GR"/>
              </w:rPr>
            </w:pPr>
            <w:r w:rsidRPr="008C710F">
              <w:rPr>
                <w:rFonts w:ascii="Calibri" w:eastAsia="Times New Roman" w:hAnsi="Calibri" w:cs="Calibri"/>
                <w:sz w:val="18"/>
                <w:szCs w:val="18"/>
                <w:lang w:eastAsia="el-GR"/>
              </w:rPr>
              <w:t>12,03%</w:t>
            </w:r>
          </w:p>
        </w:tc>
      </w:tr>
      <w:tr w:rsidR="008C710F" w:rsidRPr="008C710F" w:rsidTr="008C710F">
        <w:trPr>
          <w:trHeight w:val="24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C710F" w:rsidRPr="008C710F" w:rsidRDefault="008C710F" w:rsidP="008C710F">
            <w:pPr>
              <w:spacing w:after="0" w:line="240" w:lineRule="auto"/>
              <w:rPr>
                <w:rFonts w:ascii="Calibri" w:eastAsia="Times New Roman" w:hAnsi="Calibri" w:cs="Calibri"/>
                <w:sz w:val="18"/>
                <w:szCs w:val="18"/>
                <w:lang w:eastAsia="el-GR"/>
              </w:rPr>
            </w:pPr>
            <w:r w:rsidRPr="008C710F">
              <w:rPr>
                <w:rFonts w:ascii="Calibri" w:eastAsia="Times New Roman" w:hAnsi="Calibri" w:cs="Calibri"/>
                <w:sz w:val="18"/>
                <w:szCs w:val="18"/>
                <w:lang w:eastAsia="el-GR"/>
              </w:rPr>
              <w:t>L323</w:t>
            </w:r>
          </w:p>
        </w:tc>
        <w:tc>
          <w:tcPr>
            <w:tcW w:w="4480" w:type="dxa"/>
            <w:tcBorders>
              <w:top w:val="nil"/>
              <w:left w:val="nil"/>
              <w:bottom w:val="single" w:sz="4" w:space="0" w:color="auto"/>
              <w:right w:val="single" w:sz="4" w:space="0" w:color="auto"/>
            </w:tcBorders>
            <w:shd w:val="clear" w:color="auto" w:fill="auto"/>
            <w:vAlign w:val="center"/>
            <w:hideMark/>
          </w:tcPr>
          <w:p w:rsidR="008C710F" w:rsidRPr="008C710F" w:rsidRDefault="008C710F" w:rsidP="008C710F">
            <w:pPr>
              <w:spacing w:after="0" w:line="240" w:lineRule="auto"/>
              <w:rPr>
                <w:rFonts w:ascii="Calibri" w:eastAsia="Times New Roman" w:hAnsi="Calibri" w:cs="Calibri"/>
                <w:sz w:val="18"/>
                <w:szCs w:val="18"/>
                <w:lang w:eastAsia="el-GR"/>
              </w:rPr>
            </w:pPr>
            <w:r w:rsidRPr="008C710F">
              <w:rPr>
                <w:rFonts w:ascii="Calibri" w:eastAsia="Times New Roman" w:hAnsi="Calibri" w:cs="Calibri"/>
                <w:sz w:val="18"/>
                <w:szCs w:val="18"/>
                <w:lang w:eastAsia="el-GR"/>
              </w:rPr>
              <w:t>Διατήρηση και αναβάθμιση της αγροτικής κληρονομιάς</w:t>
            </w:r>
          </w:p>
        </w:tc>
        <w:tc>
          <w:tcPr>
            <w:tcW w:w="820" w:type="dxa"/>
            <w:tcBorders>
              <w:top w:val="nil"/>
              <w:left w:val="nil"/>
              <w:bottom w:val="single" w:sz="4" w:space="0" w:color="auto"/>
              <w:right w:val="single" w:sz="4" w:space="0" w:color="auto"/>
            </w:tcBorders>
            <w:shd w:val="clear" w:color="auto" w:fill="auto"/>
            <w:vAlign w:val="center"/>
            <w:hideMark/>
          </w:tcPr>
          <w:p w:rsidR="008C710F" w:rsidRPr="008C710F" w:rsidRDefault="008C710F" w:rsidP="008C710F">
            <w:pPr>
              <w:spacing w:after="0" w:line="240" w:lineRule="auto"/>
              <w:jc w:val="center"/>
              <w:rPr>
                <w:rFonts w:ascii="Calibri" w:eastAsia="Times New Roman" w:hAnsi="Calibri" w:cs="Calibri"/>
                <w:sz w:val="18"/>
                <w:szCs w:val="18"/>
                <w:lang w:eastAsia="el-GR"/>
              </w:rPr>
            </w:pPr>
            <w:r w:rsidRPr="008C710F">
              <w:rPr>
                <w:rFonts w:ascii="Calibri" w:eastAsia="Times New Roman" w:hAnsi="Calibri" w:cs="Calibri"/>
                <w:sz w:val="18"/>
                <w:szCs w:val="18"/>
                <w:lang w:eastAsia="el-GR"/>
              </w:rPr>
              <w:t>3</w:t>
            </w:r>
          </w:p>
        </w:tc>
        <w:tc>
          <w:tcPr>
            <w:tcW w:w="820" w:type="dxa"/>
            <w:tcBorders>
              <w:top w:val="nil"/>
              <w:left w:val="nil"/>
              <w:bottom w:val="single" w:sz="4" w:space="0" w:color="auto"/>
              <w:right w:val="single" w:sz="4" w:space="0" w:color="auto"/>
            </w:tcBorders>
            <w:shd w:val="clear" w:color="auto" w:fill="auto"/>
            <w:vAlign w:val="center"/>
            <w:hideMark/>
          </w:tcPr>
          <w:p w:rsidR="008C710F" w:rsidRPr="008C710F" w:rsidRDefault="008C710F" w:rsidP="008C710F">
            <w:pPr>
              <w:spacing w:after="0" w:line="240" w:lineRule="auto"/>
              <w:jc w:val="center"/>
              <w:rPr>
                <w:rFonts w:ascii="Calibri" w:eastAsia="Times New Roman" w:hAnsi="Calibri" w:cs="Calibri"/>
                <w:sz w:val="18"/>
                <w:szCs w:val="18"/>
                <w:lang w:eastAsia="el-GR"/>
              </w:rPr>
            </w:pPr>
            <w:r w:rsidRPr="008C710F">
              <w:rPr>
                <w:rFonts w:ascii="Calibri" w:eastAsia="Times New Roman" w:hAnsi="Calibri" w:cs="Calibri"/>
                <w:sz w:val="18"/>
                <w:szCs w:val="18"/>
                <w:lang w:eastAsia="el-GR"/>
              </w:rPr>
              <w:t>5</w:t>
            </w:r>
          </w:p>
        </w:tc>
        <w:tc>
          <w:tcPr>
            <w:tcW w:w="1120" w:type="dxa"/>
            <w:tcBorders>
              <w:top w:val="nil"/>
              <w:left w:val="nil"/>
              <w:bottom w:val="single" w:sz="4" w:space="0" w:color="auto"/>
              <w:right w:val="single" w:sz="4" w:space="0" w:color="auto"/>
            </w:tcBorders>
            <w:shd w:val="clear" w:color="auto" w:fill="auto"/>
            <w:vAlign w:val="center"/>
            <w:hideMark/>
          </w:tcPr>
          <w:p w:rsidR="008C710F" w:rsidRPr="008C710F" w:rsidRDefault="008C710F" w:rsidP="008C710F">
            <w:pPr>
              <w:spacing w:after="0" w:line="240" w:lineRule="auto"/>
              <w:jc w:val="right"/>
              <w:rPr>
                <w:rFonts w:ascii="Calibri" w:eastAsia="Times New Roman" w:hAnsi="Calibri" w:cs="Calibri"/>
                <w:sz w:val="18"/>
                <w:szCs w:val="18"/>
                <w:lang w:eastAsia="el-GR"/>
              </w:rPr>
            </w:pPr>
            <w:r w:rsidRPr="008C710F">
              <w:rPr>
                <w:rFonts w:ascii="Calibri" w:eastAsia="Times New Roman" w:hAnsi="Calibri" w:cs="Calibri"/>
                <w:sz w:val="18"/>
                <w:szCs w:val="18"/>
                <w:lang w:eastAsia="el-GR"/>
              </w:rPr>
              <w:t>708.000,00</w:t>
            </w:r>
          </w:p>
        </w:tc>
        <w:tc>
          <w:tcPr>
            <w:tcW w:w="920" w:type="dxa"/>
            <w:tcBorders>
              <w:top w:val="nil"/>
              <w:left w:val="nil"/>
              <w:bottom w:val="single" w:sz="4" w:space="0" w:color="auto"/>
              <w:right w:val="single" w:sz="4" w:space="0" w:color="auto"/>
            </w:tcBorders>
            <w:shd w:val="clear" w:color="auto" w:fill="auto"/>
            <w:vAlign w:val="center"/>
            <w:hideMark/>
          </w:tcPr>
          <w:p w:rsidR="008C710F" w:rsidRPr="008C710F" w:rsidRDefault="008C710F" w:rsidP="008C710F">
            <w:pPr>
              <w:spacing w:after="0" w:line="240" w:lineRule="auto"/>
              <w:jc w:val="right"/>
              <w:rPr>
                <w:rFonts w:ascii="Calibri" w:eastAsia="Times New Roman" w:hAnsi="Calibri" w:cs="Calibri"/>
                <w:sz w:val="18"/>
                <w:szCs w:val="18"/>
                <w:lang w:eastAsia="el-GR"/>
              </w:rPr>
            </w:pPr>
            <w:r w:rsidRPr="008C710F">
              <w:rPr>
                <w:rFonts w:ascii="Calibri" w:eastAsia="Times New Roman" w:hAnsi="Calibri" w:cs="Calibri"/>
                <w:sz w:val="18"/>
                <w:szCs w:val="18"/>
                <w:lang w:eastAsia="el-GR"/>
              </w:rPr>
              <w:t>12,90%</w:t>
            </w:r>
          </w:p>
        </w:tc>
      </w:tr>
      <w:tr w:rsidR="008C710F" w:rsidRPr="008C710F" w:rsidTr="008C710F">
        <w:trPr>
          <w:trHeight w:val="24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C710F" w:rsidRPr="008C710F" w:rsidRDefault="008C710F" w:rsidP="008C710F">
            <w:pPr>
              <w:spacing w:after="0" w:line="240" w:lineRule="auto"/>
              <w:rPr>
                <w:rFonts w:ascii="Calibri" w:eastAsia="Times New Roman" w:hAnsi="Calibri" w:cs="Calibri"/>
                <w:b/>
                <w:bCs/>
                <w:sz w:val="18"/>
                <w:szCs w:val="18"/>
                <w:lang w:eastAsia="el-GR"/>
              </w:rPr>
            </w:pPr>
            <w:r w:rsidRPr="008C710F">
              <w:rPr>
                <w:rFonts w:ascii="Calibri" w:eastAsia="Times New Roman" w:hAnsi="Calibri" w:cs="Calibri"/>
                <w:b/>
                <w:bCs/>
                <w:sz w:val="18"/>
                <w:szCs w:val="18"/>
                <w:lang w:eastAsia="el-GR"/>
              </w:rPr>
              <w:t> </w:t>
            </w:r>
          </w:p>
        </w:tc>
        <w:tc>
          <w:tcPr>
            <w:tcW w:w="4480" w:type="dxa"/>
            <w:tcBorders>
              <w:top w:val="nil"/>
              <w:left w:val="nil"/>
              <w:bottom w:val="single" w:sz="4" w:space="0" w:color="auto"/>
              <w:right w:val="single" w:sz="4" w:space="0" w:color="auto"/>
            </w:tcBorders>
            <w:shd w:val="clear" w:color="000000" w:fill="FFFF00"/>
            <w:vAlign w:val="center"/>
            <w:hideMark/>
          </w:tcPr>
          <w:p w:rsidR="008C710F" w:rsidRPr="008C710F" w:rsidRDefault="008C710F" w:rsidP="008C710F">
            <w:pPr>
              <w:spacing w:after="0" w:line="240" w:lineRule="auto"/>
              <w:rPr>
                <w:rFonts w:ascii="Calibri" w:eastAsia="Times New Roman" w:hAnsi="Calibri" w:cs="Calibri"/>
                <w:b/>
                <w:bCs/>
                <w:sz w:val="18"/>
                <w:szCs w:val="18"/>
                <w:lang w:eastAsia="el-GR"/>
              </w:rPr>
            </w:pPr>
            <w:r w:rsidRPr="008C710F">
              <w:rPr>
                <w:rFonts w:ascii="Calibri" w:eastAsia="Times New Roman" w:hAnsi="Calibri" w:cs="Calibri"/>
                <w:b/>
                <w:bCs/>
                <w:sz w:val="18"/>
                <w:szCs w:val="18"/>
                <w:lang w:eastAsia="el-GR"/>
              </w:rPr>
              <w:t>ΔΡΑΣΕΙΣ ΔΗΜΟΣΙΟΥ ΕΝΔΙΑΦΕΡΟΝΤΟΣ</w:t>
            </w:r>
          </w:p>
        </w:tc>
        <w:tc>
          <w:tcPr>
            <w:tcW w:w="820" w:type="dxa"/>
            <w:tcBorders>
              <w:top w:val="nil"/>
              <w:left w:val="nil"/>
              <w:bottom w:val="single" w:sz="4" w:space="0" w:color="auto"/>
              <w:right w:val="single" w:sz="4" w:space="0" w:color="auto"/>
            </w:tcBorders>
            <w:shd w:val="clear" w:color="000000" w:fill="FFFF00"/>
            <w:vAlign w:val="center"/>
            <w:hideMark/>
          </w:tcPr>
          <w:p w:rsidR="008C710F" w:rsidRPr="008C710F" w:rsidRDefault="008C710F" w:rsidP="008C710F">
            <w:pPr>
              <w:spacing w:after="0" w:line="240" w:lineRule="auto"/>
              <w:jc w:val="center"/>
              <w:rPr>
                <w:rFonts w:ascii="Calibri" w:eastAsia="Times New Roman" w:hAnsi="Calibri" w:cs="Calibri"/>
                <w:b/>
                <w:bCs/>
                <w:sz w:val="18"/>
                <w:szCs w:val="18"/>
                <w:lang w:eastAsia="el-GR"/>
              </w:rPr>
            </w:pPr>
            <w:r w:rsidRPr="008C710F">
              <w:rPr>
                <w:rFonts w:ascii="Calibri" w:eastAsia="Times New Roman" w:hAnsi="Calibri" w:cs="Calibri"/>
                <w:b/>
                <w:bCs/>
                <w:sz w:val="18"/>
                <w:szCs w:val="18"/>
                <w:lang w:eastAsia="el-GR"/>
              </w:rPr>
              <w:t>6</w:t>
            </w:r>
          </w:p>
        </w:tc>
        <w:tc>
          <w:tcPr>
            <w:tcW w:w="820" w:type="dxa"/>
            <w:tcBorders>
              <w:top w:val="nil"/>
              <w:left w:val="nil"/>
              <w:bottom w:val="single" w:sz="4" w:space="0" w:color="auto"/>
              <w:right w:val="single" w:sz="4" w:space="0" w:color="auto"/>
            </w:tcBorders>
            <w:shd w:val="clear" w:color="000000" w:fill="FFFF00"/>
            <w:vAlign w:val="center"/>
            <w:hideMark/>
          </w:tcPr>
          <w:p w:rsidR="008C710F" w:rsidRPr="008C710F" w:rsidRDefault="008C710F" w:rsidP="008C710F">
            <w:pPr>
              <w:spacing w:after="0" w:line="240" w:lineRule="auto"/>
              <w:jc w:val="center"/>
              <w:rPr>
                <w:rFonts w:ascii="Calibri" w:eastAsia="Times New Roman" w:hAnsi="Calibri" w:cs="Calibri"/>
                <w:b/>
                <w:bCs/>
                <w:sz w:val="18"/>
                <w:szCs w:val="18"/>
                <w:lang w:eastAsia="el-GR"/>
              </w:rPr>
            </w:pPr>
            <w:r w:rsidRPr="008C710F">
              <w:rPr>
                <w:rFonts w:ascii="Calibri" w:eastAsia="Times New Roman" w:hAnsi="Calibri" w:cs="Calibri"/>
                <w:b/>
                <w:bCs/>
                <w:sz w:val="18"/>
                <w:szCs w:val="18"/>
                <w:lang w:eastAsia="el-GR"/>
              </w:rPr>
              <w:t>15</w:t>
            </w:r>
          </w:p>
        </w:tc>
        <w:tc>
          <w:tcPr>
            <w:tcW w:w="1120" w:type="dxa"/>
            <w:tcBorders>
              <w:top w:val="nil"/>
              <w:left w:val="nil"/>
              <w:bottom w:val="single" w:sz="4" w:space="0" w:color="auto"/>
              <w:right w:val="single" w:sz="4" w:space="0" w:color="auto"/>
            </w:tcBorders>
            <w:shd w:val="clear" w:color="000000" w:fill="FFFF00"/>
            <w:vAlign w:val="center"/>
            <w:hideMark/>
          </w:tcPr>
          <w:p w:rsidR="008C710F" w:rsidRPr="008C710F" w:rsidRDefault="008C710F" w:rsidP="008C710F">
            <w:pPr>
              <w:spacing w:after="0" w:line="240" w:lineRule="auto"/>
              <w:jc w:val="right"/>
              <w:rPr>
                <w:rFonts w:ascii="Calibri" w:eastAsia="Times New Roman" w:hAnsi="Calibri" w:cs="Calibri"/>
                <w:b/>
                <w:bCs/>
                <w:sz w:val="18"/>
                <w:szCs w:val="18"/>
                <w:lang w:eastAsia="el-GR"/>
              </w:rPr>
            </w:pPr>
            <w:r w:rsidRPr="008C710F">
              <w:rPr>
                <w:rFonts w:ascii="Calibri" w:eastAsia="Times New Roman" w:hAnsi="Calibri" w:cs="Calibri"/>
                <w:b/>
                <w:bCs/>
                <w:sz w:val="18"/>
                <w:szCs w:val="18"/>
                <w:lang w:eastAsia="el-GR"/>
              </w:rPr>
              <w:t>1.368.500,00</w:t>
            </w:r>
          </w:p>
        </w:tc>
        <w:tc>
          <w:tcPr>
            <w:tcW w:w="920" w:type="dxa"/>
            <w:tcBorders>
              <w:top w:val="nil"/>
              <w:left w:val="nil"/>
              <w:bottom w:val="single" w:sz="4" w:space="0" w:color="auto"/>
              <w:right w:val="single" w:sz="4" w:space="0" w:color="auto"/>
            </w:tcBorders>
            <w:shd w:val="clear" w:color="000000" w:fill="FFFF00"/>
            <w:vAlign w:val="center"/>
            <w:hideMark/>
          </w:tcPr>
          <w:p w:rsidR="008C710F" w:rsidRPr="008C710F" w:rsidRDefault="008C710F" w:rsidP="008C710F">
            <w:pPr>
              <w:spacing w:after="0" w:line="240" w:lineRule="auto"/>
              <w:jc w:val="right"/>
              <w:rPr>
                <w:rFonts w:ascii="Calibri" w:eastAsia="Times New Roman" w:hAnsi="Calibri" w:cs="Calibri"/>
                <w:b/>
                <w:bCs/>
                <w:sz w:val="18"/>
                <w:szCs w:val="18"/>
                <w:lang w:eastAsia="el-GR"/>
              </w:rPr>
            </w:pPr>
            <w:r w:rsidRPr="008C710F">
              <w:rPr>
                <w:rFonts w:ascii="Calibri" w:eastAsia="Times New Roman" w:hAnsi="Calibri" w:cs="Calibri"/>
                <w:b/>
                <w:bCs/>
                <w:sz w:val="18"/>
                <w:szCs w:val="18"/>
                <w:lang w:eastAsia="el-GR"/>
              </w:rPr>
              <w:t>24,93%</w:t>
            </w:r>
          </w:p>
        </w:tc>
      </w:tr>
      <w:tr w:rsidR="008C710F" w:rsidRPr="008C710F" w:rsidTr="008C710F">
        <w:trPr>
          <w:trHeight w:val="240"/>
        </w:trPr>
        <w:tc>
          <w:tcPr>
            <w:tcW w:w="820" w:type="dxa"/>
            <w:tcBorders>
              <w:top w:val="nil"/>
              <w:left w:val="single" w:sz="4" w:space="0" w:color="auto"/>
              <w:bottom w:val="single" w:sz="4" w:space="0" w:color="auto"/>
              <w:right w:val="single" w:sz="4" w:space="0" w:color="auto"/>
            </w:tcBorders>
            <w:shd w:val="clear" w:color="000000" w:fill="FFC000"/>
            <w:vAlign w:val="center"/>
            <w:hideMark/>
          </w:tcPr>
          <w:p w:rsidR="008C710F" w:rsidRPr="008C710F" w:rsidRDefault="008C710F" w:rsidP="008C710F">
            <w:pPr>
              <w:spacing w:after="0" w:line="240" w:lineRule="auto"/>
              <w:rPr>
                <w:rFonts w:ascii="Calibri" w:eastAsia="Times New Roman" w:hAnsi="Calibri" w:cs="Calibri"/>
                <w:b/>
                <w:bCs/>
                <w:sz w:val="18"/>
                <w:szCs w:val="18"/>
                <w:lang w:eastAsia="el-GR"/>
              </w:rPr>
            </w:pPr>
            <w:r w:rsidRPr="008C710F">
              <w:rPr>
                <w:rFonts w:ascii="Calibri" w:eastAsia="Times New Roman" w:hAnsi="Calibri" w:cs="Calibri"/>
                <w:b/>
                <w:bCs/>
                <w:sz w:val="18"/>
                <w:szCs w:val="18"/>
                <w:lang w:eastAsia="el-GR"/>
              </w:rPr>
              <w:t>Μ41</w:t>
            </w:r>
          </w:p>
        </w:tc>
        <w:tc>
          <w:tcPr>
            <w:tcW w:w="4480" w:type="dxa"/>
            <w:tcBorders>
              <w:top w:val="nil"/>
              <w:left w:val="nil"/>
              <w:bottom w:val="single" w:sz="4" w:space="0" w:color="auto"/>
              <w:right w:val="single" w:sz="4" w:space="0" w:color="auto"/>
            </w:tcBorders>
            <w:shd w:val="clear" w:color="000000" w:fill="FFC000"/>
            <w:vAlign w:val="center"/>
            <w:hideMark/>
          </w:tcPr>
          <w:p w:rsidR="008C710F" w:rsidRPr="008C710F" w:rsidRDefault="008C710F" w:rsidP="008C710F">
            <w:pPr>
              <w:spacing w:after="0" w:line="240" w:lineRule="auto"/>
              <w:rPr>
                <w:rFonts w:ascii="Calibri" w:eastAsia="Times New Roman" w:hAnsi="Calibri" w:cs="Calibri"/>
                <w:b/>
                <w:bCs/>
                <w:sz w:val="18"/>
                <w:szCs w:val="18"/>
                <w:lang w:eastAsia="el-GR"/>
              </w:rPr>
            </w:pPr>
            <w:r w:rsidRPr="008C710F">
              <w:rPr>
                <w:rFonts w:ascii="Calibri" w:eastAsia="Times New Roman" w:hAnsi="Calibri" w:cs="Calibri"/>
                <w:b/>
                <w:bCs/>
                <w:sz w:val="18"/>
                <w:szCs w:val="18"/>
                <w:lang w:eastAsia="el-GR"/>
              </w:rPr>
              <w:t>ΣΤΡΑΤΗΓΙΚΕΣ ΤΟΠΙΚΗΣ ΑΝΑΠΤΥΞΗΣ</w:t>
            </w:r>
          </w:p>
        </w:tc>
        <w:tc>
          <w:tcPr>
            <w:tcW w:w="820" w:type="dxa"/>
            <w:tcBorders>
              <w:top w:val="nil"/>
              <w:left w:val="nil"/>
              <w:bottom w:val="single" w:sz="4" w:space="0" w:color="auto"/>
              <w:right w:val="single" w:sz="4" w:space="0" w:color="auto"/>
            </w:tcBorders>
            <w:shd w:val="clear" w:color="000000" w:fill="FFC000"/>
            <w:vAlign w:val="center"/>
            <w:hideMark/>
          </w:tcPr>
          <w:p w:rsidR="008C710F" w:rsidRPr="008C710F" w:rsidRDefault="008C710F" w:rsidP="008C710F">
            <w:pPr>
              <w:spacing w:after="0" w:line="240" w:lineRule="auto"/>
              <w:jc w:val="center"/>
              <w:rPr>
                <w:rFonts w:ascii="Calibri" w:eastAsia="Times New Roman" w:hAnsi="Calibri" w:cs="Calibri"/>
                <w:b/>
                <w:bCs/>
                <w:sz w:val="18"/>
                <w:szCs w:val="18"/>
                <w:lang w:eastAsia="el-GR"/>
              </w:rPr>
            </w:pPr>
            <w:r w:rsidRPr="008C710F">
              <w:rPr>
                <w:rFonts w:ascii="Calibri" w:eastAsia="Times New Roman" w:hAnsi="Calibri" w:cs="Calibri"/>
                <w:b/>
                <w:bCs/>
                <w:sz w:val="18"/>
                <w:szCs w:val="18"/>
                <w:lang w:eastAsia="el-GR"/>
              </w:rPr>
              <w:t>20</w:t>
            </w:r>
          </w:p>
        </w:tc>
        <w:tc>
          <w:tcPr>
            <w:tcW w:w="820" w:type="dxa"/>
            <w:tcBorders>
              <w:top w:val="nil"/>
              <w:left w:val="nil"/>
              <w:bottom w:val="single" w:sz="4" w:space="0" w:color="auto"/>
              <w:right w:val="single" w:sz="4" w:space="0" w:color="auto"/>
            </w:tcBorders>
            <w:shd w:val="clear" w:color="000000" w:fill="FFC000"/>
            <w:vAlign w:val="center"/>
            <w:hideMark/>
          </w:tcPr>
          <w:p w:rsidR="008C710F" w:rsidRPr="008C710F" w:rsidRDefault="008C710F" w:rsidP="008C710F">
            <w:pPr>
              <w:spacing w:after="0" w:line="240" w:lineRule="auto"/>
              <w:jc w:val="center"/>
              <w:rPr>
                <w:rFonts w:ascii="Calibri" w:eastAsia="Times New Roman" w:hAnsi="Calibri" w:cs="Calibri"/>
                <w:b/>
                <w:bCs/>
                <w:sz w:val="18"/>
                <w:szCs w:val="18"/>
                <w:lang w:eastAsia="el-GR"/>
              </w:rPr>
            </w:pPr>
            <w:r w:rsidRPr="008C710F">
              <w:rPr>
                <w:rFonts w:ascii="Calibri" w:eastAsia="Times New Roman" w:hAnsi="Calibri" w:cs="Calibri"/>
                <w:b/>
                <w:bCs/>
                <w:sz w:val="18"/>
                <w:szCs w:val="18"/>
                <w:lang w:eastAsia="el-GR"/>
              </w:rPr>
              <w:t>51</w:t>
            </w:r>
          </w:p>
        </w:tc>
        <w:tc>
          <w:tcPr>
            <w:tcW w:w="1120" w:type="dxa"/>
            <w:tcBorders>
              <w:top w:val="nil"/>
              <w:left w:val="nil"/>
              <w:bottom w:val="single" w:sz="4" w:space="0" w:color="auto"/>
              <w:right w:val="single" w:sz="4" w:space="0" w:color="auto"/>
            </w:tcBorders>
            <w:shd w:val="clear" w:color="000000" w:fill="FFC000"/>
            <w:vAlign w:val="center"/>
            <w:hideMark/>
          </w:tcPr>
          <w:p w:rsidR="008C710F" w:rsidRPr="008C710F" w:rsidRDefault="008C710F" w:rsidP="008C710F">
            <w:pPr>
              <w:spacing w:after="0" w:line="240" w:lineRule="auto"/>
              <w:jc w:val="right"/>
              <w:rPr>
                <w:rFonts w:ascii="Calibri" w:eastAsia="Times New Roman" w:hAnsi="Calibri" w:cs="Calibri"/>
                <w:b/>
                <w:bCs/>
                <w:sz w:val="18"/>
                <w:szCs w:val="18"/>
                <w:lang w:eastAsia="el-GR"/>
              </w:rPr>
            </w:pPr>
            <w:r w:rsidRPr="008C710F">
              <w:rPr>
                <w:rFonts w:ascii="Calibri" w:eastAsia="Times New Roman" w:hAnsi="Calibri" w:cs="Calibri"/>
                <w:b/>
                <w:bCs/>
                <w:sz w:val="18"/>
                <w:szCs w:val="18"/>
                <w:lang w:eastAsia="el-GR"/>
              </w:rPr>
              <w:t>5.489.000,00</w:t>
            </w:r>
          </w:p>
        </w:tc>
        <w:tc>
          <w:tcPr>
            <w:tcW w:w="920" w:type="dxa"/>
            <w:tcBorders>
              <w:top w:val="nil"/>
              <w:left w:val="nil"/>
              <w:bottom w:val="single" w:sz="4" w:space="0" w:color="auto"/>
              <w:right w:val="single" w:sz="4" w:space="0" w:color="auto"/>
            </w:tcBorders>
            <w:shd w:val="clear" w:color="000000" w:fill="FFC000"/>
            <w:vAlign w:val="center"/>
            <w:hideMark/>
          </w:tcPr>
          <w:p w:rsidR="008C710F" w:rsidRPr="008C710F" w:rsidRDefault="008C710F" w:rsidP="008C710F">
            <w:pPr>
              <w:spacing w:after="0" w:line="240" w:lineRule="auto"/>
              <w:jc w:val="right"/>
              <w:rPr>
                <w:rFonts w:ascii="Calibri" w:eastAsia="Times New Roman" w:hAnsi="Calibri" w:cs="Calibri"/>
                <w:b/>
                <w:bCs/>
                <w:sz w:val="18"/>
                <w:szCs w:val="18"/>
                <w:lang w:eastAsia="el-GR"/>
              </w:rPr>
            </w:pPr>
            <w:r w:rsidRPr="008C710F">
              <w:rPr>
                <w:rFonts w:ascii="Calibri" w:eastAsia="Times New Roman" w:hAnsi="Calibri" w:cs="Calibri"/>
                <w:b/>
                <w:bCs/>
                <w:sz w:val="18"/>
                <w:szCs w:val="18"/>
                <w:lang w:eastAsia="el-GR"/>
              </w:rPr>
              <w:t>100,00%</w:t>
            </w:r>
          </w:p>
        </w:tc>
      </w:tr>
    </w:tbl>
    <w:p w:rsidR="008C710F" w:rsidRDefault="008C710F" w:rsidP="00483988">
      <w:pPr>
        <w:spacing w:after="0"/>
        <w:rPr>
          <w:b/>
        </w:rPr>
      </w:pPr>
    </w:p>
    <w:p w:rsidR="008C710F" w:rsidRPr="008C710F" w:rsidRDefault="008C710F" w:rsidP="00483988">
      <w:pPr>
        <w:spacing w:after="0"/>
      </w:pPr>
      <w:r w:rsidRPr="008C710F">
        <w:t xml:space="preserve">Το πλήρες Αρχικό Πρόγραμμα  φαίνεται στον  </w:t>
      </w:r>
      <w:r w:rsidRPr="00161891">
        <w:t xml:space="preserve">Πίνακα </w:t>
      </w:r>
      <w:r w:rsidR="00FC4BA3" w:rsidRPr="00161891">
        <w:t>Α1</w:t>
      </w:r>
      <w:r w:rsidRPr="00161891">
        <w:t xml:space="preserve"> Του Παραρτήματος.</w:t>
      </w:r>
      <w:r w:rsidRPr="008C710F">
        <w:t xml:space="preserve"> </w:t>
      </w:r>
    </w:p>
    <w:p w:rsidR="008C710F" w:rsidRDefault="008C710F" w:rsidP="00483988">
      <w:pPr>
        <w:spacing w:after="0"/>
        <w:rPr>
          <w:b/>
        </w:rPr>
      </w:pPr>
      <w:r>
        <w:rPr>
          <w:b/>
        </w:rPr>
        <w:t xml:space="preserve"> </w:t>
      </w:r>
    </w:p>
    <w:p w:rsidR="001E0956" w:rsidRDefault="00FC4BA3" w:rsidP="00483988">
      <w:pPr>
        <w:spacing w:after="0"/>
      </w:pPr>
      <w:r>
        <w:rPr>
          <w:b/>
        </w:rPr>
        <w:t>Α2</w:t>
      </w:r>
      <w:r w:rsidR="005F6668" w:rsidRPr="001A74E4">
        <w:rPr>
          <w:b/>
        </w:rPr>
        <w:t>)</w:t>
      </w:r>
      <w:r w:rsidR="00A642E4">
        <w:rPr>
          <w:b/>
        </w:rPr>
        <w:t xml:space="preserve"> Προσθήκ</w:t>
      </w:r>
      <w:r w:rsidR="00CF0986">
        <w:rPr>
          <w:b/>
        </w:rPr>
        <w:t>η Πιστώσεων ΔΔ από ανακατανομές</w:t>
      </w:r>
      <w:r>
        <w:rPr>
          <w:b/>
        </w:rPr>
        <w:t xml:space="preserve"> </w:t>
      </w:r>
      <w:r w:rsidR="005F6668">
        <w:t xml:space="preserve"> </w:t>
      </w:r>
    </w:p>
    <w:p w:rsidR="005F6668" w:rsidRDefault="005F6668" w:rsidP="00483988">
      <w:pPr>
        <w:spacing w:after="0"/>
      </w:pPr>
      <w:r>
        <w:t>Στο αρχικό πρόγραμμα προστέθηκαν πιστώσεις ΔΔ από τρεις ανακατανομές, ως εξής:</w:t>
      </w:r>
    </w:p>
    <w:tbl>
      <w:tblPr>
        <w:tblW w:w="5260" w:type="dxa"/>
        <w:tblInd w:w="93" w:type="dxa"/>
        <w:tblLook w:val="04A0" w:firstRow="1" w:lastRow="0" w:firstColumn="1" w:lastColumn="0" w:noHBand="0" w:noVBand="1"/>
      </w:tblPr>
      <w:tblGrid>
        <w:gridCol w:w="1607"/>
        <w:gridCol w:w="2094"/>
        <w:gridCol w:w="1559"/>
      </w:tblGrid>
      <w:tr w:rsidR="005F6668" w:rsidRPr="005F6668" w:rsidTr="00B9208C">
        <w:trPr>
          <w:trHeight w:val="240"/>
        </w:trPr>
        <w:tc>
          <w:tcPr>
            <w:tcW w:w="1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668" w:rsidRPr="00B9208C" w:rsidRDefault="005F6668" w:rsidP="005F6668">
            <w:pPr>
              <w:spacing w:after="0" w:line="240" w:lineRule="auto"/>
              <w:jc w:val="center"/>
              <w:rPr>
                <w:rFonts w:ascii="Calibri" w:eastAsia="Times New Roman" w:hAnsi="Calibri" w:cs="Calibri"/>
                <w:b/>
                <w:bCs/>
                <w:color w:val="000000"/>
                <w:sz w:val="20"/>
                <w:szCs w:val="20"/>
                <w:lang w:eastAsia="el-GR"/>
              </w:rPr>
            </w:pPr>
            <w:r w:rsidRPr="00B9208C">
              <w:rPr>
                <w:rFonts w:ascii="Calibri" w:eastAsia="Times New Roman" w:hAnsi="Calibri" w:cs="Calibri"/>
                <w:b/>
                <w:bCs/>
                <w:color w:val="000000"/>
                <w:sz w:val="20"/>
                <w:szCs w:val="20"/>
                <w:lang w:eastAsia="el-GR"/>
              </w:rPr>
              <w:t>α/α</w:t>
            </w:r>
          </w:p>
        </w:tc>
        <w:tc>
          <w:tcPr>
            <w:tcW w:w="2094" w:type="dxa"/>
            <w:tcBorders>
              <w:top w:val="single" w:sz="4" w:space="0" w:color="auto"/>
              <w:left w:val="nil"/>
              <w:bottom w:val="single" w:sz="4" w:space="0" w:color="auto"/>
              <w:right w:val="single" w:sz="4" w:space="0" w:color="auto"/>
            </w:tcBorders>
            <w:shd w:val="clear" w:color="auto" w:fill="auto"/>
            <w:vAlign w:val="center"/>
            <w:hideMark/>
          </w:tcPr>
          <w:p w:rsidR="005F6668" w:rsidRPr="00B9208C" w:rsidRDefault="005F6668" w:rsidP="005F6668">
            <w:pPr>
              <w:spacing w:after="0" w:line="240" w:lineRule="auto"/>
              <w:jc w:val="center"/>
              <w:rPr>
                <w:rFonts w:ascii="Calibri" w:eastAsia="Times New Roman" w:hAnsi="Calibri" w:cs="Calibri"/>
                <w:b/>
                <w:bCs/>
                <w:color w:val="000000"/>
                <w:sz w:val="20"/>
                <w:szCs w:val="20"/>
                <w:lang w:eastAsia="el-GR"/>
              </w:rPr>
            </w:pPr>
            <w:r w:rsidRPr="00B9208C">
              <w:rPr>
                <w:rFonts w:ascii="Calibri" w:eastAsia="Times New Roman" w:hAnsi="Calibri" w:cs="Calibri"/>
                <w:b/>
                <w:bCs/>
                <w:color w:val="000000"/>
                <w:sz w:val="20"/>
                <w:szCs w:val="20"/>
                <w:lang w:eastAsia="el-GR"/>
              </w:rPr>
              <w:t>ΑΠΟΦΑΣΗ</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F6668" w:rsidRPr="00B9208C" w:rsidRDefault="005F6668" w:rsidP="005F6668">
            <w:pPr>
              <w:spacing w:after="0" w:line="240" w:lineRule="auto"/>
              <w:jc w:val="center"/>
              <w:rPr>
                <w:rFonts w:ascii="Calibri" w:eastAsia="Times New Roman" w:hAnsi="Calibri" w:cs="Calibri"/>
                <w:b/>
                <w:bCs/>
                <w:color w:val="000000"/>
                <w:sz w:val="20"/>
                <w:szCs w:val="20"/>
                <w:lang w:eastAsia="el-GR"/>
              </w:rPr>
            </w:pPr>
            <w:r w:rsidRPr="00B9208C">
              <w:rPr>
                <w:rFonts w:ascii="Calibri" w:eastAsia="Times New Roman" w:hAnsi="Calibri" w:cs="Calibri"/>
                <w:b/>
                <w:bCs/>
                <w:color w:val="000000"/>
                <w:sz w:val="20"/>
                <w:szCs w:val="20"/>
                <w:lang w:eastAsia="el-GR"/>
              </w:rPr>
              <w:t>ΠΟΣΟ ΔΔ</w:t>
            </w:r>
          </w:p>
        </w:tc>
      </w:tr>
      <w:tr w:rsidR="005F6668" w:rsidRPr="005F6668" w:rsidTr="00B9208C">
        <w:trPr>
          <w:trHeight w:val="240"/>
        </w:trPr>
        <w:tc>
          <w:tcPr>
            <w:tcW w:w="1607" w:type="dxa"/>
            <w:tcBorders>
              <w:top w:val="nil"/>
              <w:left w:val="single" w:sz="4" w:space="0" w:color="auto"/>
              <w:bottom w:val="single" w:sz="4" w:space="0" w:color="auto"/>
              <w:right w:val="single" w:sz="4" w:space="0" w:color="auto"/>
            </w:tcBorders>
            <w:shd w:val="clear" w:color="auto" w:fill="auto"/>
            <w:vAlign w:val="center"/>
            <w:hideMark/>
          </w:tcPr>
          <w:p w:rsidR="005F6668" w:rsidRPr="00B9208C" w:rsidRDefault="005F6668" w:rsidP="005F6668">
            <w:pPr>
              <w:spacing w:after="0" w:line="240" w:lineRule="auto"/>
              <w:rPr>
                <w:rFonts w:ascii="Calibri" w:eastAsia="Times New Roman" w:hAnsi="Calibri" w:cs="Calibri"/>
                <w:color w:val="000000"/>
                <w:sz w:val="20"/>
                <w:szCs w:val="20"/>
                <w:lang w:eastAsia="el-GR"/>
              </w:rPr>
            </w:pPr>
            <w:r w:rsidRPr="00B9208C">
              <w:rPr>
                <w:rFonts w:ascii="Calibri" w:eastAsia="Times New Roman" w:hAnsi="Calibri" w:cs="Calibri"/>
                <w:color w:val="000000"/>
                <w:sz w:val="20"/>
                <w:szCs w:val="20"/>
                <w:lang w:eastAsia="el-GR"/>
              </w:rPr>
              <w:t xml:space="preserve">1η ανακατανομή </w:t>
            </w:r>
          </w:p>
        </w:tc>
        <w:tc>
          <w:tcPr>
            <w:tcW w:w="2094" w:type="dxa"/>
            <w:tcBorders>
              <w:top w:val="nil"/>
              <w:left w:val="nil"/>
              <w:bottom w:val="single" w:sz="4" w:space="0" w:color="auto"/>
              <w:right w:val="single" w:sz="4" w:space="0" w:color="auto"/>
            </w:tcBorders>
            <w:shd w:val="clear" w:color="auto" w:fill="auto"/>
            <w:vAlign w:val="center"/>
            <w:hideMark/>
          </w:tcPr>
          <w:p w:rsidR="005F6668" w:rsidRPr="00B9208C" w:rsidRDefault="005F6668" w:rsidP="005F6668">
            <w:pPr>
              <w:spacing w:after="0" w:line="240" w:lineRule="auto"/>
              <w:rPr>
                <w:rFonts w:ascii="Calibri" w:eastAsia="Times New Roman" w:hAnsi="Calibri" w:cs="Calibri"/>
                <w:color w:val="000000"/>
                <w:sz w:val="20"/>
                <w:szCs w:val="20"/>
                <w:lang w:eastAsia="el-GR"/>
              </w:rPr>
            </w:pPr>
            <w:r w:rsidRPr="00B9208C">
              <w:rPr>
                <w:rFonts w:ascii="Calibri" w:eastAsia="Times New Roman" w:hAnsi="Calibri" w:cs="Calibri"/>
                <w:color w:val="000000"/>
                <w:sz w:val="20"/>
                <w:szCs w:val="20"/>
                <w:lang w:eastAsia="el-GR"/>
              </w:rPr>
              <w:t>15340/31-10-2012</w:t>
            </w:r>
          </w:p>
        </w:tc>
        <w:tc>
          <w:tcPr>
            <w:tcW w:w="1559" w:type="dxa"/>
            <w:tcBorders>
              <w:top w:val="nil"/>
              <w:left w:val="nil"/>
              <w:bottom w:val="single" w:sz="4" w:space="0" w:color="auto"/>
              <w:right w:val="single" w:sz="4" w:space="0" w:color="auto"/>
            </w:tcBorders>
            <w:shd w:val="clear" w:color="auto" w:fill="auto"/>
            <w:vAlign w:val="center"/>
            <w:hideMark/>
          </w:tcPr>
          <w:p w:rsidR="005F6668" w:rsidRPr="00B9208C" w:rsidRDefault="005F6668" w:rsidP="005F6668">
            <w:pPr>
              <w:spacing w:after="0" w:line="240" w:lineRule="auto"/>
              <w:jc w:val="right"/>
              <w:rPr>
                <w:rFonts w:ascii="Calibri" w:eastAsia="Times New Roman" w:hAnsi="Calibri" w:cs="Calibri"/>
                <w:color w:val="000000"/>
                <w:sz w:val="20"/>
                <w:szCs w:val="20"/>
                <w:lang w:eastAsia="el-GR"/>
              </w:rPr>
            </w:pPr>
            <w:r w:rsidRPr="00B9208C">
              <w:rPr>
                <w:rFonts w:ascii="Calibri" w:eastAsia="Times New Roman" w:hAnsi="Calibri" w:cs="Calibri"/>
                <w:color w:val="000000"/>
                <w:sz w:val="20"/>
                <w:szCs w:val="20"/>
                <w:lang w:eastAsia="el-GR"/>
              </w:rPr>
              <w:t>358.920,00</w:t>
            </w:r>
          </w:p>
        </w:tc>
      </w:tr>
      <w:tr w:rsidR="005F6668" w:rsidRPr="005F6668" w:rsidTr="00B9208C">
        <w:trPr>
          <w:trHeight w:val="240"/>
        </w:trPr>
        <w:tc>
          <w:tcPr>
            <w:tcW w:w="1607" w:type="dxa"/>
            <w:tcBorders>
              <w:top w:val="nil"/>
              <w:left w:val="single" w:sz="4" w:space="0" w:color="auto"/>
              <w:bottom w:val="single" w:sz="4" w:space="0" w:color="auto"/>
              <w:right w:val="single" w:sz="4" w:space="0" w:color="auto"/>
            </w:tcBorders>
            <w:shd w:val="clear" w:color="auto" w:fill="auto"/>
            <w:vAlign w:val="center"/>
            <w:hideMark/>
          </w:tcPr>
          <w:p w:rsidR="005F6668" w:rsidRPr="00B9208C" w:rsidRDefault="005F6668" w:rsidP="005F6668">
            <w:pPr>
              <w:spacing w:after="0" w:line="240" w:lineRule="auto"/>
              <w:rPr>
                <w:rFonts w:ascii="Calibri" w:eastAsia="Times New Roman" w:hAnsi="Calibri" w:cs="Calibri"/>
                <w:color w:val="000000"/>
                <w:sz w:val="20"/>
                <w:szCs w:val="20"/>
                <w:lang w:eastAsia="el-GR"/>
              </w:rPr>
            </w:pPr>
            <w:r w:rsidRPr="00B9208C">
              <w:rPr>
                <w:rFonts w:ascii="Calibri" w:eastAsia="Times New Roman" w:hAnsi="Calibri" w:cs="Calibri"/>
                <w:color w:val="000000"/>
                <w:sz w:val="20"/>
                <w:szCs w:val="20"/>
                <w:lang w:eastAsia="el-GR"/>
              </w:rPr>
              <w:t xml:space="preserve">2η ανακατανομή </w:t>
            </w:r>
          </w:p>
        </w:tc>
        <w:tc>
          <w:tcPr>
            <w:tcW w:w="2094" w:type="dxa"/>
            <w:tcBorders>
              <w:top w:val="nil"/>
              <w:left w:val="nil"/>
              <w:bottom w:val="single" w:sz="4" w:space="0" w:color="auto"/>
              <w:right w:val="single" w:sz="4" w:space="0" w:color="auto"/>
            </w:tcBorders>
            <w:shd w:val="clear" w:color="auto" w:fill="auto"/>
            <w:vAlign w:val="center"/>
            <w:hideMark/>
          </w:tcPr>
          <w:p w:rsidR="005F6668" w:rsidRPr="00B9208C" w:rsidRDefault="005F6668" w:rsidP="005F6668">
            <w:pPr>
              <w:spacing w:after="0" w:line="240" w:lineRule="auto"/>
              <w:rPr>
                <w:rFonts w:ascii="Calibri" w:eastAsia="Times New Roman" w:hAnsi="Calibri" w:cs="Calibri"/>
                <w:color w:val="000000"/>
                <w:sz w:val="20"/>
                <w:szCs w:val="20"/>
                <w:lang w:eastAsia="el-GR"/>
              </w:rPr>
            </w:pPr>
            <w:r w:rsidRPr="00B9208C">
              <w:rPr>
                <w:rFonts w:ascii="Calibri" w:eastAsia="Times New Roman" w:hAnsi="Calibri" w:cs="Calibri"/>
                <w:color w:val="000000"/>
                <w:sz w:val="20"/>
                <w:szCs w:val="20"/>
                <w:lang w:eastAsia="el-GR"/>
              </w:rPr>
              <w:t>19140/26-09-2014</w:t>
            </w:r>
          </w:p>
        </w:tc>
        <w:tc>
          <w:tcPr>
            <w:tcW w:w="1559" w:type="dxa"/>
            <w:tcBorders>
              <w:top w:val="nil"/>
              <w:left w:val="nil"/>
              <w:bottom w:val="single" w:sz="4" w:space="0" w:color="auto"/>
              <w:right w:val="single" w:sz="4" w:space="0" w:color="auto"/>
            </w:tcBorders>
            <w:shd w:val="clear" w:color="auto" w:fill="auto"/>
            <w:vAlign w:val="center"/>
            <w:hideMark/>
          </w:tcPr>
          <w:p w:rsidR="005F6668" w:rsidRPr="00B9208C" w:rsidRDefault="005F6668" w:rsidP="005F6668">
            <w:pPr>
              <w:spacing w:after="0" w:line="240" w:lineRule="auto"/>
              <w:jc w:val="right"/>
              <w:rPr>
                <w:rFonts w:ascii="Calibri" w:eastAsia="Times New Roman" w:hAnsi="Calibri" w:cs="Calibri"/>
                <w:color w:val="000000"/>
                <w:sz w:val="20"/>
                <w:szCs w:val="20"/>
                <w:lang w:eastAsia="el-GR"/>
              </w:rPr>
            </w:pPr>
            <w:r w:rsidRPr="00B9208C">
              <w:rPr>
                <w:rFonts w:ascii="Calibri" w:eastAsia="Times New Roman" w:hAnsi="Calibri" w:cs="Calibri"/>
                <w:color w:val="000000"/>
                <w:sz w:val="20"/>
                <w:szCs w:val="20"/>
                <w:lang w:eastAsia="el-GR"/>
              </w:rPr>
              <w:t>1.000.000,00</w:t>
            </w:r>
          </w:p>
        </w:tc>
      </w:tr>
      <w:tr w:rsidR="005F6668" w:rsidRPr="005F6668" w:rsidTr="00B9208C">
        <w:trPr>
          <w:trHeight w:val="240"/>
        </w:trPr>
        <w:tc>
          <w:tcPr>
            <w:tcW w:w="1607" w:type="dxa"/>
            <w:tcBorders>
              <w:top w:val="nil"/>
              <w:left w:val="single" w:sz="4" w:space="0" w:color="auto"/>
              <w:bottom w:val="single" w:sz="4" w:space="0" w:color="auto"/>
              <w:right w:val="single" w:sz="4" w:space="0" w:color="auto"/>
            </w:tcBorders>
            <w:shd w:val="clear" w:color="auto" w:fill="auto"/>
            <w:vAlign w:val="center"/>
            <w:hideMark/>
          </w:tcPr>
          <w:p w:rsidR="005F6668" w:rsidRPr="00B9208C" w:rsidRDefault="005F6668" w:rsidP="005F6668">
            <w:pPr>
              <w:spacing w:after="0" w:line="240" w:lineRule="auto"/>
              <w:rPr>
                <w:rFonts w:ascii="Calibri" w:eastAsia="Times New Roman" w:hAnsi="Calibri" w:cs="Calibri"/>
                <w:color w:val="000000"/>
                <w:sz w:val="20"/>
                <w:szCs w:val="20"/>
                <w:lang w:eastAsia="el-GR"/>
              </w:rPr>
            </w:pPr>
            <w:r w:rsidRPr="00B9208C">
              <w:rPr>
                <w:rFonts w:ascii="Calibri" w:eastAsia="Times New Roman" w:hAnsi="Calibri" w:cs="Calibri"/>
                <w:color w:val="000000"/>
                <w:sz w:val="20"/>
                <w:szCs w:val="20"/>
                <w:lang w:eastAsia="el-GR"/>
              </w:rPr>
              <w:t xml:space="preserve">3η ανακατανομή </w:t>
            </w:r>
          </w:p>
        </w:tc>
        <w:tc>
          <w:tcPr>
            <w:tcW w:w="2094" w:type="dxa"/>
            <w:tcBorders>
              <w:top w:val="nil"/>
              <w:left w:val="nil"/>
              <w:bottom w:val="single" w:sz="4" w:space="0" w:color="auto"/>
              <w:right w:val="single" w:sz="4" w:space="0" w:color="auto"/>
            </w:tcBorders>
            <w:shd w:val="clear" w:color="auto" w:fill="auto"/>
            <w:vAlign w:val="center"/>
            <w:hideMark/>
          </w:tcPr>
          <w:p w:rsidR="005F6668" w:rsidRPr="00B9208C" w:rsidRDefault="005F6668" w:rsidP="005F6668">
            <w:pPr>
              <w:spacing w:after="0" w:line="240" w:lineRule="auto"/>
              <w:rPr>
                <w:rFonts w:ascii="Calibri" w:eastAsia="Times New Roman" w:hAnsi="Calibri" w:cs="Calibri"/>
                <w:color w:val="000000"/>
                <w:sz w:val="20"/>
                <w:szCs w:val="20"/>
                <w:lang w:eastAsia="el-GR"/>
              </w:rPr>
            </w:pPr>
            <w:r w:rsidRPr="00B9208C">
              <w:rPr>
                <w:rFonts w:ascii="Calibri" w:eastAsia="Times New Roman" w:hAnsi="Calibri" w:cs="Calibri"/>
                <w:color w:val="000000"/>
                <w:sz w:val="20"/>
                <w:szCs w:val="20"/>
                <w:lang w:eastAsia="el-GR"/>
              </w:rPr>
              <w:t xml:space="preserve">8078/4-5-2015 </w:t>
            </w:r>
          </w:p>
        </w:tc>
        <w:tc>
          <w:tcPr>
            <w:tcW w:w="1559" w:type="dxa"/>
            <w:tcBorders>
              <w:top w:val="nil"/>
              <w:left w:val="nil"/>
              <w:bottom w:val="single" w:sz="4" w:space="0" w:color="auto"/>
              <w:right w:val="single" w:sz="4" w:space="0" w:color="auto"/>
            </w:tcBorders>
            <w:shd w:val="clear" w:color="auto" w:fill="auto"/>
            <w:vAlign w:val="center"/>
            <w:hideMark/>
          </w:tcPr>
          <w:p w:rsidR="005F6668" w:rsidRPr="00B9208C" w:rsidRDefault="005F6668" w:rsidP="005F6668">
            <w:pPr>
              <w:spacing w:after="0" w:line="240" w:lineRule="auto"/>
              <w:jc w:val="right"/>
              <w:rPr>
                <w:rFonts w:ascii="Calibri" w:eastAsia="Times New Roman" w:hAnsi="Calibri" w:cs="Calibri"/>
                <w:color w:val="000000"/>
                <w:sz w:val="20"/>
                <w:szCs w:val="20"/>
                <w:lang w:eastAsia="el-GR"/>
              </w:rPr>
            </w:pPr>
            <w:r w:rsidRPr="00B9208C">
              <w:rPr>
                <w:rFonts w:ascii="Calibri" w:eastAsia="Times New Roman" w:hAnsi="Calibri" w:cs="Calibri"/>
                <w:color w:val="000000"/>
                <w:sz w:val="20"/>
                <w:szCs w:val="20"/>
                <w:lang w:eastAsia="el-GR"/>
              </w:rPr>
              <w:t>700.000,00</w:t>
            </w:r>
          </w:p>
        </w:tc>
      </w:tr>
      <w:tr w:rsidR="005F6668" w:rsidRPr="005F6668" w:rsidTr="00B9208C">
        <w:trPr>
          <w:trHeight w:val="240"/>
        </w:trPr>
        <w:tc>
          <w:tcPr>
            <w:tcW w:w="1607" w:type="dxa"/>
            <w:tcBorders>
              <w:top w:val="nil"/>
              <w:left w:val="single" w:sz="4" w:space="0" w:color="auto"/>
              <w:bottom w:val="single" w:sz="4" w:space="0" w:color="auto"/>
              <w:right w:val="single" w:sz="4" w:space="0" w:color="auto"/>
            </w:tcBorders>
            <w:shd w:val="clear" w:color="auto" w:fill="auto"/>
            <w:vAlign w:val="center"/>
            <w:hideMark/>
          </w:tcPr>
          <w:p w:rsidR="005F6668" w:rsidRPr="00B9208C" w:rsidRDefault="005F6668" w:rsidP="005F6668">
            <w:pPr>
              <w:spacing w:after="0" w:line="240" w:lineRule="auto"/>
              <w:rPr>
                <w:rFonts w:ascii="Calibri" w:eastAsia="Times New Roman" w:hAnsi="Calibri" w:cs="Calibri"/>
                <w:b/>
                <w:bCs/>
                <w:color w:val="000000"/>
                <w:sz w:val="20"/>
                <w:szCs w:val="20"/>
                <w:lang w:eastAsia="el-GR"/>
              </w:rPr>
            </w:pPr>
            <w:r w:rsidRPr="00B9208C">
              <w:rPr>
                <w:rFonts w:ascii="Calibri" w:eastAsia="Times New Roman" w:hAnsi="Calibri" w:cs="Calibri"/>
                <w:b/>
                <w:bCs/>
                <w:color w:val="000000"/>
                <w:sz w:val="20"/>
                <w:szCs w:val="20"/>
                <w:lang w:eastAsia="el-GR"/>
              </w:rPr>
              <w:t>ΣΥΝΟΛΟ</w:t>
            </w:r>
          </w:p>
        </w:tc>
        <w:tc>
          <w:tcPr>
            <w:tcW w:w="2094" w:type="dxa"/>
            <w:tcBorders>
              <w:top w:val="nil"/>
              <w:left w:val="nil"/>
              <w:bottom w:val="single" w:sz="4" w:space="0" w:color="auto"/>
              <w:right w:val="single" w:sz="4" w:space="0" w:color="auto"/>
            </w:tcBorders>
            <w:shd w:val="clear" w:color="auto" w:fill="auto"/>
            <w:vAlign w:val="center"/>
            <w:hideMark/>
          </w:tcPr>
          <w:p w:rsidR="005F6668" w:rsidRPr="00B9208C" w:rsidRDefault="005F6668" w:rsidP="005F6668">
            <w:pPr>
              <w:spacing w:after="0" w:line="240" w:lineRule="auto"/>
              <w:rPr>
                <w:rFonts w:ascii="Calibri" w:eastAsia="Times New Roman" w:hAnsi="Calibri" w:cs="Calibri"/>
                <w:b/>
                <w:bCs/>
                <w:color w:val="000000"/>
                <w:sz w:val="20"/>
                <w:szCs w:val="20"/>
                <w:lang w:eastAsia="el-GR"/>
              </w:rPr>
            </w:pPr>
            <w:r w:rsidRPr="00B9208C">
              <w:rPr>
                <w:rFonts w:ascii="Calibri" w:eastAsia="Times New Roman" w:hAnsi="Calibri" w:cs="Calibri"/>
                <w:b/>
                <w:bCs/>
                <w:color w:val="000000"/>
                <w:sz w:val="20"/>
                <w:szCs w:val="20"/>
                <w:lang w:eastAsia="el-GR"/>
              </w:rPr>
              <w:t> </w:t>
            </w:r>
          </w:p>
        </w:tc>
        <w:tc>
          <w:tcPr>
            <w:tcW w:w="1559" w:type="dxa"/>
            <w:tcBorders>
              <w:top w:val="nil"/>
              <w:left w:val="nil"/>
              <w:bottom w:val="single" w:sz="4" w:space="0" w:color="auto"/>
              <w:right w:val="single" w:sz="4" w:space="0" w:color="auto"/>
            </w:tcBorders>
            <w:shd w:val="clear" w:color="auto" w:fill="auto"/>
            <w:vAlign w:val="center"/>
            <w:hideMark/>
          </w:tcPr>
          <w:p w:rsidR="005F6668" w:rsidRPr="00B9208C" w:rsidRDefault="005F6668" w:rsidP="005F6668">
            <w:pPr>
              <w:spacing w:after="0" w:line="240" w:lineRule="auto"/>
              <w:jc w:val="right"/>
              <w:rPr>
                <w:rFonts w:ascii="Calibri" w:eastAsia="Times New Roman" w:hAnsi="Calibri" w:cs="Calibri"/>
                <w:b/>
                <w:bCs/>
                <w:color w:val="000000"/>
                <w:sz w:val="20"/>
                <w:szCs w:val="20"/>
                <w:lang w:eastAsia="el-GR"/>
              </w:rPr>
            </w:pPr>
            <w:r w:rsidRPr="00B9208C">
              <w:rPr>
                <w:rFonts w:ascii="Calibri" w:eastAsia="Times New Roman" w:hAnsi="Calibri" w:cs="Calibri"/>
                <w:b/>
                <w:bCs/>
                <w:color w:val="000000"/>
                <w:sz w:val="20"/>
                <w:szCs w:val="20"/>
                <w:lang w:eastAsia="el-GR"/>
              </w:rPr>
              <w:t>2.058.920,00</w:t>
            </w:r>
          </w:p>
        </w:tc>
      </w:tr>
    </w:tbl>
    <w:p w:rsidR="001E0956" w:rsidRDefault="00496BD2" w:rsidP="00172B2D">
      <w:pPr>
        <w:jc w:val="both"/>
      </w:pPr>
      <w:r>
        <w:t>Οι  επιπλέον πιστώσεις ΔΔ ισοδυναμούν με το 30,50% της αρχικά εγκεκριμένης ΔΔ</w:t>
      </w:r>
      <w:r w:rsidR="001E0956">
        <w:t xml:space="preserve"> και για την ενσωμάτωσή τους στο Πρόγραμμα απαιτήθηκαν τρεις τροποποιήσεις, οι οποίες συνοπτικά έχουν ως εξής:</w:t>
      </w:r>
    </w:p>
    <w:tbl>
      <w:tblPr>
        <w:tblW w:w="9060" w:type="dxa"/>
        <w:tblInd w:w="93" w:type="dxa"/>
        <w:tblLook w:val="04A0" w:firstRow="1" w:lastRow="0" w:firstColumn="1" w:lastColumn="0" w:noHBand="0" w:noVBand="1"/>
      </w:tblPr>
      <w:tblGrid>
        <w:gridCol w:w="648"/>
        <w:gridCol w:w="2070"/>
        <w:gridCol w:w="934"/>
        <w:gridCol w:w="1180"/>
        <w:gridCol w:w="934"/>
        <w:gridCol w:w="1180"/>
        <w:gridCol w:w="934"/>
        <w:gridCol w:w="1180"/>
      </w:tblGrid>
      <w:tr w:rsidR="00A84585" w:rsidRPr="00A84585" w:rsidTr="001E0956">
        <w:trPr>
          <w:trHeight w:val="300"/>
        </w:trPr>
        <w:tc>
          <w:tcPr>
            <w:tcW w:w="2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center"/>
              <w:rPr>
                <w:rFonts w:ascii="Calibri" w:eastAsia="Times New Roman" w:hAnsi="Calibri" w:cs="Calibri"/>
                <w:b/>
                <w:bCs/>
                <w:color w:val="000000"/>
                <w:sz w:val="18"/>
                <w:szCs w:val="18"/>
                <w:lang w:eastAsia="el-GR"/>
              </w:rPr>
            </w:pPr>
            <w:r w:rsidRPr="00A84585">
              <w:rPr>
                <w:rFonts w:ascii="Calibri" w:eastAsia="Times New Roman" w:hAnsi="Calibri" w:cs="Calibri"/>
                <w:b/>
                <w:bCs/>
                <w:color w:val="000000"/>
                <w:sz w:val="18"/>
                <w:szCs w:val="18"/>
                <w:lang w:eastAsia="el-GR"/>
              </w:rPr>
              <w:lastRenderedPageBreak/>
              <w:t>ΜΕΤΡΑ / ΥΠΟΜΕΤΡΑ</w:t>
            </w:r>
          </w:p>
        </w:tc>
        <w:tc>
          <w:tcPr>
            <w:tcW w:w="2114" w:type="dxa"/>
            <w:gridSpan w:val="2"/>
            <w:tcBorders>
              <w:top w:val="single" w:sz="4" w:space="0" w:color="auto"/>
              <w:left w:val="nil"/>
              <w:bottom w:val="single" w:sz="4" w:space="0" w:color="auto"/>
              <w:right w:val="single" w:sz="4" w:space="0" w:color="auto"/>
            </w:tcBorders>
            <w:shd w:val="clear" w:color="000000" w:fill="FFFF00"/>
            <w:vAlign w:val="center"/>
            <w:hideMark/>
          </w:tcPr>
          <w:p w:rsidR="00A84585" w:rsidRPr="00A84585" w:rsidRDefault="00A84585" w:rsidP="00A84585">
            <w:pPr>
              <w:spacing w:after="0" w:line="240" w:lineRule="auto"/>
              <w:jc w:val="center"/>
              <w:rPr>
                <w:rFonts w:ascii="Calibri" w:eastAsia="Times New Roman" w:hAnsi="Calibri" w:cs="Calibri"/>
                <w:b/>
                <w:bCs/>
                <w:sz w:val="18"/>
                <w:szCs w:val="18"/>
                <w:lang w:eastAsia="el-GR"/>
              </w:rPr>
            </w:pPr>
            <w:r w:rsidRPr="00A84585">
              <w:rPr>
                <w:rFonts w:ascii="Calibri" w:eastAsia="Times New Roman" w:hAnsi="Calibri" w:cs="Calibri"/>
                <w:b/>
                <w:bCs/>
                <w:sz w:val="18"/>
                <w:szCs w:val="18"/>
                <w:lang w:eastAsia="el-GR"/>
              </w:rPr>
              <w:t>3η  Τροπ.</w:t>
            </w:r>
          </w:p>
        </w:tc>
        <w:tc>
          <w:tcPr>
            <w:tcW w:w="2114" w:type="dxa"/>
            <w:gridSpan w:val="2"/>
            <w:tcBorders>
              <w:top w:val="single" w:sz="4" w:space="0" w:color="auto"/>
              <w:left w:val="nil"/>
              <w:bottom w:val="single" w:sz="4" w:space="0" w:color="auto"/>
              <w:right w:val="single" w:sz="4" w:space="0" w:color="auto"/>
            </w:tcBorders>
            <w:shd w:val="clear" w:color="000000" w:fill="FFFF00"/>
            <w:vAlign w:val="center"/>
            <w:hideMark/>
          </w:tcPr>
          <w:p w:rsidR="00A84585" w:rsidRPr="00A84585" w:rsidRDefault="00A84585" w:rsidP="00A84585">
            <w:pPr>
              <w:spacing w:after="0" w:line="240" w:lineRule="auto"/>
              <w:jc w:val="center"/>
              <w:rPr>
                <w:rFonts w:ascii="Calibri" w:eastAsia="Times New Roman" w:hAnsi="Calibri" w:cs="Calibri"/>
                <w:b/>
                <w:bCs/>
                <w:sz w:val="18"/>
                <w:szCs w:val="18"/>
                <w:lang w:eastAsia="el-GR"/>
              </w:rPr>
            </w:pPr>
            <w:r w:rsidRPr="00A84585">
              <w:rPr>
                <w:rFonts w:ascii="Calibri" w:eastAsia="Times New Roman" w:hAnsi="Calibri" w:cs="Calibri"/>
                <w:b/>
                <w:bCs/>
                <w:sz w:val="18"/>
                <w:szCs w:val="18"/>
                <w:lang w:eastAsia="el-GR"/>
              </w:rPr>
              <w:t>5η  Τροπ.</w:t>
            </w:r>
          </w:p>
        </w:tc>
        <w:tc>
          <w:tcPr>
            <w:tcW w:w="2114" w:type="dxa"/>
            <w:gridSpan w:val="2"/>
            <w:tcBorders>
              <w:top w:val="single" w:sz="4" w:space="0" w:color="auto"/>
              <w:left w:val="nil"/>
              <w:bottom w:val="single" w:sz="4" w:space="0" w:color="auto"/>
              <w:right w:val="single" w:sz="4" w:space="0" w:color="auto"/>
            </w:tcBorders>
            <w:shd w:val="clear" w:color="000000" w:fill="FFFF00"/>
            <w:vAlign w:val="center"/>
            <w:hideMark/>
          </w:tcPr>
          <w:p w:rsidR="00A84585" w:rsidRPr="00A84585" w:rsidRDefault="00A84585" w:rsidP="00A84585">
            <w:pPr>
              <w:spacing w:after="0" w:line="240" w:lineRule="auto"/>
              <w:jc w:val="center"/>
              <w:rPr>
                <w:rFonts w:ascii="Calibri" w:eastAsia="Times New Roman" w:hAnsi="Calibri" w:cs="Calibri"/>
                <w:b/>
                <w:bCs/>
                <w:sz w:val="18"/>
                <w:szCs w:val="18"/>
                <w:lang w:eastAsia="el-GR"/>
              </w:rPr>
            </w:pPr>
            <w:r w:rsidRPr="00A84585">
              <w:rPr>
                <w:rFonts w:ascii="Calibri" w:eastAsia="Times New Roman" w:hAnsi="Calibri" w:cs="Calibri"/>
                <w:b/>
                <w:bCs/>
                <w:sz w:val="18"/>
                <w:szCs w:val="18"/>
                <w:lang w:eastAsia="el-GR"/>
              </w:rPr>
              <w:t>6η  Τροπ.</w:t>
            </w:r>
          </w:p>
        </w:tc>
      </w:tr>
      <w:tr w:rsidR="00A84585" w:rsidRPr="00A84585" w:rsidTr="001E0956">
        <w:trPr>
          <w:trHeight w:val="525"/>
        </w:trPr>
        <w:tc>
          <w:tcPr>
            <w:tcW w:w="2718" w:type="dxa"/>
            <w:gridSpan w:val="2"/>
            <w:vMerge/>
            <w:tcBorders>
              <w:top w:val="single" w:sz="4" w:space="0" w:color="auto"/>
              <w:left w:val="single" w:sz="4" w:space="0" w:color="auto"/>
              <w:bottom w:val="single" w:sz="4" w:space="0" w:color="auto"/>
              <w:right w:val="single" w:sz="4" w:space="0" w:color="auto"/>
            </w:tcBorders>
            <w:vAlign w:val="center"/>
            <w:hideMark/>
          </w:tcPr>
          <w:p w:rsidR="00A84585" w:rsidRPr="00A84585" w:rsidRDefault="00A84585" w:rsidP="00A84585">
            <w:pPr>
              <w:spacing w:after="0" w:line="240" w:lineRule="auto"/>
              <w:rPr>
                <w:rFonts w:ascii="Calibri" w:eastAsia="Times New Roman" w:hAnsi="Calibri" w:cs="Calibri"/>
                <w:b/>
                <w:bCs/>
                <w:color w:val="000000"/>
                <w:sz w:val="18"/>
                <w:szCs w:val="18"/>
                <w:lang w:eastAsia="el-GR"/>
              </w:rPr>
            </w:pPr>
          </w:p>
        </w:tc>
        <w:tc>
          <w:tcPr>
            <w:tcW w:w="2114" w:type="dxa"/>
            <w:gridSpan w:val="2"/>
            <w:tcBorders>
              <w:top w:val="single" w:sz="4" w:space="0" w:color="auto"/>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center"/>
              <w:rPr>
                <w:rFonts w:ascii="Calibri" w:eastAsia="Times New Roman" w:hAnsi="Calibri" w:cs="Calibri"/>
                <w:b/>
                <w:bCs/>
                <w:sz w:val="18"/>
                <w:szCs w:val="18"/>
                <w:lang w:eastAsia="el-GR"/>
              </w:rPr>
            </w:pPr>
            <w:r w:rsidRPr="00A84585">
              <w:rPr>
                <w:rFonts w:ascii="Calibri" w:eastAsia="Times New Roman" w:hAnsi="Calibri" w:cs="Calibri"/>
                <w:b/>
                <w:bCs/>
                <w:sz w:val="18"/>
                <w:szCs w:val="18"/>
                <w:lang w:eastAsia="el-GR"/>
              </w:rPr>
              <w:t>Ενσωμάτωση νέας πίστωσης ΔΔ 358.920 €</w:t>
            </w:r>
          </w:p>
        </w:tc>
        <w:tc>
          <w:tcPr>
            <w:tcW w:w="2114" w:type="dxa"/>
            <w:gridSpan w:val="2"/>
            <w:tcBorders>
              <w:top w:val="single" w:sz="4" w:space="0" w:color="auto"/>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center"/>
              <w:rPr>
                <w:rFonts w:ascii="Calibri" w:eastAsia="Times New Roman" w:hAnsi="Calibri" w:cs="Calibri"/>
                <w:b/>
                <w:bCs/>
                <w:sz w:val="18"/>
                <w:szCs w:val="18"/>
                <w:lang w:eastAsia="el-GR"/>
              </w:rPr>
            </w:pPr>
            <w:r w:rsidRPr="00A84585">
              <w:rPr>
                <w:rFonts w:ascii="Calibri" w:eastAsia="Times New Roman" w:hAnsi="Calibri" w:cs="Calibri"/>
                <w:b/>
                <w:bCs/>
                <w:sz w:val="18"/>
                <w:szCs w:val="18"/>
                <w:lang w:eastAsia="el-GR"/>
              </w:rPr>
              <w:t>Ενσωμάτωση νέας πίστωσης ΔΔ 1.000.000 €</w:t>
            </w:r>
          </w:p>
        </w:tc>
        <w:tc>
          <w:tcPr>
            <w:tcW w:w="2114" w:type="dxa"/>
            <w:gridSpan w:val="2"/>
            <w:tcBorders>
              <w:top w:val="single" w:sz="4" w:space="0" w:color="auto"/>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center"/>
              <w:rPr>
                <w:rFonts w:ascii="Calibri" w:eastAsia="Times New Roman" w:hAnsi="Calibri" w:cs="Calibri"/>
                <w:b/>
                <w:bCs/>
                <w:sz w:val="18"/>
                <w:szCs w:val="18"/>
                <w:lang w:eastAsia="el-GR"/>
              </w:rPr>
            </w:pPr>
            <w:r w:rsidRPr="00A84585">
              <w:rPr>
                <w:rFonts w:ascii="Calibri" w:eastAsia="Times New Roman" w:hAnsi="Calibri" w:cs="Calibri"/>
                <w:b/>
                <w:bCs/>
                <w:sz w:val="18"/>
                <w:szCs w:val="18"/>
                <w:lang w:eastAsia="el-GR"/>
              </w:rPr>
              <w:t>Ενσωμάτωση νέας πίστωσης ΔΔ 700.000 €</w:t>
            </w:r>
          </w:p>
        </w:tc>
      </w:tr>
      <w:tr w:rsidR="00A84585" w:rsidRPr="00A84585" w:rsidTr="001E0956">
        <w:trPr>
          <w:trHeight w:val="960"/>
        </w:trPr>
        <w:tc>
          <w:tcPr>
            <w:tcW w:w="2718" w:type="dxa"/>
            <w:gridSpan w:val="2"/>
            <w:vMerge/>
            <w:tcBorders>
              <w:top w:val="single" w:sz="4" w:space="0" w:color="auto"/>
              <w:left w:val="single" w:sz="4" w:space="0" w:color="auto"/>
              <w:bottom w:val="single" w:sz="4" w:space="0" w:color="auto"/>
              <w:right w:val="single" w:sz="4" w:space="0" w:color="auto"/>
            </w:tcBorders>
            <w:vAlign w:val="center"/>
            <w:hideMark/>
          </w:tcPr>
          <w:p w:rsidR="00A84585" w:rsidRPr="00A84585" w:rsidRDefault="00A84585" w:rsidP="00A84585">
            <w:pPr>
              <w:spacing w:after="0" w:line="240" w:lineRule="auto"/>
              <w:rPr>
                <w:rFonts w:ascii="Calibri" w:eastAsia="Times New Roman" w:hAnsi="Calibri" w:cs="Calibri"/>
                <w:b/>
                <w:bCs/>
                <w:color w:val="000000"/>
                <w:sz w:val="18"/>
                <w:szCs w:val="18"/>
                <w:lang w:eastAsia="el-GR"/>
              </w:rPr>
            </w:pPr>
          </w:p>
        </w:tc>
        <w:tc>
          <w:tcPr>
            <w:tcW w:w="934"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center"/>
              <w:rPr>
                <w:rFonts w:ascii="Calibri" w:eastAsia="Times New Roman" w:hAnsi="Calibri" w:cs="Calibri"/>
                <w:b/>
                <w:bCs/>
                <w:sz w:val="18"/>
                <w:szCs w:val="18"/>
                <w:lang w:eastAsia="el-GR"/>
              </w:rPr>
            </w:pPr>
            <w:r w:rsidRPr="00A84585">
              <w:rPr>
                <w:rFonts w:ascii="Calibri" w:eastAsia="Times New Roman" w:hAnsi="Calibri" w:cs="Calibri"/>
                <w:b/>
                <w:bCs/>
                <w:sz w:val="18"/>
                <w:szCs w:val="18"/>
                <w:lang w:eastAsia="el-GR"/>
              </w:rPr>
              <w:t>Ενεργές Δράσεις Μ41 (πλήθος)</w:t>
            </w:r>
          </w:p>
        </w:tc>
        <w:tc>
          <w:tcPr>
            <w:tcW w:w="1180"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center"/>
              <w:rPr>
                <w:rFonts w:ascii="Calibri" w:eastAsia="Times New Roman" w:hAnsi="Calibri" w:cs="Calibri"/>
                <w:b/>
                <w:bCs/>
                <w:sz w:val="18"/>
                <w:szCs w:val="18"/>
                <w:lang w:eastAsia="el-GR"/>
              </w:rPr>
            </w:pPr>
            <w:r w:rsidRPr="00A84585">
              <w:rPr>
                <w:rFonts w:ascii="Calibri" w:eastAsia="Times New Roman" w:hAnsi="Calibri" w:cs="Calibri"/>
                <w:b/>
                <w:bCs/>
                <w:sz w:val="18"/>
                <w:szCs w:val="18"/>
                <w:lang w:eastAsia="el-GR"/>
              </w:rPr>
              <w:t>ΔΔ</w:t>
            </w:r>
          </w:p>
        </w:tc>
        <w:tc>
          <w:tcPr>
            <w:tcW w:w="934"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center"/>
              <w:rPr>
                <w:rFonts w:ascii="Calibri" w:eastAsia="Times New Roman" w:hAnsi="Calibri" w:cs="Calibri"/>
                <w:b/>
                <w:bCs/>
                <w:sz w:val="18"/>
                <w:szCs w:val="18"/>
                <w:lang w:eastAsia="el-GR"/>
              </w:rPr>
            </w:pPr>
            <w:r w:rsidRPr="00A84585">
              <w:rPr>
                <w:rFonts w:ascii="Calibri" w:eastAsia="Times New Roman" w:hAnsi="Calibri" w:cs="Calibri"/>
                <w:b/>
                <w:bCs/>
                <w:sz w:val="18"/>
                <w:szCs w:val="18"/>
                <w:lang w:eastAsia="el-GR"/>
              </w:rPr>
              <w:t>Ενεργές Δράσεις Μ41 (πλήθος)</w:t>
            </w:r>
          </w:p>
        </w:tc>
        <w:tc>
          <w:tcPr>
            <w:tcW w:w="1180"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center"/>
              <w:rPr>
                <w:rFonts w:ascii="Calibri" w:eastAsia="Times New Roman" w:hAnsi="Calibri" w:cs="Calibri"/>
                <w:b/>
                <w:bCs/>
                <w:sz w:val="18"/>
                <w:szCs w:val="18"/>
                <w:lang w:eastAsia="el-GR"/>
              </w:rPr>
            </w:pPr>
            <w:r w:rsidRPr="00A84585">
              <w:rPr>
                <w:rFonts w:ascii="Calibri" w:eastAsia="Times New Roman" w:hAnsi="Calibri" w:cs="Calibri"/>
                <w:b/>
                <w:bCs/>
                <w:sz w:val="18"/>
                <w:szCs w:val="18"/>
                <w:lang w:eastAsia="el-GR"/>
              </w:rPr>
              <w:t>ΔΔ</w:t>
            </w:r>
          </w:p>
        </w:tc>
        <w:tc>
          <w:tcPr>
            <w:tcW w:w="934"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center"/>
              <w:rPr>
                <w:rFonts w:ascii="Calibri" w:eastAsia="Times New Roman" w:hAnsi="Calibri" w:cs="Calibri"/>
                <w:b/>
                <w:bCs/>
                <w:sz w:val="18"/>
                <w:szCs w:val="18"/>
                <w:lang w:eastAsia="el-GR"/>
              </w:rPr>
            </w:pPr>
            <w:r w:rsidRPr="00A84585">
              <w:rPr>
                <w:rFonts w:ascii="Calibri" w:eastAsia="Times New Roman" w:hAnsi="Calibri" w:cs="Calibri"/>
                <w:b/>
                <w:bCs/>
                <w:sz w:val="18"/>
                <w:szCs w:val="18"/>
                <w:lang w:eastAsia="el-GR"/>
              </w:rPr>
              <w:t>Ενεργές Δράσεις Μ41 (πλήθος)</w:t>
            </w:r>
          </w:p>
        </w:tc>
        <w:tc>
          <w:tcPr>
            <w:tcW w:w="1180"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center"/>
              <w:rPr>
                <w:rFonts w:ascii="Calibri" w:eastAsia="Times New Roman" w:hAnsi="Calibri" w:cs="Calibri"/>
                <w:b/>
                <w:bCs/>
                <w:sz w:val="18"/>
                <w:szCs w:val="18"/>
                <w:lang w:eastAsia="el-GR"/>
              </w:rPr>
            </w:pPr>
            <w:r w:rsidRPr="00A84585">
              <w:rPr>
                <w:rFonts w:ascii="Calibri" w:eastAsia="Times New Roman" w:hAnsi="Calibri" w:cs="Calibri"/>
                <w:b/>
                <w:bCs/>
                <w:sz w:val="18"/>
                <w:szCs w:val="18"/>
                <w:lang w:eastAsia="el-GR"/>
              </w:rPr>
              <w:t>ΔΔ</w:t>
            </w:r>
          </w:p>
        </w:tc>
      </w:tr>
      <w:tr w:rsidR="00A84585" w:rsidRPr="00A84585" w:rsidTr="001E0956">
        <w:trPr>
          <w:trHeight w:val="72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rPr>
                <w:rFonts w:ascii="Calibri" w:eastAsia="Times New Roman" w:hAnsi="Calibri" w:cs="Calibri"/>
                <w:b/>
                <w:bCs/>
                <w:sz w:val="18"/>
                <w:szCs w:val="18"/>
                <w:lang w:eastAsia="el-GR"/>
              </w:rPr>
            </w:pPr>
            <w:r w:rsidRPr="00A84585">
              <w:rPr>
                <w:rFonts w:ascii="Calibri" w:eastAsia="Times New Roman" w:hAnsi="Calibri" w:cs="Calibri"/>
                <w:b/>
                <w:bCs/>
                <w:sz w:val="18"/>
                <w:szCs w:val="18"/>
                <w:lang w:eastAsia="el-GR"/>
              </w:rPr>
              <w:t>L123</w:t>
            </w:r>
          </w:p>
        </w:tc>
        <w:tc>
          <w:tcPr>
            <w:tcW w:w="2070"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rPr>
                <w:rFonts w:ascii="Calibri" w:eastAsia="Times New Roman" w:hAnsi="Calibri" w:cs="Calibri"/>
                <w:sz w:val="18"/>
                <w:szCs w:val="18"/>
                <w:lang w:eastAsia="el-GR"/>
              </w:rPr>
            </w:pPr>
            <w:r w:rsidRPr="00A84585">
              <w:rPr>
                <w:rFonts w:ascii="Calibri" w:eastAsia="Times New Roman" w:hAnsi="Calibri" w:cs="Calibri"/>
                <w:sz w:val="18"/>
                <w:szCs w:val="18"/>
                <w:lang w:eastAsia="el-GR"/>
              </w:rPr>
              <w:t>Αύξηση της αξίας των γεωργικών και δασοκομικών προϊόντων</w:t>
            </w:r>
          </w:p>
        </w:tc>
        <w:tc>
          <w:tcPr>
            <w:tcW w:w="934"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center"/>
              <w:rPr>
                <w:rFonts w:ascii="Calibri" w:eastAsia="Times New Roman" w:hAnsi="Calibri" w:cs="Calibri"/>
                <w:sz w:val="18"/>
                <w:szCs w:val="18"/>
                <w:lang w:eastAsia="el-GR"/>
              </w:rPr>
            </w:pPr>
            <w:r w:rsidRPr="00A84585">
              <w:rPr>
                <w:rFonts w:ascii="Calibri" w:eastAsia="Times New Roman" w:hAnsi="Calibri" w:cs="Calibri"/>
                <w:sz w:val="18"/>
                <w:szCs w:val="18"/>
                <w:lang w:eastAsia="el-GR"/>
              </w:rPr>
              <w:t>1</w:t>
            </w:r>
          </w:p>
        </w:tc>
        <w:tc>
          <w:tcPr>
            <w:tcW w:w="1180"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right"/>
              <w:rPr>
                <w:rFonts w:ascii="Calibri" w:eastAsia="Times New Roman" w:hAnsi="Calibri" w:cs="Calibri"/>
                <w:color w:val="000000"/>
                <w:sz w:val="18"/>
                <w:szCs w:val="18"/>
                <w:lang w:eastAsia="el-GR"/>
              </w:rPr>
            </w:pPr>
            <w:r w:rsidRPr="00A84585">
              <w:rPr>
                <w:rFonts w:ascii="Calibri" w:eastAsia="Times New Roman" w:hAnsi="Calibri" w:cs="Calibri"/>
                <w:color w:val="000000"/>
                <w:sz w:val="18"/>
                <w:szCs w:val="18"/>
                <w:lang w:eastAsia="el-GR"/>
              </w:rPr>
              <w:t>1.574.530,00</w:t>
            </w:r>
          </w:p>
        </w:tc>
        <w:tc>
          <w:tcPr>
            <w:tcW w:w="934"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center"/>
              <w:rPr>
                <w:rFonts w:ascii="Calibri" w:eastAsia="Times New Roman" w:hAnsi="Calibri" w:cs="Calibri"/>
                <w:color w:val="000000"/>
                <w:sz w:val="18"/>
                <w:szCs w:val="18"/>
                <w:lang w:eastAsia="el-GR"/>
              </w:rPr>
            </w:pPr>
            <w:r w:rsidRPr="00A84585">
              <w:rPr>
                <w:rFonts w:ascii="Calibri" w:eastAsia="Times New Roman" w:hAnsi="Calibri" w:cs="Calibri"/>
                <w:color w:val="000000"/>
                <w:sz w:val="18"/>
                <w:szCs w:val="18"/>
                <w:lang w:eastAsia="el-GR"/>
              </w:rPr>
              <w:t>1</w:t>
            </w:r>
          </w:p>
        </w:tc>
        <w:tc>
          <w:tcPr>
            <w:tcW w:w="1180"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right"/>
              <w:rPr>
                <w:rFonts w:ascii="Calibri" w:eastAsia="Times New Roman" w:hAnsi="Calibri" w:cs="Calibri"/>
                <w:color w:val="000000"/>
                <w:sz w:val="18"/>
                <w:szCs w:val="18"/>
                <w:lang w:eastAsia="el-GR"/>
              </w:rPr>
            </w:pPr>
            <w:r w:rsidRPr="00A84585">
              <w:rPr>
                <w:rFonts w:ascii="Calibri" w:eastAsia="Times New Roman" w:hAnsi="Calibri" w:cs="Calibri"/>
                <w:color w:val="000000"/>
                <w:sz w:val="18"/>
                <w:szCs w:val="18"/>
                <w:lang w:eastAsia="el-GR"/>
              </w:rPr>
              <w:t>2.976.205,85</w:t>
            </w:r>
          </w:p>
        </w:tc>
        <w:tc>
          <w:tcPr>
            <w:tcW w:w="934"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center"/>
              <w:rPr>
                <w:rFonts w:ascii="Calibri" w:eastAsia="Times New Roman" w:hAnsi="Calibri" w:cs="Calibri"/>
                <w:color w:val="000000"/>
                <w:sz w:val="18"/>
                <w:szCs w:val="18"/>
                <w:lang w:eastAsia="el-GR"/>
              </w:rPr>
            </w:pPr>
            <w:r w:rsidRPr="00A84585">
              <w:rPr>
                <w:rFonts w:ascii="Calibri" w:eastAsia="Times New Roman" w:hAnsi="Calibri" w:cs="Calibri"/>
                <w:color w:val="000000"/>
                <w:sz w:val="18"/>
                <w:szCs w:val="18"/>
                <w:lang w:eastAsia="el-GR"/>
              </w:rPr>
              <w:t>1</w:t>
            </w:r>
          </w:p>
        </w:tc>
        <w:tc>
          <w:tcPr>
            <w:tcW w:w="1180"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right"/>
              <w:rPr>
                <w:rFonts w:ascii="Calibri" w:eastAsia="Times New Roman" w:hAnsi="Calibri" w:cs="Calibri"/>
                <w:color w:val="000000"/>
                <w:sz w:val="18"/>
                <w:szCs w:val="18"/>
                <w:lang w:eastAsia="el-GR"/>
              </w:rPr>
            </w:pPr>
            <w:r w:rsidRPr="00A84585">
              <w:rPr>
                <w:rFonts w:ascii="Calibri" w:eastAsia="Times New Roman" w:hAnsi="Calibri" w:cs="Calibri"/>
                <w:color w:val="000000"/>
                <w:sz w:val="18"/>
                <w:szCs w:val="18"/>
                <w:lang w:eastAsia="el-GR"/>
              </w:rPr>
              <w:t>3.115.140,82</w:t>
            </w:r>
          </w:p>
        </w:tc>
      </w:tr>
      <w:tr w:rsidR="00A84585" w:rsidRPr="00A84585" w:rsidTr="001E0956">
        <w:trPr>
          <w:trHeight w:val="48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rPr>
                <w:rFonts w:ascii="Calibri" w:eastAsia="Times New Roman" w:hAnsi="Calibri" w:cs="Calibri"/>
                <w:b/>
                <w:bCs/>
                <w:sz w:val="18"/>
                <w:szCs w:val="18"/>
                <w:lang w:eastAsia="el-GR"/>
              </w:rPr>
            </w:pPr>
            <w:r w:rsidRPr="00A84585">
              <w:rPr>
                <w:rFonts w:ascii="Calibri" w:eastAsia="Times New Roman" w:hAnsi="Calibri" w:cs="Calibri"/>
                <w:b/>
                <w:bCs/>
                <w:sz w:val="18"/>
                <w:szCs w:val="18"/>
                <w:lang w:eastAsia="el-GR"/>
              </w:rPr>
              <w:t>L311</w:t>
            </w:r>
          </w:p>
        </w:tc>
        <w:tc>
          <w:tcPr>
            <w:tcW w:w="2070"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rPr>
                <w:rFonts w:ascii="Calibri" w:eastAsia="Times New Roman" w:hAnsi="Calibri" w:cs="Calibri"/>
                <w:sz w:val="18"/>
                <w:szCs w:val="18"/>
                <w:lang w:eastAsia="el-GR"/>
              </w:rPr>
            </w:pPr>
            <w:r w:rsidRPr="00A84585">
              <w:rPr>
                <w:rFonts w:ascii="Calibri" w:eastAsia="Times New Roman" w:hAnsi="Calibri" w:cs="Calibri"/>
                <w:sz w:val="18"/>
                <w:szCs w:val="18"/>
                <w:lang w:eastAsia="el-GR"/>
              </w:rPr>
              <w:t xml:space="preserve">Διαφοροποίηση προς μη γεωργικές δραστηριότητες  </w:t>
            </w:r>
          </w:p>
        </w:tc>
        <w:tc>
          <w:tcPr>
            <w:tcW w:w="934"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center"/>
              <w:rPr>
                <w:rFonts w:ascii="Calibri" w:eastAsia="Times New Roman" w:hAnsi="Calibri" w:cs="Calibri"/>
                <w:sz w:val="18"/>
                <w:szCs w:val="18"/>
                <w:lang w:eastAsia="el-GR"/>
              </w:rPr>
            </w:pPr>
            <w:r w:rsidRPr="00A84585">
              <w:rPr>
                <w:rFonts w:ascii="Calibri" w:eastAsia="Times New Roman" w:hAnsi="Calibri" w:cs="Calibri"/>
                <w:sz w:val="18"/>
                <w:szCs w:val="18"/>
                <w:lang w:eastAsia="el-GR"/>
              </w:rPr>
              <w:t>1</w:t>
            </w:r>
          </w:p>
        </w:tc>
        <w:tc>
          <w:tcPr>
            <w:tcW w:w="1180"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right"/>
              <w:rPr>
                <w:rFonts w:ascii="Calibri" w:eastAsia="Times New Roman" w:hAnsi="Calibri" w:cs="Calibri"/>
                <w:color w:val="000000"/>
                <w:sz w:val="18"/>
                <w:szCs w:val="18"/>
                <w:lang w:eastAsia="el-GR"/>
              </w:rPr>
            </w:pPr>
            <w:r w:rsidRPr="00A84585">
              <w:rPr>
                <w:rFonts w:ascii="Calibri" w:eastAsia="Times New Roman" w:hAnsi="Calibri" w:cs="Calibri"/>
                <w:color w:val="000000"/>
                <w:sz w:val="18"/>
                <w:szCs w:val="18"/>
                <w:lang w:eastAsia="el-GR"/>
              </w:rPr>
              <w:t>71.000,00</w:t>
            </w:r>
          </w:p>
        </w:tc>
        <w:tc>
          <w:tcPr>
            <w:tcW w:w="934"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center"/>
              <w:rPr>
                <w:rFonts w:ascii="Calibri" w:eastAsia="Times New Roman" w:hAnsi="Calibri" w:cs="Calibri"/>
                <w:color w:val="000000"/>
                <w:sz w:val="18"/>
                <w:szCs w:val="18"/>
                <w:lang w:eastAsia="el-GR"/>
              </w:rPr>
            </w:pPr>
            <w:r w:rsidRPr="00A84585">
              <w:rPr>
                <w:rFonts w:ascii="Calibri" w:eastAsia="Times New Roman" w:hAnsi="Calibri" w:cs="Calibri"/>
                <w:color w:val="000000"/>
                <w:sz w:val="18"/>
                <w:szCs w:val="18"/>
                <w:lang w:eastAsia="el-GR"/>
              </w:rPr>
              <w:t>1</w:t>
            </w:r>
          </w:p>
        </w:tc>
        <w:tc>
          <w:tcPr>
            <w:tcW w:w="1180"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right"/>
              <w:rPr>
                <w:rFonts w:ascii="Calibri" w:eastAsia="Times New Roman" w:hAnsi="Calibri" w:cs="Calibri"/>
                <w:color w:val="000000"/>
                <w:sz w:val="18"/>
                <w:szCs w:val="18"/>
                <w:lang w:eastAsia="el-GR"/>
              </w:rPr>
            </w:pPr>
            <w:r w:rsidRPr="00A84585">
              <w:rPr>
                <w:rFonts w:ascii="Calibri" w:eastAsia="Times New Roman" w:hAnsi="Calibri" w:cs="Calibri"/>
                <w:color w:val="000000"/>
                <w:sz w:val="18"/>
                <w:szCs w:val="18"/>
                <w:lang w:eastAsia="el-GR"/>
              </w:rPr>
              <w:t>71.000,00</w:t>
            </w:r>
          </w:p>
        </w:tc>
        <w:tc>
          <w:tcPr>
            <w:tcW w:w="934"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center"/>
              <w:rPr>
                <w:rFonts w:ascii="Calibri" w:eastAsia="Times New Roman" w:hAnsi="Calibri" w:cs="Calibri"/>
                <w:color w:val="000000"/>
                <w:sz w:val="18"/>
                <w:szCs w:val="18"/>
                <w:lang w:eastAsia="el-GR"/>
              </w:rPr>
            </w:pPr>
            <w:r w:rsidRPr="00A84585">
              <w:rPr>
                <w:rFonts w:ascii="Calibri" w:eastAsia="Times New Roman" w:hAnsi="Calibri" w:cs="Calibri"/>
                <w:color w:val="000000"/>
                <w:sz w:val="18"/>
                <w:szCs w:val="18"/>
                <w:lang w:eastAsia="el-GR"/>
              </w:rPr>
              <w:t>1</w:t>
            </w:r>
          </w:p>
        </w:tc>
        <w:tc>
          <w:tcPr>
            <w:tcW w:w="1180"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right"/>
              <w:rPr>
                <w:rFonts w:ascii="Calibri" w:eastAsia="Times New Roman" w:hAnsi="Calibri" w:cs="Calibri"/>
                <w:color w:val="000000"/>
                <w:sz w:val="18"/>
                <w:szCs w:val="18"/>
                <w:lang w:eastAsia="el-GR"/>
              </w:rPr>
            </w:pPr>
            <w:r w:rsidRPr="00A84585">
              <w:rPr>
                <w:rFonts w:ascii="Calibri" w:eastAsia="Times New Roman" w:hAnsi="Calibri" w:cs="Calibri"/>
                <w:color w:val="000000"/>
                <w:sz w:val="18"/>
                <w:szCs w:val="18"/>
                <w:lang w:eastAsia="el-GR"/>
              </w:rPr>
              <w:t>71.000,00</w:t>
            </w:r>
          </w:p>
        </w:tc>
      </w:tr>
      <w:tr w:rsidR="00A84585" w:rsidRPr="00A84585" w:rsidTr="001E0956">
        <w:trPr>
          <w:trHeight w:val="72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rPr>
                <w:rFonts w:ascii="Calibri" w:eastAsia="Times New Roman" w:hAnsi="Calibri" w:cs="Calibri"/>
                <w:b/>
                <w:bCs/>
                <w:sz w:val="18"/>
                <w:szCs w:val="18"/>
                <w:lang w:eastAsia="el-GR"/>
              </w:rPr>
            </w:pPr>
            <w:r w:rsidRPr="00A84585">
              <w:rPr>
                <w:rFonts w:ascii="Calibri" w:eastAsia="Times New Roman" w:hAnsi="Calibri" w:cs="Calibri"/>
                <w:b/>
                <w:bCs/>
                <w:sz w:val="18"/>
                <w:szCs w:val="18"/>
                <w:lang w:eastAsia="el-GR"/>
              </w:rPr>
              <w:t>L312</w:t>
            </w:r>
          </w:p>
        </w:tc>
        <w:tc>
          <w:tcPr>
            <w:tcW w:w="2070"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rPr>
                <w:rFonts w:ascii="Calibri" w:eastAsia="Times New Roman" w:hAnsi="Calibri" w:cs="Calibri"/>
                <w:sz w:val="18"/>
                <w:szCs w:val="18"/>
                <w:lang w:eastAsia="el-GR"/>
              </w:rPr>
            </w:pPr>
            <w:r w:rsidRPr="00A84585">
              <w:rPr>
                <w:rFonts w:ascii="Calibri" w:eastAsia="Times New Roman" w:hAnsi="Calibri" w:cs="Calibri"/>
                <w:sz w:val="18"/>
                <w:szCs w:val="18"/>
                <w:lang w:eastAsia="el-GR"/>
              </w:rPr>
              <w:t>Στήριξη της δημιουργίας και ανάπτυξης πολύ μικρών επιχειρήσεων</w:t>
            </w:r>
          </w:p>
        </w:tc>
        <w:tc>
          <w:tcPr>
            <w:tcW w:w="934"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center"/>
              <w:rPr>
                <w:rFonts w:ascii="Calibri" w:eastAsia="Times New Roman" w:hAnsi="Calibri" w:cs="Calibri"/>
                <w:sz w:val="18"/>
                <w:szCs w:val="18"/>
                <w:lang w:eastAsia="el-GR"/>
              </w:rPr>
            </w:pPr>
            <w:r w:rsidRPr="00A84585">
              <w:rPr>
                <w:rFonts w:ascii="Calibri" w:eastAsia="Times New Roman" w:hAnsi="Calibri" w:cs="Calibri"/>
                <w:sz w:val="18"/>
                <w:szCs w:val="18"/>
                <w:lang w:eastAsia="el-GR"/>
              </w:rPr>
              <w:t>3</w:t>
            </w:r>
          </w:p>
        </w:tc>
        <w:tc>
          <w:tcPr>
            <w:tcW w:w="1180"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right"/>
              <w:rPr>
                <w:rFonts w:ascii="Calibri" w:eastAsia="Times New Roman" w:hAnsi="Calibri" w:cs="Calibri"/>
                <w:color w:val="000000"/>
                <w:sz w:val="18"/>
                <w:szCs w:val="18"/>
                <w:lang w:eastAsia="el-GR"/>
              </w:rPr>
            </w:pPr>
            <w:r w:rsidRPr="00A84585">
              <w:rPr>
                <w:rFonts w:ascii="Calibri" w:eastAsia="Times New Roman" w:hAnsi="Calibri" w:cs="Calibri"/>
                <w:color w:val="000000"/>
                <w:sz w:val="18"/>
                <w:szCs w:val="18"/>
                <w:lang w:eastAsia="el-GR"/>
              </w:rPr>
              <w:t>1.001.720,00</w:t>
            </w:r>
          </w:p>
        </w:tc>
        <w:tc>
          <w:tcPr>
            <w:tcW w:w="934"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center"/>
              <w:rPr>
                <w:rFonts w:ascii="Calibri" w:eastAsia="Times New Roman" w:hAnsi="Calibri" w:cs="Calibri"/>
                <w:color w:val="000000"/>
                <w:sz w:val="18"/>
                <w:szCs w:val="18"/>
                <w:lang w:eastAsia="el-GR"/>
              </w:rPr>
            </w:pPr>
            <w:r w:rsidRPr="00A84585">
              <w:rPr>
                <w:rFonts w:ascii="Calibri" w:eastAsia="Times New Roman" w:hAnsi="Calibri" w:cs="Calibri"/>
                <w:color w:val="000000"/>
                <w:sz w:val="18"/>
                <w:szCs w:val="18"/>
                <w:lang w:eastAsia="el-GR"/>
              </w:rPr>
              <w:t>3</w:t>
            </w:r>
          </w:p>
        </w:tc>
        <w:tc>
          <w:tcPr>
            <w:tcW w:w="1180"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right"/>
              <w:rPr>
                <w:rFonts w:ascii="Calibri" w:eastAsia="Times New Roman" w:hAnsi="Calibri" w:cs="Calibri"/>
                <w:color w:val="000000"/>
                <w:sz w:val="18"/>
                <w:szCs w:val="18"/>
                <w:lang w:eastAsia="el-GR"/>
              </w:rPr>
            </w:pPr>
            <w:r w:rsidRPr="00A84585">
              <w:rPr>
                <w:rFonts w:ascii="Calibri" w:eastAsia="Times New Roman" w:hAnsi="Calibri" w:cs="Calibri"/>
                <w:color w:val="000000"/>
                <w:sz w:val="18"/>
                <w:szCs w:val="18"/>
                <w:lang w:eastAsia="el-GR"/>
              </w:rPr>
              <w:t>1.001.815,00</w:t>
            </w:r>
          </w:p>
        </w:tc>
        <w:tc>
          <w:tcPr>
            <w:tcW w:w="934"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center"/>
              <w:rPr>
                <w:rFonts w:ascii="Calibri" w:eastAsia="Times New Roman" w:hAnsi="Calibri" w:cs="Calibri"/>
                <w:color w:val="000000"/>
                <w:sz w:val="18"/>
                <w:szCs w:val="18"/>
                <w:lang w:eastAsia="el-GR"/>
              </w:rPr>
            </w:pPr>
            <w:r w:rsidRPr="00A84585">
              <w:rPr>
                <w:rFonts w:ascii="Calibri" w:eastAsia="Times New Roman" w:hAnsi="Calibri" w:cs="Calibri"/>
                <w:color w:val="000000"/>
                <w:sz w:val="18"/>
                <w:szCs w:val="18"/>
                <w:lang w:eastAsia="el-GR"/>
              </w:rPr>
              <w:t>3</w:t>
            </w:r>
          </w:p>
        </w:tc>
        <w:tc>
          <w:tcPr>
            <w:tcW w:w="1180"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right"/>
              <w:rPr>
                <w:rFonts w:ascii="Calibri" w:eastAsia="Times New Roman" w:hAnsi="Calibri" w:cs="Calibri"/>
                <w:color w:val="000000"/>
                <w:sz w:val="18"/>
                <w:szCs w:val="18"/>
                <w:lang w:eastAsia="el-GR"/>
              </w:rPr>
            </w:pPr>
            <w:r w:rsidRPr="00A84585">
              <w:rPr>
                <w:rFonts w:ascii="Calibri" w:eastAsia="Times New Roman" w:hAnsi="Calibri" w:cs="Calibri"/>
                <w:color w:val="000000"/>
                <w:sz w:val="18"/>
                <w:szCs w:val="18"/>
                <w:lang w:eastAsia="el-GR"/>
              </w:rPr>
              <w:t>1.271.815,00</w:t>
            </w:r>
          </w:p>
        </w:tc>
      </w:tr>
      <w:tr w:rsidR="00A84585" w:rsidRPr="00A84585" w:rsidTr="001E0956">
        <w:trPr>
          <w:trHeight w:val="48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rPr>
                <w:rFonts w:ascii="Calibri" w:eastAsia="Times New Roman" w:hAnsi="Calibri" w:cs="Calibri"/>
                <w:b/>
                <w:bCs/>
                <w:sz w:val="18"/>
                <w:szCs w:val="18"/>
                <w:lang w:eastAsia="el-GR"/>
              </w:rPr>
            </w:pPr>
            <w:r w:rsidRPr="00A84585">
              <w:rPr>
                <w:rFonts w:ascii="Calibri" w:eastAsia="Times New Roman" w:hAnsi="Calibri" w:cs="Calibri"/>
                <w:b/>
                <w:bCs/>
                <w:sz w:val="18"/>
                <w:szCs w:val="18"/>
                <w:lang w:eastAsia="el-GR"/>
              </w:rPr>
              <w:t>L313</w:t>
            </w:r>
          </w:p>
        </w:tc>
        <w:tc>
          <w:tcPr>
            <w:tcW w:w="2070"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rPr>
                <w:rFonts w:ascii="Calibri" w:eastAsia="Times New Roman" w:hAnsi="Calibri" w:cs="Calibri"/>
                <w:sz w:val="18"/>
                <w:szCs w:val="18"/>
                <w:lang w:eastAsia="el-GR"/>
              </w:rPr>
            </w:pPr>
            <w:r w:rsidRPr="00A84585">
              <w:rPr>
                <w:rFonts w:ascii="Calibri" w:eastAsia="Times New Roman" w:hAnsi="Calibri" w:cs="Calibri"/>
                <w:sz w:val="18"/>
                <w:szCs w:val="18"/>
                <w:lang w:eastAsia="el-GR"/>
              </w:rPr>
              <w:t>Ενθάρρυνση τουριστικών δραστηριοτήτων</w:t>
            </w:r>
          </w:p>
        </w:tc>
        <w:tc>
          <w:tcPr>
            <w:tcW w:w="934"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center"/>
              <w:rPr>
                <w:rFonts w:ascii="Calibri" w:eastAsia="Times New Roman" w:hAnsi="Calibri" w:cs="Calibri"/>
                <w:sz w:val="18"/>
                <w:szCs w:val="18"/>
                <w:lang w:eastAsia="el-GR"/>
              </w:rPr>
            </w:pPr>
            <w:r w:rsidRPr="00A84585">
              <w:rPr>
                <w:rFonts w:ascii="Calibri" w:eastAsia="Times New Roman" w:hAnsi="Calibri" w:cs="Calibri"/>
                <w:sz w:val="18"/>
                <w:szCs w:val="18"/>
                <w:lang w:eastAsia="el-GR"/>
              </w:rPr>
              <w:t>4</w:t>
            </w:r>
          </w:p>
        </w:tc>
        <w:tc>
          <w:tcPr>
            <w:tcW w:w="1180"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right"/>
              <w:rPr>
                <w:rFonts w:ascii="Calibri" w:eastAsia="Times New Roman" w:hAnsi="Calibri" w:cs="Calibri"/>
                <w:color w:val="000000"/>
                <w:sz w:val="18"/>
                <w:szCs w:val="18"/>
                <w:lang w:eastAsia="el-GR"/>
              </w:rPr>
            </w:pPr>
            <w:r w:rsidRPr="00A84585">
              <w:rPr>
                <w:rFonts w:ascii="Calibri" w:eastAsia="Times New Roman" w:hAnsi="Calibri" w:cs="Calibri"/>
                <w:color w:val="000000"/>
                <w:sz w:val="18"/>
                <w:szCs w:val="18"/>
                <w:lang w:eastAsia="el-GR"/>
              </w:rPr>
              <w:t>1.092.100,00</w:t>
            </w:r>
          </w:p>
        </w:tc>
        <w:tc>
          <w:tcPr>
            <w:tcW w:w="934"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center"/>
              <w:rPr>
                <w:rFonts w:ascii="Calibri" w:eastAsia="Times New Roman" w:hAnsi="Calibri" w:cs="Calibri"/>
                <w:color w:val="000000"/>
                <w:sz w:val="18"/>
                <w:szCs w:val="18"/>
                <w:lang w:eastAsia="el-GR"/>
              </w:rPr>
            </w:pPr>
            <w:r w:rsidRPr="00A84585">
              <w:rPr>
                <w:rFonts w:ascii="Calibri" w:eastAsia="Times New Roman" w:hAnsi="Calibri" w:cs="Calibri"/>
                <w:color w:val="000000"/>
                <w:sz w:val="18"/>
                <w:szCs w:val="18"/>
                <w:lang w:eastAsia="el-GR"/>
              </w:rPr>
              <w:t>4</w:t>
            </w:r>
          </w:p>
        </w:tc>
        <w:tc>
          <w:tcPr>
            <w:tcW w:w="1180"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right"/>
              <w:rPr>
                <w:rFonts w:ascii="Calibri" w:eastAsia="Times New Roman" w:hAnsi="Calibri" w:cs="Calibri"/>
                <w:color w:val="000000"/>
                <w:sz w:val="18"/>
                <w:szCs w:val="18"/>
                <w:lang w:eastAsia="el-GR"/>
              </w:rPr>
            </w:pPr>
            <w:r w:rsidRPr="00A84585">
              <w:rPr>
                <w:rFonts w:ascii="Calibri" w:eastAsia="Times New Roman" w:hAnsi="Calibri" w:cs="Calibri"/>
                <w:color w:val="000000"/>
                <w:sz w:val="18"/>
                <w:szCs w:val="18"/>
                <w:lang w:eastAsia="el-GR"/>
              </w:rPr>
              <w:t>507.190,00</w:t>
            </w:r>
          </w:p>
        </w:tc>
        <w:tc>
          <w:tcPr>
            <w:tcW w:w="934"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center"/>
              <w:rPr>
                <w:rFonts w:ascii="Calibri" w:eastAsia="Times New Roman" w:hAnsi="Calibri" w:cs="Calibri"/>
                <w:color w:val="000000"/>
                <w:sz w:val="18"/>
                <w:szCs w:val="18"/>
                <w:lang w:eastAsia="el-GR"/>
              </w:rPr>
            </w:pPr>
            <w:r w:rsidRPr="00A84585">
              <w:rPr>
                <w:rFonts w:ascii="Calibri" w:eastAsia="Times New Roman" w:hAnsi="Calibri" w:cs="Calibri"/>
                <w:color w:val="000000"/>
                <w:sz w:val="18"/>
                <w:szCs w:val="18"/>
                <w:lang w:eastAsia="el-GR"/>
              </w:rPr>
              <w:t>4</w:t>
            </w:r>
          </w:p>
        </w:tc>
        <w:tc>
          <w:tcPr>
            <w:tcW w:w="1180"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right"/>
              <w:rPr>
                <w:rFonts w:ascii="Calibri" w:eastAsia="Times New Roman" w:hAnsi="Calibri" w:cs="Calibri"/>
                <w:color w:val="000000"/>
                <w:sz w:val="18"/>
                <w:szCs w:val="18"/>
                <w:lang w:eastAsia="el-GR"/>
              </w:rPr>
            </w:pPr>
            <w:r w:rsidRPr="00A84585">
              <w:rPr>
                <w:rFonts w:ascii="Calibri" w:eastAsia="Times New Roman" w:hAnsi="Calibri" w:cs="Calibri"/>
                <w:color w:val="000000"/>
                <w:sz w:val="18"/>
                <w:szCs w:val="18"/>
                <w:lang w:eastAsia="el-GR"/>
              </w:rPr>
              <w:t>667.190,00</w:t>
            </w:r>
          </w:p>
        </w:tc>
      </w:tr>
      <w:tr w:rsidR="00A84585" w:rsidRPr="00A84585" w:rsidTr="001E0956">
        <w:trPr>
          <w:trHeight w:val="300"/>
        </w:trPr>
        <w:tc>
          <w:tcPr>
            <w:tcW w:w="271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84585" w:rsidRPr="00A84585" w:rsidRDefault="00A84585" w:rsidP="00A84585">
            <w:pPr>
              <w:spacing w:after="0" w:line="240" w:lineRule="auto"/>
              <w:jc w:val="center"/>
              <w:rPr>
                <w:rFonts w:ascii="Calibri" w:eastAsia="Times New Roman" w:hAnsi="Calibri" w:cs="Calibri"/>
                <w:b/>
                <w:bCs/>
                <w:sz w:val="18"/>
                <w:szCs w:val="18"/>
                <w:lang w:eastAsia="el-GR"/>
              </w:rPr>
            </w:pPr>
            <w:r w:rsidRPr="00A84585">
              <w:rPr>
                <w:rFonts w:ascii="Calibri" w:eastAsia="Times New Roman" w:hAnsi="Calibri" w:cs="Calibri"/>
                <w:b/>
                <w:bCs/>
                <w:sz w:val="18"/>
                <w:szCs w:val="18"/>
                <w:lang w:eastAsia="el-GR"/>
              </w:rPr>
              <w:t>ΔΡΑΣΕΙΣ ΕΠΙΧΕΙΡΗΜΑΤΙΚΟΤΗΤΑΣ</w:t>
            </w:r>
          </w:p>
        </w:tc>
        <w:tc>
          <w:tcPr>
            <w:tcW w:w="934"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center"/>
              <w:rPr>
                <w:rFonts w:ascii="Calibri" w:eastAsia="Times New Roman" w:hAnsi="Calibri" w:cs="Calibri"/>
                <w:b/>
                <w:bCs/>
                <w:sz w:val="18"/>
                <w:szCs w:val="18"/>
                <w:lang w:eastAsia="el-GR"/>
              </w:rPr>
            </w:pPr>
            <w:r w:rsidRPr="00A84585">
              <w:rPr>
                <w:rFonts w:ascii="Calibri" w:eastAsia="Times New Roman" w:hAnsi="Calibri" w:cs="Calibri"/>
                <w:b/>
                <w:bCs/>
                <w:sz w:val="18"/>
                <w:szCs w:val="18"/>
                <w:lang w:eastAsia="el-GR"/>
              </w:rPr>
              <w:t>9</w:t>
            </w:r>
          </w:p>
        </w:tc>
        <w:tc>
          <w:tcPr>
            <w:tcW w:w="1180"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right"/>
              <w:rPr>
                <w:rFonts w:ascii="Calibri" w:eastAsia="Times New Roman" w:hAnsi="Calibri" w:cs="Calibri"/>
                <w:b/>
                <w:bCs/>
                <w:color w:val="000000"/>
                <w:sz w:val="18"/>
                <w:szCs w:val="18"/>
                <w:lang w:eastAsia="el-GR"/>
              </w:rPr>
            </w:pPr>
            <w:r w:rsidRPr="00A84585">
              <w:rPr>
                <w:rFonts w:ascii="Calibri" w:eastAsia="Times New Roman" w:hAnsi="Calibri" w:cs="Calibri"/>
                <w:b/>
                <w:bCs/>
                <w:color w:val="000000"/>
                <w:sz w:val="18"/>
                <w:szCs w:val="18"/>
                <w:lang w:eastAsia="el-GR"/>
              </w:rPr>
              <w:t>3.739.350,00</w:t>
            </w:r>
          </w:p>
        </w:tc>
        <w:tc>
          <w:tcPr>
            <w:tcW w:w="934"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center"/>
              <w:rPr>
                <w:rFonts w:ascii="Calibri" w:eastAsia="Times New Roman" w:hAnsi="Calibri" w:cs="Calibri"/>
                <w:b/>
                <w:bCs/>
                <w:color w:val="000000"/>
                <w:sz w:val="18"/>
                <w:szCs w:val="18"/>
                <w:lang w:eastAsia="el-GR"/>
              </w:rPr>
            </w:pPr>
            <w:r w:rsidRPr="00A84585">
              <w:rPr>
                <w:rFonts w:ascii="Calibri" w:eastAsia="Times New Roman" w:hAnsi="Calibri" w:cs="Calibri"/>
                <w:b/>
                <w:bCs/>
                <w:color w:val="000000"/>
                <w:sz w:val="18"/>
                <w:szCs w:val="18"/>
                <w:lang w:eastAsia="el-GR"/>
              </w:rPr>
              <w:t>9</w:t>
            </w:r>
          </w:p>
        </w:tc>
        <w:tc>
          <w:tcPr>
            <w:tcW w:w="1180"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right"/>
              <w:rPr>
                <w:rFonts w:ascii="Calibri" w:eastAsia="Times New Roman" w:hAnsi="Calibri" w:cs="Calibri"/>
                <w:b/>
                <w:bCs/>
                <w:color w:val="000000"/>
                <w:sz w:val="18"/>
                <w:szCs w:val="18"/>
                <w:lang w:eastAsia="el-GR"/>
              </w:rPr>
            </w:pPr>
            <w:r w:rsidRPr="00A84585">
              <w:rPr>
                <w:rFonts w:ascii="Calibri" w:eastAsia="Times New Roman" w:hAnsi="Calibri" w:cs="Calibri"/>
                <w:b/>
                <w:bCs/>
                <w:color w:val="000000"/>
                <w:sz w:val="18"/>
                <w:szCs w:val="18"/>
                <w:lang w:eastAsia="el-GR"/>
              </w:rPr>
              <w:t>4.556.210,85</w:t>
            </w:r>
          </w:p>
        </w:tc>
        <w:tc>
          <w:tcPr>
            <w:tcW w:w="934"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center"/>
              <w:rPr>
                <w:rFonts w:ascii="Calibri" w:eastAsia="Times New Roman" w:hAnsi="Calibri" w:cs="Calibri"/>
                <w:b/>
                <w:bCs/>
                <w:color w:val="000000"/>
                <w:sz w:val="18"/>
                <w:szCs w:val="18"/>
                <w:lang w:eastAsia="el-GR"/>
              </w:rPr>
            </w:pPr>
            <w:r w:rsidRPr="00A84585">
              <w:rPr>
                <w:rFonts w:ascii="Calibri" w:eastAsia="Times New Roman" w:hAnsi="Calibri" w:cs="Calibri"/>
                <w:b/>
                <w:bCs/>
                <w:color w:val="000000"/>
                <w:sz w:val="18"/>
                <w:szCs w:val="18"/>
                <w:lang w:eastAsia="el-GR"/>
              </w:rPr>
              <w:t>9</w:t>
            </w:r>
          </w:p>
        </w:tc>
        <w:tc>
          <w:tcPr>
            <w:tcW w:w="1180"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right"/>
              <w:rPr>
                <w:rFonts w:ascii="Calibri" w:eastAsia="Times New Roman" w:hAnsi="Calibri" w:cs="Calibri"/>
                <w:b/>
                <w:bCs/>
                <w:color w:val="000000"/>
                <w:sz w:val="18"/>
                <w:szCs w:val="18"/>
                <w:lang w:eastAsia="el-GR"/>
              </w:rPr>
            </w:pPr>
            <w:r w:rsidRPr="00A84585">
              <w:rPr>
                <w:rFonts w:ascii="Calibri" w:eastAsia="Times New Roman" w:hAnsi="Calibri" w:cs="Calibri"/>
                <w:b/>
                <w:bCs/>
                <w:color w:val="000000"/>
                <w:sz w:val="18"/>
                <w:szCs w:val="18"/>
                <w:lang w:eastAsia="el-GR"/>
              </w:rPr>
              <w:t>5.125.145,82</w:t>
            </w:r>
          </w:p>
        </w:tc>
      </w:tr>
      <w:tr w:rsidR="00A84585" w:rsidRPr="00A84585" w:rsidTr="001E0956">
        <w:trPr>
          <w:trHeight w:val="72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rPr>
                <w:rFonts w:ascii="Calibri" w:eastAsia="Times New Roman" w:hAnsi="Calibri" w:cs="Calibri"/>
                <w:b/>
                <w:bCs/>
                <w:sz w:val="18"/>
                <w:szCs w:val="18"/>
                <w:lang w:eastAsia="el-GR"/>
              </w:rPr>
            </w:pPr>
            <w:r w:rsidRPr="00A84585">
              <w:rPr>
                <w:rFonts w:ascii="Calibri" w:eastAsia="Times New Roman" w:hAnsi="Calibri" w:cs="Calibri"/>
                <w:b/>
                <w:bCs/>
                <w:sz w:val="18"/>
                <w:szCs w:val="18"/>
                <w:lang w:eastAsia="el-GR"/>
              </w:rPr>
              <w:t>L321</w:t>
            </w:r>
          </w:p>
        </w:tc>
        <w:tc>
          <w:tcPr>
            <w:tcW w:w="2070"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rPr>
                <w:rFonts w:ascii="Calibri" w:eastAsia="Times New Roman" w:hAnsi="Calibri" w:cs="Calibri"/>
                <w:sz w:val="18"/>
                <w:szCs w:val="18"/>
                <w:lang w:eastAsia="el-GR"/>
              </w:rPr>
            </w:pPr>
            <w:r w:rsidRPr="00A84585">
              <w:rPr>
                <w:rFonts w:ascii="Calibri" w:eastAsia="Times New Roman" w:hAnsi="Calibri" w:cs="Calibri"/>
                <w:sz w:val="18"/>
                <w:szCs w:val="18"/>
                <w:lang w:eastAsia="el-GR"/>
              </w:rPr>
              <w:t>Βασικές υπηρεσίες για την οικονομία και τον αγροτικό πληθυσμό</w:t>
            </w:r>
          </w:p>
        </w:tc>
        <w:tc>
          <w:tcPr>
            <w:tcW w:w="934"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center"/>
              <w:rPr>
                <w:rFonts w:ascii="Calibri" w:eastAsia="Times New Roman" w:hAnsi="Calibri" w:cs="Calibri"/>
                <w:sz w:val="18"/>
                <w:szCs w:val="18"/>
                <w:lang w:eastAsia="el-GR"/>
              </w:rPr>
            </w:pPr>
            <w:r w:rsidRPr="00A84585">
              <w:rPr>
                <w:rFonts w:ascii="Calibri" w:eastAsia="Times New Roman" w:hAnsi="Calibri" w:cs="Calibri"/>
                <w:sz w:val="18"/>
                <w:szCs w:val="18"/>
                <w:lang w:eastAsia="el-GR"/>
              </w:rPr>
              <w:t>3</w:t>
            </w:r>
          </w:p>
        </w:tc>
        <w:tc>
          <w:tcPr>
            <w:tcW w:w="1180"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right"/>
              <w:rPr>
                <w:rFonts w:ascii="Calibri" w:eastAsia="Times New Roman" w:hAnsi="Calibri" w:cs="Calibri"/>
                <w:color w:val="000000"/>
                <w:sz w:val="18"/>
                <w:szCs w:val="18"/>
                <w:lang w:eastAsia="el-GR"/>
              </w:rPr>
            </w:pPr>
            <w:r w:rsidRPr="00A84585">
              <w:rPr>
                <w:rFonts w:ascii="Calibri" w:eastAsia="Times New Roman" w:hAnsi="Calibri" w:cs="Calibri"/>
                <w:color w:val="000000"/>
                <w:sz w:val="18"/>
                <w:szCs w:val="18"/>
                <w:lang w:eastAsia="el-GR"/>
              </w:rPr>
              <w:t>1.262.671,77</w:t>
            </w:r>
          </w:p>
        </w:tc>
        <w:tc>
          <w:tcPr>
            <w:tcW w:w="934"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center"/>
              <w:rPr>
                <w:rFonts w:ascii="Calibri" w:eastAsia="Times New Roman" w:hAnsi="Calibri" w:cs="Calibri"/>
                <w:color w:val="000000"/>
                <w:sz w:val="18"/>
                <w:szCs w:val="18"/>
                <w:lang w:eastAsia="el-GR"/>
              </w:rPr>
            </w:pPr>
            <w:r w:rsidRPr="00A84585">
              <w:rPr>
                <w:rFonts w:ascii="Calibri" w:eastAsia="Times New Roman" w:hAnsi="Calibri" w:cs="Calibri"/>
                <w:color w:val="000000"/>
                <w:sz w:val="18"/>
                <w:szCs w:val="18"/>
                <w:lang w:eastAsia="el-GR"/>
              </w:rPr>
              <w:t>2</w:t>
            </w:r>
          </w:p>
        </w:tc>
        <w:tc>
          <w:tcPr>
            <w:tcW w:w="1180"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right"/>
              <w:rPr>
                <w:rFonts w:ascii="Calibri" w:eastAsia="Times New Roman" w:hAnsi="Calibri" w:cs="Calibri"/>
                <w:color w:val="000000"/>
                <w:sz w:val="18"/>
                <w:szCs w:val="18"/>
                <w:lang w:eastAsia="el-GR"/>
              </w:rPr>
            </w:pPr>
            <w:r w:rsidRPr="00A84585">
              <w:rPr>
                <w:rFonts w:ascii="Calibri" w:eastAsia="Times New Roman" w:hAnsi="Calibri" w:cs="Calibri"/>
                <w:color w:val="000000"/>
                <w:sz w:val="18"/>
                <w:szCs w:val="18"/>
                <w:lang w:eastAsia="el-GR"/>
              </w:rPr>
              <w:t>1.240.271,97</w:t>
            </w:r>
          </w:p>
        </w:tc>
        <w:tc>
          <w:tcPr>
            <w:tcW w:w="934"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center"/>
              <w:rPr>
                <w:rFonts w:ascii="Calibri" w:eastAsia="Times New Roman" w:hAnsi="Calibri" w:cs="Calibri"/>
                <w:color w:val="000000"/>
                <w:sz w:val="18"/>
                <w:szCs w:val="18"/>
                <w:lang w:eastAsia="el-GR"/>
              </w:rPr>
            </w:pPr>
            <w:r w:rsidRPr="00A84585">
              <w:rPr>
                <w:rFonts w:ascii="Calibri" w:eastAsia="Times New Roman" w:hAnsi="Calibri" w:cs="Calibri"/>
                <w:color w:val="000000"/>
                <w:sz w:val="18"/>
                <w:szCs w:val="18"/>
                <w:lang w:eastAsia="el-GR"/>
              </w:rPr>
              <w:t>2</w:t>
            </w:r>
          </w:p>
        </w:tc>
        <w:tc>
          <w:tcPr>
            <w:tcW w:w="1180"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right"/>
              <w:rPr>
                <w:rFonts w:ascii="Calibri" w:eastAsia="Times New Roman" w:hAnsi="Calibri" w:cs="Calibri"/>
                <w:color w:val="000000"/>
                <w:sz w:val="18"/>
                <w:szCs w:val="18"/>
                <w:lang w:eastAsia="el-GR"/>
              </w:rPr>
            </w:pPr>
            <w:r w:rsidRPr="00A84585">
              <w:rPr>
                <w:rFonts w:ascii="Calibri" w:eastAsia="Times New Roman" w:hAnsi="Calibri" w:cs="Calibri"/>
                <w:color w:val="000000"/>
                <w:sz w:val="18"/>
                <w:szCs w:val="18"/>
                <w:lang w:eastAsia="el-GR"/>
              </w:rPr>
              <w:t>1.238.751,62</w:t>
            </w:r>
          </w:p>
        </w:tc>
      </w:tr>
      <w:tr w:rsidR="00A84585" w:rsidRPr="00A84585" w:rsidTr="001E0956">
        <w:trPr>
          <w:trHeight w:val="48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rPr>
                <w:rFonts w:ascii="Calibri" w:eastAsia="Times New Roman" w:hAnsi="Calibri" w:cs="Calibri"/>
                <w:b/>
                <w:bCs/>
                <w:sz w:val="18"/>
                <w:szCs w:val="18"/>
                <w:lang w:eastAsia="el-GR"/>
              </w:rPr>
            </w:pPr>
            <w:r w:rsidRPr="00A84585">
              <w:rPr>
                <w:rFonts w:ascii="Calibri" w:eastAsia="Times New Roman" w:hAnsi="Calibri" w:cs="Calibri"/>
                <w:b/>
                <w:bCs/>
                <w:sz w:val="18"/>
                <w:szCs w:val="18"/>
                <w:lang w:eastAsia="el-GR"/>
              </w:rPr>
              <w:t>L323</w:t>
            </w:r>
          </w:p>
        </w:tc>
        <w:tc>
          <w:tcPr>
            <w:tcW w:w="2070"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rPr>
                <w:rFonts w:ascii="Calibri" w:eastAsia="Times New Roman" w:hAnsi="Calibri" w:cs="Calibri"/>
                <w:sz w:val="18"/>
                <w:szCs w:val="18"/>
                <w:lang w:eastAsia="el-GR"/>
              </w:rPr>
            </w:pPr>
            <w:r w:rsidRPr="00A84585">
              <w:rPr>
                <w:rFonts w:ascii="Calibri" w:eastAsia="Times New Roman" w:hAnsi="Calibri" w:cs="Calibri"/>
                <w:sz w:val="18"/>
                <w:szCs w:val="18"/>
                <w:lang w:eastAsia="el-GR"/>
              </w:rPr>
              <w:t>Διατήρηση και αναβάθμιση της αγροτικής κληρονομιάς</w:t>
            </w:r>
          </w:p>
        </w:tc>
        <w:tc>
          <w:tcPr>
            <w:tcW w:w="934" w:type="dxa"/>
            <w:tcBorders>
              <w:top w:val="nil"/>
              <w:left w:val="nil"/>
              <w:bottom w:val="single" w:sz="4" w:space="0" w:color="auto"/>
              <w:right w:val="single" w:sz="4" w:space="0" w:color="auto"/>
            </w:tcBorders>
            <w:shd w:val="clear" w:color="auto" w:fill="auto"/>
            <w:vAlign w:val="center"/>
            <w:hideMark/>
          </w:tcPr>
          <w:p w:rsidR="00A84585" w:rsidRPr="00A84585" w:rsidRDefault="00D03C42" w:rsidP="00A84585">
            <w:pPr>
              <w:spacing w:after="0" w:line="240" w:lineRule="auto"/>
              <w:jc w:val="center"/>
              <w:rPr>
                <w:rFonts w:ascii="Calibri" w:eastAsia="Times New Roman" w:hAnsi="Calibri" w:cs="Calibri"/>
                <w:sz w:val="18"/>
                <w:szCs w:val="18"/>
                <w:lang w:eastAsia="el-GR"/>
              </w:rPr>
            </w:pPr>
            <w:r>
              <w:rPr>
                <w:rFonts w:ascii="Calibri" w:eastAsia="Times New Roman" w:hAnsi="Calibri" w:cs="Calibri"/>
                <w:sz w:val="18"/>
                <w:szCs w:val="18"/>
                <w:lang w:eastAsia="el-GR"/>
              </w:rPr>
              <w:t>3</w:t>
            </w:r>
          </w:p>
        </w:tc>
        <w:tc>
          <w:tcPr>
            <w:tcW w:w="1180"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right"/>
              <w:rPr>
                <w:rFonts w:ascii="Calibri" w:eastAsia="Times New Roman" w:hAnsi="Calibri" w:cs="Calibri"/>
                <w:color w:val="000000"/>
                <w:sz w:val="18"/>
                <w:szCs w:val="18"/>
                <w:lang w:eastAsia="el-GR"/>
              </w:rPr>
            </w:pPr>
            <w:r w:rsidRPr="00A84585">
              <w:rPr>
                <w:rFonts w:ascii="Calibri" w:eastAsia="Times New Roman" w:hAnsi="Calibri" w:cs="Calibri"/>
                <w:color w:val="000000"/>
                <w:sz w:val="18"/>
                <w:szCs w:val="18"/>
                <w:lang w:eastAsia="el-GR"/>
              </w:rPr>
              <w:t>786.078,23</w:t>
            </w:r>
          </w:p>
        </w:tc>
        <w:tc>
          <w:tcPr>
            <w:tcW w:w="934"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center"/>
              <w:rPr>
                <w:rFonts w:ascii="Calibri" w:eastAsia="Times New Roman" w:hAnsi="Calibri" w:cs="Calibri"/>
                <w:color w:val="000000"/>
                <w:sz w:val="18"/>
                <w:szCs w:val="18"/>
                <w:lang w:eastAsia="el-GR"/>
              </w:rPr>
            </w:pPr>
            <w:r w:rsidRPr="00A84585">
              <w:rPr>
                <w:rFonts w:ascii="Calibri" w:eastAsia="Times New Roman" w:hAnsi="Calibri" w:cs="Calibri"/>
                <w:color w:val="000000"/>
                <w:sz w:val="18"/>
                <w:szCs w:val="18"/>
                <w:lang w:eastAsia="el-GR"/>
              </w:rPr>
              <w:t>3</w:t>
            </w:r>
          </w:p>
        </w:tc>
        <w:tc>
          <w:tcPr>
            <w:tcW w:w="1180"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right"/>
              <w:rPr>
                <w:rFonts w:ascii="Calibri" w:eastAsia="Times New Roman" w:hAnsi="Calibri" w:cs="Calibri"/>
                <w:color w:val="000000"/>
                <w:sz w:val="18"/>
                <w:szCs w:val="18"/>
                <w:lang w:eastAsia="el-GR"/>
              </w:rPr>
            </w:pPr>
            <w:r w:rsidRPr="00A84585">
              <w:rPr>
                <w:rFonts w:ascii="Calibri" w:eastAsia="Times New Roman" w:hAnsi="Calibri" w:cs="Calibri"/>
                <w:color w:val="000000"/>
                <w:sz w:val="18"/>
                <w:szCs w:val="18"/>
                <w:lang w:eastAsia="el-GR"/>
              </w:rPr>
              <w:t>841.517,18</w:t>
            </w:r>
          </w:p>
        </w:tc>
        <w:tc>
          <w:tcPr>
            <w:tcW w:w="934"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center"/>
              <w:rPr>
                <w:rFonts w:ascii="Calibri" w:eastAsia="Times New Roman" w:hAnsi="Calibri" w:cs="Calibri"/>
                <w:color w:val="000000"/>
                <w:sz w:val="18"/>
                <w:szCs w:val="18"/>
                <w:lang w:eastAsia="el-GR"/>
              </w:rPr>
            </w:pPr>
            <w:r w:rsidRPr="00A84585">
              <w:rPr>
                <w:rFonts w:ascii="Calibri" w:eastAsia="Times New Roman" w:hAnsi="Calibri" w:cs="Calibri"/>
                <w:color w:val="000000"/>
                <w:sz w:val="18"/>
                <w:szCs w:val="18"/>
                <w:lang w:eastAsia="el-GR"/>
              </w:rPr>
              <w:t>3</w:t>
            </w:r>
          </w:p>
        </w:tc>
        <w:tc>
          <w:tcPr>
            <w:tcW w:w="1180"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right"/>
              <w:rPr>
                <w:rFonts w:ascii="Calibri" w:eastAsia="Times New Roman" w:hAnsi="Calibri" w:cs="Calibri"/>
                <w:color w:val="000000"/>
                <w:sz w:val="18"/>
                <w:szCs w:val="18"/>
                <w:lang w:eastAsia="el-GR"/>
              </w:rPr>
            </w:pPr>
            <w:r w:rsidRPr="00A84585">
              <w:rPr>
                <w:rFonts w:ascii="Calibri" w:eastAsia="Times New Roman" w:hAnsi="Calibri" w:cs="Calibri"/>
                <w:color w:val="000000"/>
                <w:sz w:val="18"/>
                <w:szCs w:val="18"/>
                <w:lang w:eastAsia="el-GR"/>
              </w:rPr>
              <w:t>874.102,56</w:t>
            </w:r>
          </w:p>
        </w:tc>
      </w:tr>
      <w:tr w:rsidR="00A84585" w:rsidRPr="00A84585" w:rsidTr="001E0956">
        <w:trPr>
          <w:trHeight w:val="300"/>
        </w:trPr>
        <w:tc>
          <w:tcPr>
            <w:tcW w:w="271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84585" w:rsidRPr="00A84585" w:rsidRDefault="00A84585" w:rsidP="00A84585">
            <w:pPr>
              <w:spacing w:after="0" w:line="240" w:lineRule="auto"/>
              <w:jc w:val="center"/>
              <w:rPr>
                <w:rFonts w:ascii="Calibri" w:eastAsia="Times New Roman" w:hAnsi="Calibri" w:cs="Calibri"/>
                <w:b/>
                <w:bCs/>
                <w:sz w:val="18"/>
                <w:szCs w:val="18"/>
                <w:lang w:eastAsia="el-GR"/>
              </w:rPr>
            </w:pPr>
            <w:r w:rsidRPr="00A84585">
              <w:rPr>
                <w:rFonts w:ascii="Calibri" w:eastAsia="Times New Roman" w:hAnsi="Calibri" w:cs="Calibri"/>
                <w:b/>
                <w:bCs/>
                <w:sz w:val="18"/>
                <w:szCs w:val="18"/>
                <w:lang w:eastAsia="el-GR"/>
              </w:rPr>
              <w:t>ΔΡΑΣΕΙΣ ΔΗΜΟΣΙΟΥ ΕΝΔΙΑΦΕΡΟΝΤΟΣ</w:t>
            </w:r>
          </w:p>
        </w:tc>
        <w:tc>
          <w:tcPr>
            <w:tcW w:w="934" w:type="dxa"/>
            <w:tcBorders>
              <w:top w:val="nil"/>
              <w:left w:val="nil"/>
              <w:bottom w:val="single" w:sz="4" w:space="0" w:color="auto"/>
              <w:right w:val="single" w:sz="4" w:space="0" w:color="auto"/>
            </w:tcBorders>
            <w:shd w:val="clear" w:color="auto" w:fill="auto"/>
            <w:vAlign w:val="center"/>
            <w:hideMark/>
          </w:tcPr>
          <w:p w:rsidR="00A84585" w:rsidRPr="00A84585" w:rsidRDefault="00D03C42" w:rsidP="00A84585">
            <w:pPr>
              <w:spacing w:after="0" w:line="240" w:lineRule="auto"/>
              <w:jc w:val="center"/>
              <w:rPr>
                <w:rFonts w:ascii="Calibri" w:eastAsia="Times New Roman" w:hAnsi="Calibri" w:cs="Calibri"/>
                <w:b/>
                <w:bCs/>
                <w:sz w:val="18"/>
                <w:szCs w:val="18"/>
                <w:lang w:eastAsia="el-GR"/>
              </w:rPr>
            </w:pPr>
            <w:r>
              <w:rPr>
                <w:rFonts w:ascii="Calibri" w:eastAsia="Times New Roman" w:hAnsi="Calibri" w:cs="Calibri"/>
                <w:b/>
                <w:bCs/>
                <w:sz w:val="18"/>
                <w:szCs w:val="18"/>
                <w:lang w:eastAsia="el-GR"/>
              </w:rPr>
              <w:t>6</w:t>
            </w:r>
          </w:p>
        </w:tc>
        <w:tc>
          <w:tcPr>
            <w:tcW w:w="1180"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right"/>
              <w:rPr>
                <w:rFonts w:ascii="Calibri" w:eastAsia="Times New Roman" w:hAnsi="Calibri" w:cs="Calibri"/>
                <w:b/>
                <w:bCs/>
                <w:color w:val="000000"/>
                <w:sz w:val="18"/>
                <w:szCs w:val="18"/>
                <w:lang w:eastAsia="el-GR"/>
              </w:rPr>
            </w:pPr>
            <w:r w:rsidRPr="00A84585">
              <w:rPr>
                <w:rFonts w:ascii="Calibri" w:eastAsia="Times New Roman" w:hAnsi="Calibri" w:cs="Calibri"/>
                <w:b/>
                <w:bCs/>
                <w:color w:val="000000"/>
                <w:sz w:val="18"/>
                <w:szCs w:val="18"/>
                <w:lang w:eastAsia="el-GR"/>
              </w:rPr>
              <w:t>2.048.750,00</w:t>
            </w:r>
          </w:p>
        </w:tc>
        <w:tc>
          <w:tcPr>
            <w:tcW w:w="934"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center"/>
              <w:rPr>
                <w:rFonts w:ascii="Calibri" w:eastAsia="Times New Roman" w:hAnsi="Calibri" w:cs="Calibri"/>
                <w:b/>
                <w:bCs/>
                <w:color w:val="000000"/>
                <w:sz w:val="18"/>
                <w:szCs w:val="18"/>
                <w:lang w:eastAsia="el-GR"/>
              </w:rPr>
            </w:pPr>
            <w:r w:rsidRPr="00A84585">
              <w:rPr>
                <w:rFonts w:ascii="Calibri" w:eastAsia="Times New Roman" w:hAnsi="Calibri" w:cs="Calibri"/>
                <w:b/>
                <w:bCs/>
                <w:color w:val="000000"/>
                <w:sz w:val="18"/>
                <w:szCs w:val="18"/>
                <w:lang w:eastAsia="el-GR"/>
              </w:rPr>
              <w:t>5</w:t>
            </w:r>
          </w:p>
        </w:tc>
        <w:tc>
          <w:tcPr>
            <w:tcW w:w="1180"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right"/>
              <w:rPr>
                <w:rFonts w:ascii="Calibri" w:eastAsia="Times New Roman" w:hAnsi="Calibri" w:cs="Calibri"/>
                <w:b/>
                <w:bCs/>
                <w:color w:val="000000"/>
                <w:sz w:val="18"/>
                <w:szCs w:val="18"/>
                <w:lang w:eastAsia="el-GR"/>
              </w:rPr>
            </w:pPr>
            <w:r w:rsidRPr="00A84585">
              <w:rPr>
                <w:rFonts w:ascii="Calibri" w:eastAsia="Times New Roman" w:hAnsi="Calibri" w:cs="Calibri"/>
                <w:b/>
                <w:bCs/>
                <w:color w:val="000000"/>
                <w:sz w:val="18"/>
                <w:szCs w:val="18"/>
                <w:lang w:eastAsia="el-GR"/>
              </w:rPr>
              <w:t>2.081.789,15</w:t>
            </w:r>
          </w:p>
        </w:tc>
        <w:tc>
          <w:tcPr>
            <w:tcW w:w="934"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center"/>
              <w:rPr>
                <w:rFonts w:ascii="Calibri" w:eastAsia="Times New Roman" w:hAnsi="Calibri" w:cs="Calibri"/>
                <w:b/>
                <w:bCs/>
                <w:color w:val="000000"/>
                <w:sz w:val="18"/>
                <w:szCs w:val="18"/>
                <w:lang w:eastAsia="el-GR"/>
              </w:rPr>
            </w:pPr>
            <w:r w:rsidRPr="00A84585">
              <w:rPr>
                <w:rFonts w:ascii="Calibri" w:eastAsia="Times New Roman" w:hAnsi="Calibri" w:cs="Calibri"/>
                <w:b/>
                <w:bCs/>
                <w:color w:val="000000"/>
                <w:sz w:val="18"/>
                <w:szCs w:val="18"/>
                <w:lang w:eastAsia="el-GR"/>
              </w:rPr>
              <w:t>5</w:t>
            </w:r>
          </w:p>
        </w:tc>
        <w:tc>
          <w:tcPr>
            <w:tcW w:w="1180"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right"/>
              <w:rPr>
                <w:rFonts w:ascii="Calibri" w:eastAsia="Times New Roman" w:hAnsi="Calibri" w:cs="Calibri"/>
                <w:b/>
                <w:bCs/>
                <w:color w:val="000000"/>
                <w:sz w:val="18"/>
                <w:szCs w:val="18"/>
                <w:lang w:eastAsia="el-GR"/>
              </w:rPr>
            </w:pPr>
            <w:r w:rsidRPr="00A84585">
              <w:rPr>
                <w:rFonts w:ascii="Calibri" w:eastAsia="Times New Roman" w:hAnsi="Calibri" w:cs="Calibri"/>
                <w:b/>
                <w:bCs/>
                <w:color w:val="000000"/>
                <w:sz w:val="18"/>
                <w:szCs w:val="18"/>
                <w:lang w:eastAsia="el-GR"/>
              </w:rPr>
              <w:t>2.112.854,18</w:t>
            </w:r>
          </w:p>
        </w:tc>
      </w:tr>
      <w:tr w:rsidR="00A84585" w:rsidRPr="00A84585" w:rsidTr="001E0956">
        <w:trPr>
          <w:trHeight w:val="48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rPr>
                <w:rFonts w:ascii="Calibri" w:eastAsia="Times New Roman" w:hAnsi="Calibri" w:cs="Calibri"/>
                <w:b/>
                <w:bCs/>
                <w:sz w:val="18"/>
                <w:szCs w:val="18"/>
                <w:lang w:eastAsia="el-GR"/>
              </w:rPr>
            </w:pPr>
            <w:r w:rsidRPr="00A84585">
              <w:rPr>
                <w:rFonts w:ascii="Calibri" w:eastAsia="Times New Roman" w:hAnsi="Calibri" w:cs="Calibri"/>
                <w:b/>
                <w:bCs/>
                <w:sz w:val="18"/>
                <w:szCs w:val="18"/>
                <w:lang w:eastAsia="el-GR"/>
              </w:rPr>
              <w:t>Μ41</w:t>
            </w:r>
          </w:p>
        </w:tc>
        <w:tc>
          <w:tcPr>
            <w:tcW w:w="2070"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rPr>
                <w:rFonts w:ascii="Calibri" w:eastAsia="Times New Roman" w:hAnsi="Calibri" w:cs="Calibri"/>
                <w:b/>
                <w:bCs/>
                <w:sz w:val="18"/>
                <w:szCs w:val="18"/>
                <w:lang w:eastAsia="el-GR"/>
              </w:rPr>
            </w:pPr>
            <w:r w:rsidRPr="00A84585">
              <w:rPr>
                <w:rFonts w:ascii="Calibri" w:eastAsia="Times New Roman" w:hAnsi="Calibri" w:cs="Calibri"/>
                <w:b/>
                <w:bCs/>
                <w:sz w:val="18"/>
                <w:szCs w:val="18"/>
                <w:lang w:eastAsia="el-GR"/>
              </w:rPr>
              <w:t>ΣΤΡΑΤΗΓΙΚΕΣ ΤΟΠΙΚΗΣ ΑΝΑΠΤΥΞΗΣ</w:t>
            </w:r>
          </w:p>
        </w:tc>
        <w:tc>
          <w:tcPr>
            <w:tcW w:w="934"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D03C42">
            <w:pPr>
              <w:spacing w:after="0" w:line="240" w:lineRule="auto"/>
              <w:jc w:val="center"/>
              <w:rPr>
                <w:rFonts w:ascii="Calibri" w:eastAsia="Times New Roman" w:hAnsi="Calibri" w:cs="Calibri"/>
                <w:b/>
                <w:bCs/>
                <w:sz w:val="18"/>
                <w:szCs w:val="18"/>
                <w:lang w:eastAsia="el-GR"/>
              </w:rPr>
            </w:pPr>
            <w:r w:rsidRPr="00A84585">
              <w:rPr>
                <w:rFonts w:ascii="Calibri" w:eastAsia="Times New Roman" w:hAnsi="Calibri" w:cs="Calibri"/>
                <w:b/>
                <w:bCs/>
                <w:sz w:val="18"/>
                <w:szCs w:val="18"/>
                <w:lang w:eastAsia="el-GR"/>
              </w:rPr>
              <w:t>1</w:t>
            </w:r>
            <w:r w:rsidR="00D03C42">
              <w:rPr>
                <w:rFonts w:ascii="Calibri" w:eastAsia="Times New Roman" w:hAnsi="Calibri" w:cs="Calibri"/>
                <w:b/>
                <w:bCs/>
                <w:sz w:val="18"/>
                <w:szCs w:val="18"/>
                <w:lang w:eastAsia="el-GR"/>
              </w:rPr>
              <w:t>5</w:t>
            </w:r>
          </w:p>
        </w:tc>
        <w:tc>
          <w:tcPr>
            <w:tcW w:w="1180"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right"/>
              <w:rPr>
                <w:rFonts w:ascii="Calibri" w:eastAsia="Times New Roman" w:hAnsi="Calibri" w:cs="Calibri"/>
                <w:b/>
                <w:bCs/>
                <w:color w:val="000000"/>
                <w:sz w:val="18"/>
                <w:szCs w:val="18"/>
                <w:lang w:eastAsia="el-GR"/>
              </w:rPr>
            </w:pPr>
            <w:r w:rsidRPr="00A84585">
              <w:rPr>
                <w:rFonts w:ascii="Calibri" w:eastAsia="Times New Roman" w:hAnsi="Calibri" w:cs="Calibri"/>
                <w:b/>
                <w:bCs/>
                <w:color w:val="000000"/>
                <w:sz w:val="18"/>
                <w:szCs w:val="18"/>
                <w:lang w:eastAsia="el-GR"/>
              </w:rPr>
              <w:t>5.788.100,00</w:t>
            </w:r>
          </w:p>
        </w:tc>
        <w:tc>
          <w:tcPr>
            <w:tcW w:w="934"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center"/>
              <w:rPr>
                <w:rFonts w:ascii="Calibri" w:eastAsia="Times New Roman" w:hAnsi="Calibri" w:cs="Calibri"/>
                <w:b/>
                <w:bCs/>
                <w:color w:val="000000"/>
                <w:sz w:val="18"/>
                <w:szCs w:val="18"/>
                <w:lang w:eastAsia="el-GR"/>
              </w:rPr>
            </w:pPr>
            <w:r w:rsidRPr="00A84585">
              <w:rPr>
                <w:rFonts w:ascii="Calibri" w:eastAsia="Times New Roman" w:hAnsi="Calibri" w:cs="Calibri"/>
                <w:b/>
                <w:bCs/>
                <w:color w:val="000000"/>
                <w:sz w:val="18"/>
                <w:szCs w:val="18"/>
                <w:lang w:eastAsia="el-GR"/>
              </w:rPr>
              <w:t>14</w:t>
            </w:r>
          </w:p>
        </w:tc>
        <w:tc>
          <w:tcPr>
            <w:tcW w:w="1180"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right"/>
              <w:rPr>
                <w:rFonts w:ascii="Calibri" w:eastAsia="Times New Roman" w:hAnsi="Calibri" w:cs="Calibri"/>
                <w:b/>
                <w:bCs/>
                <w:color w:val="000000"/>
                <w:sz w:val="18"/>
                <w:szCs w:val="18"/>
                <w:lang w:eastAsia="el-GR"/>
              </w:rPr>
            </w:pPr>
            <w:r w:rsidRPr="00A84585">
              <w:rPr>
                <w:rFonts w:ascii="Calibri" w:eastAsia="Times New Roman" w:hAnsi="Calibri" w:cs="Calibri"/>
                <w:b/>
                <w:bCs/>
                <w:color w:val="000000"/>
                <w:sz w:val="18"/>
                <w:szCs w:val="18"/>
                <w:lang w:eastAsia="el-GR"/>
              </w:rPr>
              <w:t>6.638.000,00</w:t>
            </w:r>
          </w:p>
        </w:tc>
        <w:tc>
          <w:tcPr>
            <w:tcW w:w="934"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center"/>
              <w:rPr>
                <w:rFonts w:ascii="Calibri" w:eastAsia="Times New Roman" w:hAnsi="Calibri" w:cs="Calibri"/>
                <w:b/>
                <w:bCs/>
                <w:color w:val="000000"/>
                <w:sz w:val="18"/>
                <w:szCs w:val="18"/>
                <w:lang w:eastAsia="el-GR"/>
              </w:rPr>
            </w:pPr>
            <w:r w:rsidRPr="00A84585">
              <w:rPr>
                <w:rFonts w:ascii="Calibri" w:eastAsia="Times New Roman" w:hAnsi="Calibri" w:cs="Calibri"/>
                <w:b/>
                <w:bCs/>
                <w:color w:val="000000"/>
                <w:sz w:val="18"/>
                <w:szCs w:val="18"/>
                <w:lang w:eastAsia="el-GR"/>
              </w:rPr>
              <w:t>14</w:t>
            </w:r>
          </w:p>
        </w:tc>
        <w:tc>
          <w:tcPr>
            <w:tcW w:w="1180"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right"/>
              <w:rPr>
                <w:rFonts w:ascii="Calibri" w:eastAsia="Times New Roman" w:hAnsi="Calibri" w:cs="Calibri"/>
                <w:b/>
                <w:bCs/>
                <w:color w:val="000000"/>
                <w:sz w:val="18"/>
                <w:szCs w:val="18"/>
                <w:lang w:eastAsia="el-GR"/>
              </w:rPr>
            </w:pPr>
            <w:r w:rsidRPr="00A84585">
              <w:rPr>
                <w:rFonts w:ascii="Calibri" w:eastAsia="Times New Roman" w:hAnsi="Calibri" w:cs="Calibri"/>
                <w:b/>
                <w:bCs/>
                <w:color w:val="000000"/>
                <w:sz w:val="18"/>
                <w:szCs w:val="18"/>
                <w:lang w:eastAsia="el-GR"/>
              </w:rPr>
              <w:t>7.238.000,00</w:t>
            </w:r>
          </w:p>
        </w:tc>
      </w:tr>
      <w:tr w:rsidR="00A84585" w:rsidRPr="00A84585" w:rsidTr="001E0956">
        <w:trPr>
          <w:trHeight w:val="48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rPr>
                <w:rFonts w:ascii="Calibri" w:eastAsia="Times New Roman" w:hAnsi="Calibri" w:cs="Calibri"/>
                <w:b/>
                <w:bCs/>
                <w:color w:val="000000"/>
                <w:sz w:val="18"/>
                <w:szCs w:val="18"/>
                <w:lang w:eastAsia="el-GR"/>
              </w:rPr>
            </w:pPr>
            <w:r w:rsidRPr="00A84585">
              <w:rPr>
                <w:rFonts w:ascii="Calibri" w:eastAsia="Times New Roman" w:hAnsi="Calibri" w:cs="Calibri"/>
                <w:b/>
                <w:bCs/>
                <w:color w:val="000000"/>
                <w:sz w:val="18"/>
                <w:szCs w:val="18"/>
                <w:lang w:eastAsia="el-GR"/>
              </w:rPr>
              <w:t>Μ421</w:t>
            </w:r>
          </w:p>
        </w:tc>
        <w:tc>
          <w:tcPr>
            <w:tcW w:w="2070"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rPr>
                <w:rFonts w:ascii="Calibri" w:eastAsia="Times New Roman" w:hAnsi="Calibri" w:cs="Calibri"/>
                <w:b/>
                <w:bCs/>
                <w:color w:val="000000"/>
                <w:sz w:val="18"/>
                <w:szCs w:val="18"/>
                <w:lang w:eastAsia="el-GR"/>
              </w:rPr>
            </w:pPr>
            <w:r w:rsidRPr="00A84585">
              <w:rPr>
                <w:rFonts w:ascii="Calibri" w:eastAsia="Times New Roman" w:hAnsi="Calibri" w:cs="Calibri"/>
                <w:b/>
                <w:bCs/>
                <w:color w:val="000000"/>
                <w:sz w:val="18"/>
                <w:szCs w:val="18"/>
                <w:lang w:eastAsia="el-GR"/>
              </w:rPr>
              <w:t>ΔΙΑΤΟΠΙΚΗ -ΔΙΑΚΡΑΤΙΚΗ ΣΥΝΕΡΓΑΣΙΑ</w:t>
            </w:r>
          </w:p>
        </w:tc>
        <w:tc>
          <w:tcPr>
            <w:tcW w:w="934"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rPr>
                <w:rFonts w:ascii="Calibri" w:eastAsia="Times New Roman" w:hAnsi="Calibri" w:cs="Calibri"/>
                <w:b/>
                <w:bCs/>
                <w:color w:val="000000"/>
                <w:sz w:val="18"/>
                <w:szCs w:val="18"/>
                <w:lang w:eastAsia="el-GR"/>
              </w:rPr>
            </w:pPr>
            <w:r w:rsidRPr="00A84585">
              <w:rPr>
                <w:rFonts w:ascii="Calibri" w:eastAsia="Times New Roman" w:hAnsi="Calibri" w:cs="Calibri"/>
                <w:b/>
                <w:bCs/>
                <w:color w:val="000000"/>
                <w:sz w:val="18"/>
                <w:szCs w:val="18"/>
                <w:lang w:eastAsia="el-GR"/>
              </w:rPr>
              <w:t> </w:t>
            </w:r>
          </w:p>
        </w:tc>
        <w:tc>
          <w:tcPr>
            <w:tcW w:w="1180"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right"/>
              <w:rPr>
                <w:rFonts w:ascii="Calibri" w:eastAsia="Times New Roman" w:hAnsi="Calibri" w:cs="Calibri"/>
                <w:b/>
                <w:bCs/>
                <w:color w:val="000000"/>
                <w:sz w:val="18"/>
                <w:szCs w:val="18"/>
                <w:lang w:eastAsia="el-GR"/>
              </w:rPr>
            </w:pPr>
            <w:r w:rsidRPr="00A84585">
              <w:rPr>
                <w:rFonts w:ascii="Calibri" w:eastAsia="Times New Roman" w:hAnsi="Calibri" w:cs="Calibri"/>
                <w:b/>
                <w:bCs/>
                <w:color w:val="000000"/>
                <w:sz w:val="18"/>
                <w:szCs w:val="18"/>
                <w:lang w:eastAsia="el-GR"/>
              </w:rPr>
              <w:t>164.000,00</w:t>
            </w:r>
          </w:p>
        </w:tc>
        <w:tc>
          <w:tcPr>
            <w:tcW w:w="934"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rPr>
                <w:rFonts w:ascii="Calibri" w:eastAsia="Times New Roman" w:hAnsi="Calibri" w:cs="Calibri"/>
                <w:b/>
                <w:bCs/>
                <w:color w:val="000000"/>
                <w:sz w:val="18"/>
                <w:szCs w:val="18"/>
                <w:lang w:eastAsia="el-GR"/>
              </w:rPr>
            </w:pPr>
            <w:r w:rsidRPr="00A84585">
              <w:rPr>
                <w:rFonts w:ascii="Calibri" w:eastAsia="Times New Roman" w:hAnsi="Calibri" w:cs="Calibri"/>
                <w:b/>
                <w:bCs/>
                <w:color w:val="000000"/>
                <w:sz w:val="18"/>
                <w:szCs w:val="18"/>
                <w:lang w:eastAsia="el-GR"/>
              </w:rPr>
              <w:t> </w:t>
            </w:r>
          </w:p>
        </w:tc>
        <w:tc>
          <w:tcPr>
            <w:tcW w:w="1180"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right"/>
              <w:rPr>
                <w:rFonts w:ascii="Calibri" w:eastAsia="Times New Roman" w:hAnsi="Calibri" w:cs="Calibri"/>
                <w:b/>
                <w:bCs/>
                <w:color w:val="000000"/>
                <w:sz w:val="18"/>
                <w:szCs w:val="18"/>
                <w:lang w:eastAsia="el-GR"/>
              </w:rPr>
            </w:pPr>
            <w:r w:rsidRPr="00A84585">
              <w:rPr>
                <w:rFonts w:ascii="Calibri" w:eastAsia="Times New Roman" w:hAnsi="Calibri" w:cs="Calibri"/>
                <w:b/>
                <w:bCs/>
                <w:color w:val="000000"/>
                <w:sz w:val="18"/>
                <w:szCs w:val="18"/>
                <w:lang w:eastAsia="el-GR"/>
              </w:rPr>
              <w:t>164.000,00</w:t>
            </w:r>
          </w:p>
        </w:tc>
        <w:tc>
          <w:tcPr>
            <w:tcW w:w="934"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rPr>
                <w:rFonts w:ascii="Calibri" w:eastAsia="Times New Roman" w:hAnsi="Calibri" w:cs="Calibri"/>
                <w:b/>
                <w:bCs/>
                <w:color w:val="000000"/>
                <w:sz w:val="18"/>
                <w:szCs w:val="18"/>
                <w:lang w:eastAsia="el-GR"/>
              </w:rPr>
            </w:pPr>
            <w:r w:rsidRPr="00A84585">
              <w:rPr>
                <w:rFonts w:ascii="Calibri" w:eastAsia="Times New Roman" w:hAnsi="Calibri" w:cs="Calibri"/>
                <w:b/>
                <w:bCs/>
                <w:color w:val="000000"/>
                <w:sz w:val="18"/>
                <w:szCs w:val="18"/>
                <w:lang w:eastAsia="el-GR"/>
              </w:rPr>
              <w:t> </w:t>
            </w:r>
          </w:p>
        </w:tc>
        <w:tc>
          <w:tcPr>
            <w:tcW w:w="1180"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right"/>
              <w:rPr>
                <w:rFonts w:ascii="Calibri" w:eastAsia="Times New Roman" w:hAnsi="Calibri" w:cs="Calibri"/>
                <w:b/>
                <w:bCs/>
                <w:color w:val="000000"/>
                <w:sz w:val="18"/>
                <w:szCs w:val="18"/>
                <w:lang w:eastAsia="el-GR"/>
              </w:rPr>
            </w:pPr>
            <w:r w:rsidRPr="00A84585">
              <w:rPr>
                <w:rFonts w:ascii="Calibri" w:eastAsia="Times New Roman" w:hAnsi="Calibri" w:cs="Calibri"/>
                <w:b/>
                <w:bCs/>
                <w:color w:val="000000"/>
                <w:sz w:val="18"/>
                <w:szCs w:val="18"/>
                <w:lang w:eastAsia="el-GR"/>
              </w:rPr>
              <w:t>164.000,00</w:t>
            </w:r>
          </w:p>
        </w:tc>
      </w:tr>
      <w:tr w:rsidR="00A84585" w:rsidRPr="00A84585" w:rsidTr="001E0956">
        <w:trPr>
          <w:trHeight w:val="72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rPr>
                <w:rFonts w:ascii="Calibri" w:eastAsia="Times New Roman" w:hAnsi="Calibri" w:cs="Calibri"/>
                <w:b/>
                <w:bCs/>
                <w:color w:val="000000"/>
                <w:sz w:val="18"/>
                <w:szCs w:val="18"/>
                <w:lang w:eastAsia="el-GR"/>
              </w:rPr>
            </w:pPr>
            <w:r w:rsidRPr="00A84585">
              <w:rPr>
                <w:rFonts w:ascii="Calibri" w:eastAsia="Times New Roman" w:hAnsi="Calibri" w:cs="Calibri"/>
                <w:b/>
                <w:bCs/>
                <w:color w:val="000000"/>
                <w:sz w:val="18"/>
                <w:szCs w:val="18"/>
                <w:lang w:eastAsia="el-GR"/>
              </w:rPr>
              <w:t>Μ431</w:t>
            </w:r>
          </w:p>
        </w:tc>
        <w:tc>
          <w:tcPr>
            <w:tcW w:w="2070"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rPr>
                <w:rFonts w:ascii="Calibri" w:eastAsia="Times New Roman" w:hAnsi="Calibri" w:cs="Calibri"/>
                <w:b/>
                <w:bCs/>
                <w:color w:val="000000"/>
                <w:sz w:val="18"/>
                <w:szCs w:val="18"/>
                <w:lang w:eastAsia="el-GR"/>
              </w:rPr>
            </w:pPr>
            <w:r w:rsidRPr="00A84585">
              <w:rPr>
                <w:rFonts w:ascii="Calibri" w:eastAsia="Times New Roman" w:hAnsi="Calibri" w:cs="Calibri"/>
                <w:b/>
                <w:bCs/>
                <w:color w:val="000000"/>
                <w:sz w:val="18"/>
                <w:szCs w:val="18"/>
                <w:lang w:eastAsia="el-GR"/>
              </w:rPr>
              <w:t>ΔΑΠΑΝΕΣ ΛΕΙΤΟΥΡΓΙΑΣ, ΑΠΟΚΤΗΣΗ ΔΕΞΙΟΤΗΤΩΝ, ΕΜΨΥΧΩΣΗ</w:t>
            </w:r>
          </w:p>
        </w:tc>
        <w:tc>
          <w:tcPr>
            <w:tcW w:w="934"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rPr>
                <w:rFonts w:ascii="Calibri" w:eastAsia="Times New Roman" w:hAnsi="Calibri" w:cs="Calibri"/>
                <w:b/>
                <w:bCs/>
                <w:color w:val="000000"/>
                <w:sz w:val="18"/>
                <w:szCs w:val="18"/>
                <w:lang w:eastAsia="el-GR"/>
              </w:rPr>
            </w:pPr>
            <w:r w:rsidRPr="00A84585">
              <w:rPr>
                <w:rFonts w:ascii="Calibri" w:eastAsia="Times New Roman" w:hAnsi="Calibri" w:cs="Calibri"/>
                <w:b/>
                <w:bCs/>
                <w:color w:val="000000"/>
                <w:sz w:val="18"/>
                <w:szCs w:val="18"/>
                <w:lang w:eastAsia="el-GR"/>
              </w:rPr>
              <w:t> </w:t>
            </w:r>
          </w:p>
        </w:tc>
        <w:tc>
          <w:tcPr>
            <w:tcW w:w="1180"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right"/>
              <w:rPr>
                <w:rFonts w:ascii="Calibri" w:eastAsia="Times New Roman" w:hAnsi="Calibri" w:cs="Calibri"/>
                <w:b/>
                <w:bCs/>
                <w:color w:val="000000"/>
                <w:sz w:val="18"/>
                <w:szCs w:val="18"/>
                <w:lang w:eastAsia="el-GR"/>
              </w:rPr>
            </w:pPr>
            <w:r w:rsidRPr="00A84585">
              <w:rPr>
                <w:rFonts w:ascii="Calibri" w:eastAsia="Times New Roman" w:hAnsi="Calibri" w:cs="Calibri"/>
                <w:b/>
                <w:bCs/>
                <w:color w:val="000000"/>
                <w:sz w:val="18"/>
                <w:szCs w:val="18"/>
                <w:lang w:eastAsia="el-GR"/>
              </w:rPr>
              <w:t>1.156.820,00</w:t>
            </w:r>
          </w:p>
        </w:tc>
        <w:tc>
          <w:tcPr>
            <w:tcW w:w="934"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rPr>
                <w:rFonts w:ascii="Calibri" w:eastAsia="Times New Roman" w:hAnsi="Calibri" w:cs="Calibri"/>
                <w:b/>
                <w:bCs/>
                <w:color w:val="000000"/>
                <w:sz w:val="18"/>
                <w:szCs w:val="18"/>
                <w:lang w:eastAsia="el-GR"/>
              </w:rPr>
            </w:pPr>
            <w:r w:rsidRPr="00A84585">
              <w:rPr>
                <w:rFonts w:ascii="Calibri" w:eastAsia="Times New Roman" w:hAnsi="Calibri" w:cs="Calibri"/>
                <w:b/>
                <w:bCs/>
                <w:color w:val="000000"/>
                <w:sz w:val="18"/>
                <w:szCs w:val="18"/>
                <w:lang w:eastAsia="el-GR"/>
              </w:rPr>
              <w:t> </w:t>
            </w:r>
          </w:p>
        </w:tc>
        <w:tc>
          <w:tcPr>
            <w:tcW w:w="1180"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right"/>
              <w:rPr>
                <w:rFonts w:ascii="Calibri" w:eastAsia="Times New Roman" w:hAnsi="Calibri" w:cs="Calibri"/>
                <w:b/>
                <w:bCs/>
                <w:color w:val="000000"/>
                <w:sz w:val="18"/>
                <w:szCs w:val="18"/>
                <w:lang w:eastAsia="el-GR"/>
              </w:rPr>
            </w:pPr>
            <w:r w:rsidRPr="00A84585">
              <w:rPr>
                <w:rFonts w:ascii="Calibri" w:eastAsia="Times New Roman" w:hAnsi="Calibri" w:cs="Calibri"/>
                <w:b/>
                <w:bCs/>
                <w:color w:val="000000"/>
                <w:sz w:val="18"/>
                <w:szCs w:val="18"/>
                <w:lang w:eastAsia="el-GR"/>
              </w:rPr>
              <w:t>1.306.920,00</w:t>
            </w:r>
          </w:p>
        </w:tc>
        <w:tc>
          <w:tcPr>
            <w:tcW w:w="934"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rPr>
                <w:rFonts w:ascii="Calibri" w:eastAsia="Times New Roman" w:hAnsi="Calibri" w:cs="Calibri"/>
                <w:b/>
                <w:bCs/>
                <w:color w:val="000000"/>
                <w:sz w:val="18"/>
                <w:szCs w:val="18"/>
                <w:lang w:eastAsia="el-GR"/>
              </w:rPr>
            </w:pPr>
            <w:r w:rsidRPr="00A84585">
              <w:rPr>
                <w:rFonts w:ascii="Calibri" w:eastAsia="Times New Roman" w:hAnsi="Calibri" w:cs="Calibri"/>
                <w:b/>
                <w:bCs/>
                <w:color w:val="000000"/>
                <w:sz w:val="18"/>
                <w:szCs w:val="18"/>
                <w:lang w:eastAsia="el-GR"/>
              </w:rPr>
              <w:t> </w:t>
            </w:r>
          </w:p>
        </w:tc>
        <w:tc>
          <w:tcPr>
            <w:tcW w:w="1180"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right"/>
              <w:rPr>
                <w:rFonts w:ascii="Calibri" w:eastAsia="Times New Roman" w:hAnsi="Calibri" w:cs="Calibri"/>
                <w:b/>
                <w:bCs/>
                <w:color w:val="000000"/>
                <w:sz w:val="18"/>
                <w:szCs w:val="18"/>
                <w:lang w:eastAsia="el-GR"/>
              </w:rPr>
            </w:pPr>
            <w:r w:rsidRPr="00A84585">
              <w:rPr>
                <w:rFonts w:ascii="Calibri" w:eastAsia="Times New Roman" w:hAnsi="Calibri" w:cs="Calibri"/>
                <w:b/>
                <w:bCs/>
                <w:color w:val="000000"/>
                <w:sz w:val="18"/>
                <w:szCs w:val="18"/>
                <w:lang w:eastAsia="el-GR"/>
              </w:rPr>
              <w:t>1.406.920,00</w:t>
            </w:r>
          </w:p>
        </w:tc>
      </w:tr>
      <w:tr w:rsidR="00A84585" w:rsidRPr="00A84585" w:rsidTr="001E0956">
        <w:trPr>
          <w:trHeight w:val="240"/>
        </w:trPr>
        <w:tc>
          <w:tcPr>
            <w:tcW w:w="365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84585" w:rsidRPr="00A84585" w:rsidRDefault="00A84585" w:rsidP="00A84585">
            <w:pPr>
              <w:spacing w:after="0" w:line="240" w:lineRule="auto"/>
              <w:jc w:val="center"/>
              <w:rPr>
                <w:rFonts w:ascii="Calibri" w:eastAsia="Times New Roman" w:hAnsi="Calibri" w:cs="Calibri"/>
                <w:b/>
                <w:bCs/>
                <w:color w:val="000000"/>
                <w:sz w:val="18"/>
                <w:szCs w:val="18"/>
                <w:lang w:eastAsia="el-GR"/>
              </w:rPr>
            </w:pPr>
            <w:r w:rsidRPr="00A84585">
              <w:rPr>
                <w:rFonts w:ascii="Calibri" w:eastAsia="Times New Roman" w:hAnsi="Calibri" w:cs="Calibri"/>
                <w:b/>
                <w:bCs/>
                <w:color w:val="000000"/>
                <w:sz w:val="18"/>
                <w:szCs w:val="18"/>
                <w:lang w:eastAsia="el-GR"/>
              </w:rPr>
              <w:t>ΣΥΝΟΛΟ ΤΟΠΙΚΟΥ ΠΡΟΓΡΑΜΜΑΤΟΣ</w:t>
            </w:r>
          </w:p>
        </w:tc>
        <w:tc>
          <w:tcPr>
            <w:tcW w:w="1180"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right"/>
              <w:rPr>
                <w:rFonts w:ascii="Calibri" w:eastAsia="Times New Roman" w:hAnsi="Calibri" w:cs="Calibri"/>
                <w:b/>
                <w:bCs/>
                <w:color w:val="000000"/>
                <w:sz w:val="18"/>
                <w:szCs w:val="18"/>
                <w:lang w:eastAsia="el-GR"/>
              </w:rPr>
            </w:pPr>
            <w:r w:rsidRPr="00A84585">
              <w:rPr>
                <w:rFonts w:ascii="Calibri" w:eastAsia="Times New Roman" w:hAnsi="Calibri" w:cs="Calibri"/>
                <w:b/>
                <w:bCs/>
                <w:color w:val="000000"/>
                <w:sz w:val="18"/>
                <w:szCs w:val="18"/>
                <w:lang w:eastAsia="el-GR"/>
              </w:rPr>
              <w:t>7.108.920,00</w:t>
            </w:r>
          </w:p>
        </w:tc>
        <w:tc>
          <w:tcPr>
            <w:tcW w:w="934"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rPr>
                <w:rFonts w:ascii="Calibri" w:eastAsia="Times New Roman" w:hAnsi="Calibri" w:cs="Calibri"/>
                <w:b/>
                <w:bCs/>
                <w:color w:val="000000"/>
                <w:sz w:val="18"/>
                <w:szCs w:val="18"/>
                <w:lang w:eastAsia="el-GR"/>
              </w:rPr>
            </w:pPr>
            <w:r w:rsidRPr="00A84585">
              <w:rPr>
                <w:rFonts w:ascii="Calibri" w:eastAsia="Times New Roman" w:hAnsi="Calibri" w:cs="Calibri"/>
                <w:b/>
                <w:bCs/>
                <w:color w:val="000000"/>
                <w:sz w:val="18"/>
                <w:szCs w:val="18"/>
                <w:lang w:eastAsia="el-GR"/>
              </w:rPr>
              <w:t> </w:t>
            </w:r>
          </w:p>
        </w:tc>
        <w:tc>
          <w:tcPr>
            <w:tcW w:w="1180"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right"/>
              <w:rPr>
                <w:rFonts w:ascii="Calibri" w:eastAsia="Times New Roman" w:hAnsi="Calibri" w:cs="Calibri"/>
                <w:b/>
                <w:bCs/>
                <w:color w:val="000000"/>
                <w:sz w:val="18"/>
                <w:szCs w:val="18"/>
                <w:lang w:eastAsia="el-GR"/>
              </w:rPr>
            </w:pPr>
            <w:r w:rsidRPr="00A84585">
              <w:rPr>
                <w:rFonts w:ascii="Calibri" w:eastAsia="Times New Roman" w:hAnsi="Calibri" w:cs="Calibri"/>
                <w:b/>
                <w:bCs/>
                <w:color w:val="000000"/>
                <w:sz w:val="18"/>
                <w:szCs w:val="18"/>
                <w:lang w:eastAsia="el-GR"/>
              </w:rPr>
              <w:t>8.108.920,00</w:t>
            </w:r>
          </w:p>
        </w:tc>
        <w:tc>
          <w:tcPr>
            <w:tcW w:w="934"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rPr>
                <w:rFonts w:ascii="Calibri" w:eastAsia="Times New Roman" w:hAnsi="Calibri" w:cs="Calibri"/>
                <w:b/>
                <w:bCs/>
                <w:color w:val="000000"/>
                <w:sz w:val="18"/>
                <w:szCs w:val="18"/>
                <w:lang w:eastAsia="el-GR"/>
              </w:rPr>
            </w:pPr>
            <w:r w:rsidRPr="00A84585">
              <w:rPr>
                <w:rFonts w:ascii="Calibri" w:eastAsia="Times New Roman" w:hAnsi="Calibri" w:cs="Calibri"/>
                <w:b/>
                <w:bCs/>
                <w:color w:val="000000"/>
                <w:sz w:val="18"/>
                <w:szCs w:val="18"/>
                <w:lang w:eastAsia="el-GR"/>
              </w:rPr>
              <w:t> </w:t>
            </w:r>
          </w:p>
        </w:tc>
        <w:tc>
          <w:tcPr>
            <w:tcW w:w="1180" w:type="dxa"/>
            <w:tcBorders>
              <w:top w:val="nil"/>
              <w:left w:val="nil"/>
              <w:bottom w:val="single" w:sz="4" w:space="0" w:color="auto"/>
              <w:right w:val="single" w:sz="4" w:space="0" w:color="auto"/>
            </w:tcBorders>
            <w:shd w:val="clear" w:color="auto" w:fill="auto"/>
            <w:vAlign w:val="center"/>
            <w:hideMark/>
          </w:tcPr>
          <w:p w:rsidR="00A84585" w:rsidRPr="00A84585" w:rsidRDefault="00A84585" w:rsidP="00A84585">
            <w:pPr>
              <w:spacing w:after="0" w:line="240" w:lineRule="auto"/>
              <w:jc w:val="right"/>
              <w:rPr>
                <w:rFonts w:ascii="Calibri" w:eastAsia="Times New Roman" w:hAnsi="Calibri" w:cs="Calibri"/>
                <w:b/>
                <w:bCs/>
                <w:color w:val="000000"/>
                <w:sz w:val="18"/>
                <w:szCs w:val="18"/>
                <w:lang w:eastAsia="el-GR"/>
              </w:rPr>
            </w:pPr>
            <w:r w:rsidRPr="00A84585">
              <w:rPr>
                <w:rFonts w:ascii="Calibri" w:eastAsia="Times New Roman" w:hAnsi="Calibri" w:cs="Calibri"/>
                <w:b/>
                <w:bCs/>
                <w:color w:val="000000"/>
                <w:sz w:val="18"/>
                <w:szCs w:val="18"/>
                <w:lang w:eastAsia="el-GR"/>
              </w:rPr>
              <w:t>8.808.920,00</w:t>
            </w:r>
          </w:p>
        </w:tc>
      </w:tr>
    </w:tbl>
    <w:p w:rsidR="001E0956" w:rsidRPr="000B4EAE" w:rsidRDefault="001E0956" w:rsidP="00172B2D">
      <w:pPr>
        <w:jc w:val="both"/>
      </w:pPr>
      <w:r>
        <w:t xml:space="preserve">Στον Πίνακα </w:t>
      </w:r>
      <w:r w:rsidRPr="00161891">
        <w:t>Α2 του Παραρτήματος</w:t>
      </w:r>
      <w:r>
        <w:t xml:space="preserve"> φαίνεται η χρη</w:t>
      </w:r>
      <w:r w:rsidR="000B4EAE">
        <w:t xml:space="preserve">ματοδοτική βαρύτητα </w:t>
      </w:r>
      <w:proofErr w:type="spellStart"/>
      <w:r w:rsidR="000B4EAE">
        <w:t>Υπομέτρων</w:t>
      </w:r>
      <w:proofErr w:type="spellEnd"/>
      <w:r w:rsidR="000B4EAE">
        <w:t xml:space="preserve"> /</w:t>
      </w:r>
      <w:r w:rsidR="00172B2D" w:rsidRPr="00172B2D">
        <w:t xml:space="preserve"> </w:t>
      </w:r>
      <w:r>
        <w:t>Μέτρων του Προγράμματος , όπως διαμορφώθηκε</w:t>
      </w:r>
      <w:r w:rsidR="008222A3">
        <w:t xml:space="preserve"> </w:t>
      </w:r>
      <w:r>
        <w:t>με τις ανωτέρω τροποποιήσεις.</w:t>
      </w:r>
    </w:p>
    <w:p w:rsidR="00A84585" w:rsidRDefault="001E0956" w:rsidP="00A84585">
      <w:pPr>
        <w:spacing w:after="0"/>
        <w:rPr>
          <w:b/>
        </w:rPr>
      </w:pPr>
      <w:r>
        <w:rPr>
          <w:b/>
        </w:rPr>
        <w:t>Α3)</w:t>
      </w:r>
      <w:r w:rsidR="00A84585" w:rsidRPr="00CF0986">
        <w:rPr>
          <w:b/>
        </w:rPr>
        <w:t>Τροποποιήσεις Τοπικού Προγράμματος</w:t>
      </w:r>
    </w:p>
    <w:p w:rsidR="001E0956" w:rsidRDefault="001E0956" w:rsidP="001E0956">
      <w:r>
        <w:t>Στο Τοπικό Πρόγραμμα πραγματοποιήθηκαν 7 Τροποποιήσεις, ως εξής:</w:t>
      </w:r>
    </w:p>
    <w:p w:rsidR="001E0956" w:rsidRPr="00CF0986" w:rsidRDefault="001E0956" w:rsidP="00A84585">
      <w:pPr>
        <w:spacing w:after="0"/>
        <w:rPr>
          <w:b/>
        </w:rPr>
      </w:pPr>
    </w:p>
    <w:tbl>
      <w:tblPr>
        <w:tblW w:w="7320" w:type="dxa"/>
        <w:tblInd w:w="93" w:type="dxa"/>
        <w:tblLook w:val="04A0" w:firstRow="1" w:lastRow="0" w:firstColumn="1" w:lastColumn="0" w:noHBand="0" w:noVBand="1"/>
      </w:tblPr>
      <w:tblGrid>
        <w:gridCol w:w="460"/>
        <w:gridCol w:w="1820"/>
        <w:gridCol w:w="5040"/>
      </w:tblGrid>
      <w:tr w:rsidR="001E0956" w:rsidRPr="00B9208C" w:rsidTr="00DE6543">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956" w:rsidRPr="00B9208C" w:rsidRDefault="001E0956" w:rsidP="00DE6543">
            <w:pPr>
              <w:spacing w:after="0" w:line="240" w:lineRule="auto"/>
              <w:rPr>
                <w:rFonts w:ascii="Calibri" w:eastAsia="Times New Roman" w:hAnsi="Calibri" w:cs="Calibri"/>
                <w:color w:val="000000"/>
                <w:sz w:val="20"/>
                <w:szCs w:val="20"/>
                <w:lang w:eastAsia="el-GR"/>
              </w:rPr>
            </w:pPr>
            <w:r w:rsidRPr="00B9208C">
              <w:rPr>
                <w:rFonts w:ascii="Calibri" w:eastAsia="Times New Roman" w:hAnsi="Calibri" w:cs="Calibri"/>
                <w:color w:val="000000"/>
                <w:sz w:val="20"/>
                <w:szCs w:val="20"/>
                <w:lang w:eastAsia="el-GR"/>
              </w:rPr>
              <w:t>1η</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1E0956" w:rsidRPr="00B9208C" w:rsidRDefault="001E0956" w:rsidP="00DE6543">
            <w:pPr>
              <w:spacing w:after="0" w:line="240" w:lineRule="auto"/>
              <w:rPr>
                <w:rFonts w:ascii="Calibri" w:eastAsia="Times New Roman" w:hAnsi="Calibri" w:cs="Calibri"/>
                <w:color w:val="000000"/>
                <w:sz w:val="20"/>
                <w:szCs w:val="20"/>
                <w:lang w:eastAsia="el-GR"/>
              </w:rPr>
            </w:pPr>
            <w:r w:rsidRPr="00B9208C">
              <w:rPr>
                <w:rFonts w:ascii="Calibri" w:eastAsia="Times New Roman" w:hAnsi="Calibri" w:cs="Calibri"/>
                <w:color w:val="000000"/>
                <w:sz w:val="20"/>
                <w:szCs w:val="20"/>
                <w:lang w:eastAsia="el-GR"/>
              </w:rPr>
              <w:t>306/22-2-2011</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1E0956" w:rsidRPr="00B9208C" w:rsidRDefault="001E0956" w:rsidP="00DE6543">
            <w:pPr>
              <w:spacing w:after="0" w:line="240" w:lineRule="auto"/>
              <w:rPr>
                <w:rFonts w:ascii="Calibri" w:eastAsia="Times New Roman" w:hAnsi="Calibri" w:cs="Calibri"/>
                <w:color w:val="000000"/>
                <w:sz w:val="20"/>
                <w:szCs w:val="20"/>
                <w:lang w:eastAsia="el-GR"/>
              </w:rPr>
            </w:pPr>
            <w:proofErr w:type="spellStart"/>
            <w:r w:rsidRPr="00B9208C">
              <w:rPr>
                <w:rFonts w:ascii="Calibri" w:eastAsia="Times New Roman" w:hAnsi="Calibri" w:cs="Calibri"/>
                <w:color w:val="000000"/>
                <w:sz w:val="20"/>
                <w:szCs w:val="20"/>
                <w:lang w:eastAsia="el-GR"/>
              </w:rPr>
              <w:t>εσωτ</w:t>
            </w:r>
            <w:proofErr w:type="spellEnd"/>
            <w:r w:rsidRPr="00B9208C">
              <w:rPr>
                <w:rFonts w:ascii="Calibri" w:eastAsia="Times New Roman" w:hAnsi="Calibri" w:cs="Calibri"/>
                <w:color w:val="000000"/>
                <w:sz w:val="20"/>
                <w:szCs w:val="20"/>
                <w:lang w:eastAsia="el-GR"/>
              </w:rPr>
              <w:t>. μεταφορά Πιστώσεων από Δράση σε Δράση</w:t>
            </w:r>
          </w:p>
        </w:tc>
      </w:tr>
      <w:tr w:rsidR="001E0956" w:rsidRPr="00B9208C" w:rsidTr="00DE6543">
        <w:trPr>
          <w:trHeight w:val="76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E0956" w:rsidRPr="00B9208C" w:rsidRDefault="001E0956" w:rsidP="00DE6543">
            <w:pPr>
              <w:spacing w:after="0" w:line="240" w:lineRule="auto"/>
              <w:rPr>
                <w:rFonts w:ascii="Calibri" w:eastAsia="Times New Roman" w:hAnsi="Calibri" w:cs="Calibri"/>
                <w:color w:val="000000"/>
                <w:sz w:val="20"/>
                <w:szCs w:val="20"/>
                <w:lang w:eastAsia="el-GR"/>
              </w:rPr>
            </w:pPr>
            <w:r w:rsidRPr="00B9208C">
              <w:rPr>
                <w:rFonts w:ascii="Calibri" w:eastAsia="Times New Roman" w:hAnsi="Calibri" w:cs="Calibri"/>
                <w:color w:val="000000"/>
                <w:sz w:val="20"/>
                <w:szCs w:val="20"/>
                <w:lang w:eastAsia="el-GR"/>
              </w:rPr>
              <w:t>2η</w:t>
            </w:r>
          </w:p>
        </w:tc>
        <w:tc>
          <w:tcPr>
            <w:tcW w:w="1820" w:type="dxa"/>
            <w:tcBorders>
              <w:top w:val="nil"/>
              <w:left w:val="nil"/>
              <w:bottom w:val="single" w:sz="4" w:space="0" w:color="auto"/>
              <w:right w:val="single" w:sz="4" w:space="0" w:color="auto"/>
            </w:tcBorders>
            <w:shd w:val="clear" w:color="auto" w:fill="auto"/>
            <w:vAlign w:val="center"/>
            <w:hideMark/>
          </w:tcPr>
          <w:p w:rsidR="001E0956" w:rsidRPr="00B9208C" w:rsidRDefault="001E0956" w:rsidP="00DE6543">
            <w:pPr>
              <w:spacing w:after="0" w:line="240" w:lineRule="auto"/>
              <w:rPr>
                <w:rFonts w:ascii="Calibri" w:eastAsia="Times New Roman" w:hAnsi="Calibri" w:cs="Calibri"/>
                <w:color w:val="000000"/>
                <w:sz w:val="20"/>
                <w:szCs w:val="20"/>
                <w:lang w:eastAsia="el-GR"/>
              </w:rPr>
            </w:pPr>
            <w:r w:rsidRPr="00B9208C">
              <w:rPr>
                <w:rFonts w:ascii="Calibri" w:eastAsia="Times New Roman" w:hAnsi="Calibri" w:cs="Calibri"/>
                <w:color w:val="000000"/>
                <w:sz w:val="20"/>
                <w:szCs w:val="20"/>
                <w:lang w:eastAsia="el-GR"/>
              </w:rPr>
              <w:t>8439/08-06-2012</w:t>
            </w:r>
          </w:p>
        </w:tc>
        <w:tc>
          <w:tcPr>
            <w:tcW w:w="5040" w:type="dxa"/>
            <w:tcBorders>
              <w:top w:val="nil"/>
              <w:left w:val="nil"/>
              <w:bottom w:val="single" w:sz="4" w:space="0" w:color="auto"/>
              <w:right w:val="single" w:sz="4" w:space="0" w:color="auto"/>
            </w:tcBorders>
            <w:shd w:val="clear" w:color="auto" w:fill="auto"/>
            <w:vAlign w:val="center"/>
            <w:hideMark/>
          </w:tcPr>
          <w:p w:rsidR="001E0956" w:rsidRPr="00B9208C" w:rsidRDefault="001E0956" w:rsidP="00DE6543">
            <w:pPr>
              <w:spacing w:after="0" w:line="240" w:lineRule="auto"/>
              <w:rPr>
                <w:rFonts w:ascii="Calibri" w:eastAsia="Times New Roman" w:hAnsi="Calibri" w:cs="Calibri"/>
                <w:color w:val="000000"/>
                <w:sz w:val="20"/>
                <w:szCs w:val="20"/>
                <w:lang w:eastAsia="el-GR"/>
              </w:rPr>
            </w:pPr>
            <w:r w:rsidRPr="00B9208C">
              <w:rPr>
                <w:rFonts w:ascii="Calibri" w:eastAsia="Times New Roman" w:hAnsi="Calibri" w:cs="Calibri"/>
                <w:color w:val="000000"/>
                <w:sz w:val="20"/>
                <w:szCs w:val="20"/>
                <w:lang w:eastAsia="el-GR"/>
              </w:rPr>
              <w:t xml:space="preserve">Έγκριση  άρσης του περιορισμού </w:t>
            </w:r>
            <w:proofErr w:type="spellStart"/>
            <w:r w:rsidRPr="00B9208C">
              <w:rPr>
                <w:rFonts w:ascii="Calibri" w:eastAsia="Times New Roman" w:hAnsi="Calibri" w:cs="Calibri"/>
                <w:color w:val="000000"/>
                <w:sz w:val="20"/>
                <w:szCs w:val="20"/>
                <w:lang w:eastAsia="el-GR"/>
              </w:rPr>
              <w:t>επιλεξιμότητας</w:t>
            </w:r>
            <w:proofErr w:type="spellEnd"/>
            <w:r w:rsidRPr="00B9208C">
              <w:rPr>
                <w:rFonts w:ascii="Calibri" w:eastAsia="Times New Roman" w:hAnsi="Calibri" w:cs="Calibri"/>
                <w:color w:val="000000"/>
                <w:sz w:val="20"/>
                <w:szCs w:val="20"/>
                <w:lang w:eastAsia="el-GR"/>
              </w:rPr>
              <w:t xml:space="preserve">  που ίσχυσε στην 1η Προκήρυξη για τις τουριστικά κορεσμένες περιοχές (</w:t>
            </w:r>
            <w:r>
              <w:rPr>
                <w:rFonts w:ascii="Calibri" w:eastAsia="Times New Roman" w:hAnsi="Calibri" w:cs="Calibri"/>
                <w:color w:val="000000"/>
                <w:sz w:val="20"/>
                <w:szCs w:val="20"/>
                <w:lang w:eastAsia="el-GR"/>
              </w:rPr>
              <w:t xml:space="preserve">Κοινότητες </w:t>
            </w:r>
            <w:r w:rsidRPr="00B9208C">
              <w:rPr>
                <w:rFonts w:ascii="Calibri" w:eastAsia="Times New Roman" w:hAnsi="Calibri" w:cs="Calibri"/>
                <w:color w:val="000000"/>
                <w:sz w:val="20"/>
                <w:szCs w:val="20"/>
                <w:lang w:eastAsia="el-GR"/>
              </w:rPr>
              <w:t xml:space="preserve">με </w:t>
            </w:r>
            <w:r>
              <w:rPr>
                <w:rFonts w:ascii="Calibri" w:eastAsia="Times New Roman" w:hAnsi="Calibri" w:cs="Calibri"/>
                <w:color w:val="000000"/>
                <w:sz w:val="20"/>
                <w:szCs w:val="20"/>
                <w:lang w:eastAsia="el-GR"/>
              </w:rPr>
              <w:t>δυναμικότητα &gt;</w:t>
            </w:r>
            <w:r w:rsidRPr="00B9208C">
              <w:rPr>
                <w:rFonts w:ascii="Calibri" w:eastAsia="Times New Roman" w:hAnsi="Calibri" w:cs="Calibri"/>
                <w:color w:val="000000"/>
                <w:sz w:val="20"/>
                <w:szCs w:val="20"/>
                <w:lang w:eastAsia="el-GR"/>
              </w:rPr>
              <w:t xml:space="preserve"> 40 κλίνες)</w:t>
            </w:r>
          </w:p>
        </w:tc>
      </w:tr>
      <w:tr w:rsidR="001E0956" w:rsidRPr="00B9208C" w:rsidTr="00DE6543">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E0956" w:rsidRPr="00B9208C" w:rsidRDefault="001E0956" w:rsidP="00DE6543">
            <w:pPr>
              <w:spacing w:after="0" w:line="240" w:lineRule="auto"/>
              <w:rPr>
                <w:rFonts w:ascii="Calibri" w:eastAsia="Times New Roman" w:hAnsi="Calibri" w:cs="Calibri"/>
                <w:color w:val="000000"/>
                <w:sz w:val="20"/>
                <w:szCs w:val="20"/>
                <w:lang w:eastAsia="el-GR"/>
              </w:rPr>
            </w:pPr>
            <w:r w:rsidRPr="00B9208C">
              <w:rPr>
                <w:rFonts w:ascii="Calibri" w:eastAsia="Times New Roman" w:hAnsi="Calibri" w:cs="Calibri"/>
                <w:color w:val="000000"/>
                <w:sz w:val="20"/>
                <w:szCs w:val="20"/>
                <w:lang w:eastAsia="el-GR"/>
              </w:rPr>
              <w:t>3η</w:t>
            </w:r>
          </w:p>
        </w:tc>
        <w:tc>
          <w:tcPr>
            <w:tcW w:w="1820" w:type="dxa"/>
            <w:tcBorders>
              <w:top w:val="nil"/>
              <w:left w:val="nil"/>
              <w:bottom w:val="single" w:sz="4" w:space="0" w:color="auto"/>
              <w:right w:val="single" w:sz="4" w:space="0" w:color="auto"/>
            </w:tcBorders>
            <w:shd w:val="clear" w:color="auto" w:fill="auto"/>
            <w:vAlign w:val="center"/>
            <w:hideMark/>
          </w:tcPr>
          <w:p w:rsidR="001E0956" w:rsidRPr="00B9208C" w:rsidRDefault="001E0956" w:rsidP="00DE6543">
            <w:pPr>
              <w:spacing w:after="0" w:line="240" w:lineRule="auto"/>
              <w:rPr>
                <w:rFonts w:ascii="Calibri" w:eastAsia="Times New Roman" w:hAnsi="Calibri" w:cs="Calibri"/>
                <w:color w:val="000000"/>
                <w:sz w:val="20"/>
                <w:szCs w:val="20"/>
                <w:lang w:eastAsia="el-GR"/>
              </w:rPr>
            </w:pPr>
            <w:r w:rsidRPr="00B9208C">
              <w:rPr>
                <w:rFonts w:ascii="Calibri" w:eastAsia="Times New Roman" w:hAnsi="Calibri" w:cs="Calibri"/>
                <w:color w:val="000000"/>
                <w:sz w:val="20"/>
                <w:szCs w:val="20"/>
                <w:lang w:eastAsia="el-GR"/>
              </w:rPr>
              <w:t>12210/6-6-2013</w:t>
            </w:r>
          </w:p>
        </w:tc>
        <w:tc>
          <w:tcPr>
            <w:tcW w:w="5040" w:type="dxa"/>
            <w:tcBorders>
              <w:top w:val="nil"/>
              <w:left w:val="nil"/>
              <w:bottom w:val="single" w:sz="4" w:space="0" w:color="auto"/>
              <w:right w:val="single" w:sz="4" w:space="0" w:color="auto"/>
            </w:tcBorders>
            <w:shd w:val="clear" w:color="auto" w:fill="auto"/>
            <w:vAlign w:val="center"/>
            <w:hideMark/>
          </w:tcPr>
          <w:p w:rsidR="001E0956" w:rsidRPr="00B9208C" w:rsidRDefault="001E0956" w:rsidP="00DE6543">
            <w:pPr>
              <w:spacing w:after="0" w:line="240" w:lineRule="auto"/>
              <w:rPr>
                <w:rFonts w:ascii="Calibri" w:eastAsia="Times New Roman" w:hAnsi="Calibri" w:cs="Calibri"/>
                <w:sz w:val="20"/>
                <w:szCs w:val="20"/>
                <w:lang w:eastAsia="el-GR"/>
              </w:rPr>
            </w:pPr>
            <w:r w:rsidRPr="00B9208C">
              <w:rPr>
                <w:rFonts w:ascii="Calibri" w:eastAsia="Times New Roman" w:hAnsi="Calibri" w:cs="Calibri"/>
                <w:sz w:val="20"/>
                <w:szCs w:val="20"/>
                <w:lang w:eastAsia="el-GR"/>
              </w:rPr>
              <w:t>Ενσωμάτωση νέας πίστωσης ΔΔ 358.920 €</w:t>
            </w:r>
          </w:p>
        </w:tc>
      </w:tr>
      <w:tr w:rsidR="001E0956" w:rsidRPr="00B9208C" w:rsidTr="00DE6543">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E0956" w:rsidRPr="00B9208C" w:rsidRDefault="001E0956" w:rsidP="00DE6543">
            <w:pPr>
              <w:spacing w:after="0" w:line="240" w:lineRule="auto"/>
              <w:rPr>
                <w:rFonts w:ascii="Calibri" w:eastAsia="Times New Roman" w:hAnsi="Calibri" w:cs="Calibri"/>
                <w:color w:val="000000"/>
                <w:sz w:val="20"/>
                <w:szCs w:val="20"/>
                <w:lang w:eastAsia="el-GR"/>
              </w:rPr>
            </w:pPr>
            <w:r w:rsidRPr="00B9208C">
              <w:rPr>
                <w:rFonts w:ascii="Calibri" w:eastAsia="Times New Roman" w:hAnsi="Calibri" w:cs="Calibri"/>
                <w:color w:val="000000"/>
                <w:sz w:val="20"/>
                <w:szCs w:val="20"/>
                <w:lang w:eastAsia="el-GR"/>
              </w:rPr>
              <w:t>4η</w:t>
            </w:r>
          </w:p>
        </w:tc>
        <w:tc>
          <w:tcPr>
            <w:tcW w:w="1820" w:type="dxa"/>
            <w:tcBorders>
              <w:top w:val="nil"/>
              <w:left w:val="nil"/>
              <w:bottom w:val="single" w:sz="4" w:space="0" w:color="auto"/>
              <w:right w:val="single" w:sz="4" w:space="0" w:color="auto"/>
            </w:tcBorders>
            <w:shd w:val="clear" w:color="auto" w:fill="auto"/>
            <w:vAlign w:val="center"/>
            <w:hideMark/>
          </w:tcPr>
          <w:p w:rsidR="001E0956" w:rsidRPr="00B9208C" w:rsidRDefault="001E0956" w:rsidP="00DE6543">
            <w:pPr>
              <w:spacing w:after="0" w:line="240" w:lineRule="auto"/>
              <w:rPr>
                <w:rFonts w:ascii="Calibri" w:eastAsia="Times New Roman" w:hAnsi="Calibri" w:cs="Calibri"/>
                <w:color w:val="000000"/>
                <w:sz w:val="20"/>
                <w:szCs w:val="20"/>
                <w:lang w:eastAsia="el-GR"/>
              </w:rPr>
            </w:pPr>
            <w:r w:rsidRPr="00B9208C">
              <w:rPr>
                <w:rFonts w:ascii="Calibri" w:eastAsia="Times New Roman" w:hAnsi="Calibri" w:cs="Calibri"/>
                <w:color w:val="000000"/>
                <w:sz w:val="20"/>
                <w:szCs w:val="20"/>
                <w:lang w:eastAsia="el-GR"/>
              </w:rPr>
              <w:t xml:space="preserve">8853/12-5-2014 </w:t>
            </w:r>
          </w:p>
        </w:tc>
        <w:tc>
          <w:tcPr>
            <w:tcW w:w="5040" w:type="dxa"/>
            <w:tcBorders>
              <w:top w:val="nil"/>
              <w:left w:val="nil"/>
              <w:bottom w:val="single" w:sz="4" w:space="0" w:color="auto"/>
              <w:right w:val="single" w:sz="4" w:space="0" w:color="auto"/>
            </w:tcBorders>
            <w:shd w:val="clear" w:color="auto" w:fill="auto"/>
            <w:vAlign w:val="center"/>
            <w:hideMark/>
          </w:tcPr>
          <w:p w:rsidR="001E0956" w:rsidRPr="00B9208C" w:rsidRDefault="001E0956" w:rsidP="00DE6543">
            <w:pPr>
              <w:spacing w:after="0" w:line="240" w:lineRule="auto"/>
              <w:rPr>
                <w:rFonts w:ascii="Calibri" w:eastAsia="Times New Roman" w:hAnsi="Calibri" w:cs="Calibri"/>
                <w:color w:val="000000"/>
                <w:sz w:val="20"/>
                <w:szCs w:val="20"/>
                <w:lang w:eastAsia="el-GR"/>
              </w:rPr>
            </w:pPr>
            <w:proofErr w:type="spellStart"/>
            <w:r w:rsidRPr="00B9208C">
              <w:rPr>
                <w:rFonts w:ascii="Calibri" w:eastAsia="Times New Roman" w:hAnsi="Calibri" w:cs="Calibri"/>
                <w:color w:val="000000"/>
                <w:sz w:val="20"/>
                <w:szCs w:val="20"/>
                <w:lang w:eastAsia="el-GR"/>
              </w:rPr>
              <w:t>εσωτ</w:t>
            </w:r>
            <w:proofErr w:type="spellEnd"/>
            <w:r w:rsidRPr="00B9208C">
              <w:rPr>
                <w:rFonts w:ascii="Calibri" w:eastAsia="Times New Roman" w:hAnsi="Calibri" w:cs="Calibri"/>
                <w:color w:val="000000"/>
                <w:sz w:val="20"/>
                <w:szCs w:val="20"/>
                <w:lang w:eastAsia="el-GR"/>
              </w:rPr>
              <w:t>. μεταφορά Πιστώσεων από Δράση σε Δράση</w:t>
            </w:r>
          </w:p>
        </w:tc>
      </w:tr>
      <w:tr w:rsidR="001E0956" w:rsidRPr="00B9208C" w:rsidTr="00DE6543">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E0956" w:rsidRPr="00B9208C" w:rsidRDefault="001E0956" w:rsidP="00DE6543">
            <w:pPr>
              <w:spacing w:after="0" w:line="240" w:lineRule="auto"/>
              <w:rPr>
                <w:rFonts w:ascii="Calibri" w:eastAsia="Times New Roman" w:hAnsi="Calibri" w:cs="Calibri"/>
                <w:color w:val="000000"/>
                <w:sz w:val="20"/>
                <w:szCs w:val="20"/>
                <w:lang w:eastAsia="el-GR"/>
              </w:rPr>
            </w:pPr>
            <w:r w:rsidRPr="00B9208C">
              <w:rPr>
                <w:rFonts w:ascii="Calibri" w:eastAsia="Times New Roman" w:hAnsi="Calibri" w:cs="Calibri"/>
                <w:color w:val="000000"/>
                <w:sz w:val="20"/>
                <w:szCs w:val="20"/>
                <w:lang w:eastAsia="el-GR"/>
              </w:rPr>
              <w:t>5η</w:t>
            </w:r>
          </w:p>
        </w:tc>
        <w:tc>
          <w:tcPr>
            <w:tcW w:w="1820" w:type="dxa"/>
            <w:tcBorders>
              <w:top w:val="nil"/>
              <w:left w:val="nil"/>
              <w:bottom w:val="single" w:sz="4" w:space="0" w:color="auto"/>
              <w:right w:val="single" w:sz="4" w:space="0" w:color="auto"/>
            </w:tcBorders>
            <w:shd w:val="clear" w:color="auto" w:fill="auto"/>
            <w:vAlign w:val="center"/>
            <w:hideMark/>
          </w:tcPr>
          <w:p w:rsidR="001E0956" w:rsidRPr="00B9208C" w:rsidRDefault="001E0956" w:rsidP="00DE6543">
            <w:pPr>
              <w:spacing w:after="0" w:line="240" w:lineRule="auto"/>
              <w:rPr>
                <w:rFonts w:ascii="Calibri" w:eastAsia="Times New Roman" w:hAnsi="Calibri" w:cs="Calibri"/>
                <w:color w:val="000000"/>
                <w:sz w:val="20"/>
                <w:szCs w:val="20"/>
                <w:lang w:eastAsia="el-GR"/>
              </w:rPr>
            </w:pPr>
            <w:r w:rsidRPr="00B9208C">
              <w:rPr>
                <w:rFonts w:ascii="Calibri" w:eastAsia="Times New Roman" w:hAnsi="Calibri" w:cs="Calibri"/>
                <w:color w:val="000000"/>
                <w:sz w:val="20"/>
                <w:szCs w:val="20"/>
                <w:lang w:eastAsia="el-GR"/>
              </w:rPr>
              <w:t>22786/13-11-2014</w:t>
            </w:r>
          </w:p>
        </w:tc>
        <w:tc>
          <w:tcPr>
            <w:tcW w:w="5040" w:type="dxa"/>
            <w:tcBorders>
              <w:top w:val="nil"/>
              <w:left w:val="nil"/>
              <w:bottom w:val="single" w:sz="4" w:space="0" w:color="auto"/>
              <w:right w:val="single" w:sz="4" w:space="0" w:color="auto"/>
            </w:tcBorders>
            <w:shd w:val="clear" w:color="auto" w:fill="auto"/>
            <w:vAlign w:val="center"/>
            <w:hideMark/>
          </w:tcPr>
          <w:p w:rsidR="001E0956" w:rsidRPr="00B9208C" w:rsidRDefault="001E0956" w:rsidP="00DE6543">
            <w:pPr>
              <w:spacing w:after="0" w:line="240" w:lineRule="auto"/>
              <w:rPr>
                <w:rFonts w:ascii="Calibri" w:eastAsia="Times New Roman" w:hAnsi="Calibri" w:cs="Calibri"/>
                <w:sz w:val="20"/>
                <w:szCs w:val="20"/>
                <w:lang w:eastAsia="el-GR"/>
              </w:rPr>
            </w:pPr>
            <w:r w:rsidRPr="00B9208C">
              <w:rPr>
                <w:rFonts w:ascii="Calibri" w:eastAsia="Times New Roman" w:hAnsi="Calibri" w:cs="Calibri"/>
                <w:sz w:val="20"/>
                <w:szCs w:val="20"/>
                <w:lang w:eastAsia="el-GR"/>
              </w:rPr>
              <w:t>Ενσωμάτωση νέας πίστωσης ΔΔ 1.000.000 €</w:t>
            </w:r>
          </w:p>
        </w:tc>
      </w:tr>
      <w:tr w:rsidR="001E0956" w:rsidRPr="00B9208C" w:rsidTr="00DE6543">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E0956" w:rsidRPr="00B9208C" w:rsidRDefault="001E0956" w:rsidP="00DE6543">
            <w:pPr>
              <w:spacing w:after="0" w:line="240" w:lineRule="auto"/>
              <w:rPr>
                <w:rFonts w:ascii="Calibri" w:eastAsia="Times New Roman" w:hAnsi="Calibri" w:cs="Calibri"/>
                <w:color w:val="000000"/>
                <w:sz w:val="20"/>
                <w:szCs w:val="20"/>
                <w:lang w:eastAsia="el-GR"/>
              </w:rPr>
            </w:pPr>
            <w:r w:rsidRPr="00B9208C">
              <w:rPr>
                <w:rFonts w:ascii="Calibri" w:eastAsia="Times New Roman" w:hAnsi="Calibri" w:cs="Calibri"/>
                <w:color w:val="000000"/>
                <w:sz w:val="20"/>
                <w:szCs w:val="20"/>
                <w:lang w:eastAsia="el-GR"/>
              </w:rPr>
              <w:t>6η</w:t>
            </w:r>
          </w:p>
        </w:tc>
        <w:tc>
          <w:tcPr>
            <w:tcW w:w="1820" w:type="dxa"/>
            <w:tcBorders>
              <w:top w:val="nil"/>
              <w:left w:val="nil"/>
              <w:bottom w:val="single" w:sz="4" w:space="0" w:color="auto"/>
              <w:right w:val="single" w:sz="4" w:space="0" w:color="auto"/>
            </w:tcBorders>
            <w:shd w:val="clear" w:color="auto" w:fill="auto"/>
            <w:vAlign w:val="center"/>
            <w:hideMark/>
          </w:tcPr>
          <w:p w:rsidR="001E0956" w:rsidRPr="00B9208C" w:rsidRDefault="001E0956" w:rsidP="00DE6543">
            <w:pPr>
              <w:spacing w:after="0" w:line="240" w:lineRule="auto"/>
              <w:rPr>
                <w:rFonts w:ascii="Calibri" w:eastAsia="Times New Roman" w:hAnsi="Calibri" w:cs="Calibri"/>
                <w:color w:val="000000"/>
                <w:sz w:val="20"/>
                <w:szCs w:val="20"/>
                <w:lang w:eastAsia="el-GR"/>
              </w:rPr>
            </w:pPr>
            <w:r w:rsidRPr="00B9208C">
              <w:rPr>
                <w:rFonts w:ascii="Calibri" w:eastAsia="Times New Roman" w:hAnsi="Calibri" w:cs="Calibri"/>
                <w:color w:val="000000"/>
                <w:sz w:val="20"/>
                <w:szCs w:val="20"/>
                <w:lang w:eastAsia="el-GR"/>
              </w:rPr>
              <w:t xml:space="preserve">11695/22-6-2015 </w:t>
            </w:r>
          </w:p>
        </w:tc>
        <w:tc>
          <w:tcPr>
            <w:tcW w:w="5040" w:type="dxa"/>
            <w:tcBorders>
              <w:top w:val="nil"/>
              <w:left w:val="nil"/>
              <w:bottom w:val="single" w:sz="4" w:space="0" w:color="auto"/>
              <w:right w:val="single" w:sz="4" w:space="0" w:color="auto"/>
            </w:tcBorders>
            <w:shd w:val="clear" w:color="auto" w:fill="auto"/>
            <w:vAlign w:val="center"/>
            <w:hideMark/>
          </w:tcPr>
          <w:p w:rsidR="001E0956" w:rsidRPr="00B9208C" w:rsidRDefault="001E0956" w:rsidP="00DE6543">
            <w:pPr>
              <w:spacing w:after="0" w:line="240" w:lineRule="auto"/>
              <w:rPr>
                <w:rFonts w:ascii="Calibri" w:eastAsia="Times New Roman" w:hAnsi="Calibri" w:cs="Calibri"/>
                <w:sz w:val="20"/>
                <w:szCs w:val="20"/>
                <w:lang w:eastAsia="el-GR"/>
              </w:rPr>
            </w:pPr>
            <w:r w:rsidRPr="00B9208C">
              <w:rPr>
                <w:rFonts w:ascii="Calibri" w:eastAsia="Times New Roman" w:hAnsi="Calibri" w:cs="Calibri"/>
                <w:sz w:val="20"/>
                <w:szCs w:val="20"/>
                <w:lang w:eastAsia="el-GR"/>
              </w:rPr>
              <w:t>Ενσωμάτωση νέας πίστωσης ΔΔ 700.000 €</w:t>
            </w:r>
          </w:p>
        </w:tc>
      </w:tr>
      <w:tr w:rsidR="001E0956" w:rsidRPr="00B9208C" w:rsidTr="00DE6543">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E0956" w:rsidRPr="00B9208C" w:rsidRDefault="001E0956" w:rsidP="00DE6543">
            <w:pPr>
              <w:spacing w:after="0" w:line="240" w:lineRule="auto"/>
              <w:rPr>
                <w:rFonts w:ascii="Calibri" w:eastAsia="Times New Roman" w:hAnsi="Calibri" w:cs="Calibri"/>
                <w:color w:val="000000"/>
                <w:sz w:val="20"/>
                <w:szCs w:val="20"/>
                <w:lang w:eastAsia="el-GR"/>
              </w:rPr>
            </w:pPr>
            <w:r w:rsidRPr="00B9208C">
              <w:rPr>
                <w:rFonts w:ascii="Calibri" w:eastAsia="Times New Roman" w:hAnsi="Calibri" w:cs="Calibri"/>
                <w:color w:val="000000"/>
                <w:sz w:val="20"/>
                <w:szCs w:val="20"/>
                <w:lang w:eastAsia="el-GR"/>
              </w:rPr>
              <w:t>7η</w:t>
            </w:r>
          </w:p>
        </w:tc>
        <w:tc>
          <w:tcPr>
            <w:tcW w:w="1820" w:type="dxa"/>
            <w:tcBorders>
              <w:top w:val="nil"/>
              <w:left w:val="nil"/>
              <w:bottom w:val="single" w:sz="4" w:space="0" w:color="auto"/>
              <w:right w:val="single" w:sz="4" w:space="0" w:color="auto"/>
            </w:tcBorders>
            <w:shd w:val="clear" w:color="auto" w:fill="auto"/>
            <w:vAlign w:val="center"/>
            <w:hideMark/>
          </w:tcPr>
          <w:p w:rsidR="001E0956" w:rsidRPr="00B9208C" w:rsidRDefault="001E0956" w:rsidP="00DE6543">
            <w:pPr>
              <w:spacing w:after="0" w:line="240" w:lineRule="auto"/>
              <w:rPr>
                <w:rFonts w:ascii="Calibri" w:eastAsia="Times New Roman" w:hAnsi="Calibri" w:cs="Calibri"/>
                <w:color w:val="000000"/>
                <w:sz w:val="20"/>
                <w:szCs w:val="20"/>
                <w:lang w:eastAsia="el-GR"/>
              </w:rPr>
            </w:pPr>
            <w:r w:rsidRPr="00B9208C">
              <w:rPr>
                <w:rFonts w:ascii="Calibri" w:eastAsia="Times New Roman" w:hAnsi="Calibri" w:cs="Calibri"/>
                <w:color w:val="000000"/>
                <w:sz w:val="20"/>
                <w:szCs w:val="20"/>
                <w:lang w:eastAsia="el-GR"/>
              </w:rPr>
              <w:t xml:space="preserve">19223/13-11-2015 </w:t>
            </w:r>
          </w:p>
        </w:tc>
        <w:tc>
          <w:tcPr>
            <w:tcW w:w="5040" w:type="dxa"/>
            <w:tcBorders>
              <w:top w:val="nil"/>
              <w:left w:val="nil"/>
              <w:bottom w:val="single" w:sz="4" w:space="0" w:color="auto"/>
              <w:right w:val="single" w:sz="4" w:space="0" w:color="auto"/>
            </w:tcBorders>
            <w:shd w:val="clear" w:color="auto" w:fill="auto"/>
            <w:vAlign w:val="center"/>
            <w:hideMark/>
          </w:tcPr>
          <w:p w:rsidR="001E0956" w:rsidRPr="00B9208C" w:rsidRDefault="001E0956" w:rsidP="00DE6543">
            <w:pPr>
              <w:spacing w:after="0" w:line="240" w:lineRule="auto"/>
              <w:rPr>
                <w:rFonts w:ascii="Calibri" w:eastAsia="Times New Roman" w:hAnsi="Calibri" w:cs="Calibri"/>
                <w:color w:val="000000"/>
                <w:sz w:val="20"/>
                <w:szCs w:val="20"/>
                <w:lang w:eastAsia="el-GR"/>
              </w:rPr>
            </w:pPr>
            <w:proofErr w:type="spellStart"/>
            <w:r w:rsidRPr="00B9208C">
              <w:rPr>
                <w:rFonts w:ascii="Calibri" w:eastAsia="Times New Roman" w:hAnsi="Calibri" w:cs="Calibri"/>
                <w:color w:val="000000"/>
                <w:sz w:val="20"/>
                <w:szCs w:val="20"/>
                <w:lang w:eastAsia="el-GR"/>
              </w:rPr>
              <w:t>εσωτ</w:t>
            </w:r>
            <w:proofErr w:type="spellEnd"/>
            <w:r w:rsidRPr="00B9208C">
              <w:rPr>
                <w:rFonts w:ascii="Calibri" w:eastAsia="Times New Roman" w:hAnsi="Calibri" w:cs="Calibri"/>
                <w:color w:val="000000"/>
                <w:sz w:val="20"/>
                <w:szCs w:val="20"/>
                <w:lang w:eastAsia="el-GR"/>
              </w:rPr>
              <w:t>. μεταφορά Πιστώσεων από Δράση σε Δράση</w:t>
            </w:r>
          </w:p>
        </w:tc>
      </w:tr>
    </w:tbl>
    <w:p w:rsidR="00A84585" w:rsidRDefault="00A84585" w:rsidP="00D41C58"/>
    <w:p w:rsidR="009D21F6" w:rsidRDefault="00991EA3" w:rsidP="00172B2D">
      <w:pPr>
        <w:jc w:val="both"/>
      </w:pPr>
      <w:r>
        <w:lastRenderedPageBreak/>
        <w:t xml:space="preserve">Το </w:t>
      </w:r>
      <w:r w:rsidR="00B9208C">
        <w:t xml:space="preserve"> </w:t>
      </w:r>
      <w:r w:rsidR="008958A7">
        <w:t>Πρόγραμμα</w:t>
      </w:r>
      <w:r w:rsidR="00B9208C">
        <w:t xml:space="preserve">, όπως διαμορφώθηκε </w:t>
      </w:r>
      <w:r w:rsidR="00A84585">
        <w:t xml:space="preserve">προοδευτικά </w:t>
      </w:r>
      <w:r w:rsidR="00B9208C">
        <w:t>με τις παραπάνω τροποποιήσεις</w:t>
      </w:r>
      <w:r>
        <w:t>,</w:t>
      </w:r>
      <w:r w:rsidR="00B9208C">
        <w:t xml:space="preserve"> φαίνεται αναλυτικά στον </w:t>
      </w:r>
      <w:r w:rsidR="00B9208C" w:rsidRPr="00161891">
        <w:t xml:space="preserve">Πίνακα </w:t>
      </w:r>
      <w:r w:rsidR="00FC4BA3" w:rsidRPr="00161891">
        <w:t>Α</w:t>
      </w:r>
      <w:r w:rsidR="00CB1E8A" w:rsidRPr="00161891">
        <w:t xml:space="preserve">3 </w:t>
      </w:r>
      <w:r w:rsidR="00B9208C" w:rsidRPr="00161891">
        <w:t>του Παραρτήματος</w:t>
      </w:r>
      <w:r w:rsidR="00B01387" w:rsidRPr="00161891">
        <w:t>.</w:t>
      </w:r>
    </w:p>
    <w:p w:rsidR="009819BF" w:rsidRDefault="009819BF" w:rsidP="00172B2D">
      <w:pPr>
        <w:jc w:val="both"/>
      </w:pPr>
      <w:r w:rsidRPr="008E77C9">
        <w:rPr>
          <w:u w:val="single"/>
        </w:rPr>
        <w:t>Η</w:t>
      </w:r>
      <w:r w:rsidRPr="008E77C9">
        <w:rPr>
          <w:rFonts w:ascii="Calibri" w:eastAsia="Times New Roman" w:hAnsi="Calibri" w:cs="Calibri"/>
          <w:color w:val="000000"/>
          <w:sz w:val="20"/>
          <w:szCs w:val="20"/>
          <w:u w:val="single"/>
          <w:lang w:eastAsia="el-GR"/>
        </w:rPr>
        <w:t xml:space="preserve"> 1η</w:t>
      </w:r>
      <w:r w:rsidRPr="008E77C9">
        <w:rPr>
          <w:u w:val="single"/>
        </w:rPr>
        <w:t xml:space="preserve"> Τροποποίηση</w:t>
      </w:r>
      <w:r>
        <w:t xml:space="preserve"> </w:t>
      </w:r>
      <w:r w:rsidR="008E77C9">
        <w:t xml:space="preserve">έγινε πριν από την έγκριση των αποτελεσμάτων της </w:t>
      </w:r>
      <w:r w:rsidR="008E77C9" w:rsidRPr="008E77C9">
        <w:rPr>
          <w:rFonts w:ascii="Calibri" w:eastAsia="Times New Roman" w:hAnsi="Calibri" w:cs="Calibri"/>
          <w:color w:val="000000"/>
          <w:sz w:val="20"/>
          <w:szCs w:val="20"/>
          <w:lang w:eastAsia="el-GR"/>
        </w:rPr>
        <w:t xml:space="preserve">1ης </w:t>
      </w:r>
      <w:r w:rsidR="008E77C9">
        <w:t xml:space="preserve">προκήρυξης και </w:t>
      </w:r>
      <w:r>
        <w:t>αφορούσε εσωτερική μεταφορά πιστώσεων</w:t>
      </w:r>
      <w:r w:rsidR="008E77C9">
        <w:t xml:space="preserve"> από μία Δράση σε άλλη. </w:t>
      </w:r>
    </w:p>
    <w:p w:rsidR="009819BF" w:rsidRDefault="008E77C9" w:rsidP="00172B2D">
      <w:pPr>
        <w:jc w:val="both"/>
      </w:pPr>
      <w:r w:rsidRPr="008E77C9">
        <w:rPr>
          <w:u w:val="single"/>
        </w:rPr>
        <w:t xml:space="preserve">Η </w:t>
      </w:r>
      <w:r w:rsidRPr="008E77C9">
        <w:rPr>
          <w:rFonts w:ascii="Calibri" w:eastAsia="Times New Roman" w:hAnsi="Calibri" w:cs="Calibri"/>
          <w:color w:val="000000"/>
          <w:sz w:val="20"/>
          <w:szCs w:val="20"/>
          <w:u w:val="single"/>
          <w:lang w:eastAsia="el-GR"/>
        </w:rPr>
        <w:t>2η</w:t>
      </w:r>
      <w:r w:rsidRPr="008E77C9">
        <w:rPr>
          <w:u w:val="single"/>
        </w:rPr>
        <w:t xml:space="preserve"> Τροποποίηση</w:t>
      </w:r>
      <w:r>
        <w:t xml:space="preserve"> έγινε πριν από την </w:t>
      </w:r>
      <w:r>
        <w:rPr>
          <w:rFonts w:ascii="Calibri" w:eastAsia="Times New Roman" w:hAnsi="Calibri" w:cs="Calibri"/>
          <w:color w:val="000000"/>
          <w:sz w:val="20"/>
          <w:szCs w:val="20"/>
          <w:lang w:eastAsia="el-GR"/>
        </w:rPr>
        <w:t>2η</w:t>
      </w:r>
      <w:r w:rsidRPr="008E77C9">
        <w:rPr>
          <w:rFonts w:ascii="Calibri" w:eastAsia="Times New Roman" w:hAnsi="Calibri" w:cs="Calibri"/>
          <w:color w:val="000000"/>
          <w:sz w:val="20"/>
          <w:szCs w:val="20"/>
          <w:lang w:eastAsia="el-GR"/>
        </w:rPr>
        <w:t xml:space="preserve"> </w:t>
      </w:r>
      <w:r>
        <w:t xml:space="preserve">προκήρυξη και αφορούσε την </w:t>
      </w:r>
      <w:r w:rsidRPr="008E77C9">
        <w:t xml:space="preserve">άρση του περιορισμού </w:t>
      </w:r>
      <w:proofErr w:type="spellStart"/>
      <w:r w:rsidRPr="008E77C9">
        <w:t>επιλεξιμότητας</w:t>
      </w:r>
      <w:proofErr w:type="spellEnd"/>
      <w:r w:rsidRPr="008E77C9">
        <w:t xml:space="preserve">  που ίσχυσε στην 1η Προκήρυξη για τις τουριστικά κορεσμένες περιοχές (Κοινότητες με δυναμικότητα &gt; 40 κλίνες)</w:t>
      </w:r>
      <w:r>
        <w:t xml:space="preserve">, από τις οποίες εκδηλώθηκε μικρό ενδιαφέρον κατά την </w:t>
      </w:r>
      <w:r w:rsidRPr="008E77C9">
        <w:rPr>
          <w:rFonts w:ascii="Calibri" w:eastAsia="Times New Roman" w:hAnsi="Calibri" w:cs="Calibri"/>
          <w:color w:val="000000"/>
          <w:sz w:val="20"/>
          <w:szCs w:val="20"/>
          <w:lang w:eastAsia="el-GR"/>
        </w:rPr>
        <w:t xml:space="preserve">1η </w:t>
      </w:r>
      <w:r>
        <w:t xml:space="preserve">προκήρυξη. Η  </w:t>
      </w:r>
      <w:r w:rsidRPr="008E77C9">
        <w:t xml:space="preserve">2η  προκήρυξη προέβλεψε την εφαρμογή της </w:t>
      </w:r>
      <w:r>
        <w:t>Δ</w:t>
      </w:r>
      <w:r w:rsidRPr="008E77C9">
        <w:t>ράσης των καταλυμάτων σε όλη την περιοχή παρέμβασης.</w:t>
      </w:r>
    </w:p>
    <w:p w:rsidR="009819BF" w:rsidRDefault="008E77C9" w:rsidP="00172B2D">
      <w:pPr>
        <w:jc w:val="both"/>
        <w:rPr>
          <w:rFonts w:ascii="Calibri" w:eastAsia="Times New Roman" w:hAnsi="Calibri" w:cs="Calibri"/>
          <w:sz w:val="20"/>
          <w:szCs w:val="20"/>
          <w:lang w:eastAsia="el-GR"/>
        </w:rPr>
      </w:pPr>
      <w:r w:rsidRPr="008E77C9">
        <w:rPr>
          <w:u w:val="single"/>
        </w:rPr>
        <w:t xml:space="preserve">Η </w:t>
      </w:r>
      <w:r>
        <w:rPr>
          <w:rFonts w:ascii="Calibri" w:eastAsia="Times New Roman" w:hAnsi="Calibri" w:cs="Calibri"/>
          <w:color w:val="000000"/>
          <w:sz w:val="20"/>
          <w:szCs w:val="20"/>
          <w:u w:val="single"/>
          <w:lang w:eastAsia="el-GR"/>
        </w:rPr>
        <w:t>3</w:t>
      </w:r>
      <w:r w:rsidRPr="008E77C9">
        <w:rPr>
          <w:rFonts w:ascii="Calibri" w:eastAsia="Times New Roman" w:hAnsi="Calibri" w:cs="Calibri"/>
          <w:color w:val="000000"/>
          <w:sz w:val="20"/>
          <w:szCs w:val="20"/>
          <w:u w:val="single"/>
          <w:lang w:eastAsia="el-GR"/>
        </w:rPr>
        <w:t>η</w:t>
      </w:r>
      <w:r w:rsidRPr="008E77C9">
        <w:rPr>
          <w:u w:val="single"/>
        </w:rPr>
        <w:t xml:space="preserve"> Τροποποίηση</w:t>
      </w:r>
      <w:r>
        <w:t xml:space="preserve"> έγινε πριν από την </w:t>
      </w:r>
      <w:r>
        <w:rPr>
          <w:rFonts w:ascii="Calibri" w:eastAsia="Times New Roman" w:hAnsi="Calibri" w:cs="Calibri"/>
          <w:color w:val="000000"/>
          <w:sz w:val="20"/>
          <w:szCs w:val="20"/>
          <w:lang w:eastAsia="el-GR"/>
        </w:rPr>
        <w:t>3η</w:t>
      </w:r>
      <w:r w:rsidRPr="008E77C9">
        <w:rPr>
          <w:rFonts w:ascii="Calibri" w:eastAsia="Times New Roman" w:hAnsi="Calibri" w:cs="Calibri"/>
          <w:color w:val="000000"/>
          <w:sz w:val="20"/>
          <w:szCs w:val="20"/>
          <w:lang w:eastAsia="el-GR"/>
        </w:rPr>
        <w:t xml:space="preserve"> </w:t>
      </w:r>
      <w:r>
        <w:t xml:space="preserve">προκήρυξη, περιόρισε τις Δράσεις </w:t>
      </w:r>
      <w:r w:rsidR="00D03C42">
        <w:t>σε 15</w:t>
      </w:r>
      <w:r>
        <w:t xml:space="preserve"> (</w:t>
      </w:r>
      <w:r w:rsidR="00F32736">
        <w:t>εξαιρέθηκαν</w:t>
      </w:r>
      <w:r>
        <w:t xml:space="preserve"> </w:t>
      </w:r>
      <w:r w:rsidR="00D03C42">
        <w:t>4</w:t>
      </w:r>
      <w:r w:rsidR="00F32736">
        <w:t xml:space="preserve"> </w:t>
      </w:r>
      <w:r w:rsidR="00012DB3">
        <w:t xml:space="preserve">Δράσεις με δικαιούχους αγρότες και η Δράση αξιοποίησης των δασοκομικών προϊόντων, για τις οποίες δεν είχε εκδηλωθεί ενδιαφέρον προηγουμένως) και ενσωμάτωσε στο πρόγραμμα συμπληρωματική πίστωση ΔΔ </w:t>
      </w:r>
      <w:r w:rsidR="009D0C53">
        <w:t xml:space="preserve">εκ </w:t>
      </w:r>
      <w:r w:rsidR="00012DB3">
        <w:t xml:space="preserve">ποσού </w:t>
      </w:r>
      <w:r w:rsidR="00012DB3" w:rsidRPr="00D03C42">
        <w:t>358.920 ευρώ.</w:t>
      </w:r>
    </w:p>
    <w:p w:rsidR="00012DB3" w:rsidRPr="00F32736" w:rsidRDefault="00012DB3" w:rsidP="00172B2D">
      <w:pPr>
        <w:jc w:val="both"/>
      </w:pPr>
      <w:r w:rsidRPr="008E77C9">
        <w:rPr>
          <w:u w:val="single"/>
        </w:rPr>
        <w:t xml:space="preserve">Η </w:t>
      </w:r>
      <w:r>
        <w:rPr>
          <w:rFonts w:ascii="Calibri" w:eastAsia="Times New Roman" w:hAnsi="Calibri" w:cs="Calibri"/>
          <w:color w:val="000000"/>
          <w:sz w:val="20"/>
          <w:szCs w:val="20"/>
          <w:u w:val="single"/>
          <w:lang w:eastAsia="el-GR"/>
        </w:rPr>
        <w:t>4</w:t>
      </w:r>
      <w:r w:rsidRPr="008E77C9">
        <w:rPr>
          <w:rFonts w:ascii="Calibri" w:eastAsia="Times New Roman" w:hAnsi="Calibri" w:cs="Calibri"/>
          <w:color w:val="000000"/>
          <w:sz w:val="20"/>
          <w:szCs w:val="20"/>
          <w:u w:val="single"/>
          <w:lang w:eastAsia="el-GR"/>
        </w:rPr>
        <w:t>η</w:t>
      </w:r>
      <w:r w:rsidRPr="008E77C9">
        <w:rPr>
          <w:u w:val="single"/>
        </w:rPr>
        <w:t xml:space="preserve"> Τροποποίηση</w:t>
      </w:r>
      <w:r w:rsidR="009D0C53" w:rsidRPr="009D0C53">
        <w:t xml:space="preserve"> </w:t>
      </w:r>
      <w:r w:rsidRPr="00D03C42">
        <w:t xml:space="preserve">έγινε </w:t>
      </w:r>
      <w:r w:rsidR="00F32736">
        <w:t>μετά τον 3</w:t>
      </w:r>
      <w:r w:rsidR="00F32736" w:rsidRPr="00F32736">
        <w:rPr>
          <w:rFonts w:ascii="Calibri" w:eastAsia="Times New Roman" w:hAnsi="Calibri" w:cs="Calibri"/>
          <w:color w:val="000000"/>
          <w:sz w:val="20"/>
          <w:szCs w:val="20"/>
          <w:lang w:eastAsia="el-GR"/>
        </w:rPr>
        <w:t xml:space="preserve">ο </w:t>
      </w:r>
      <w:r w:rsidR="00F32736">
        <w:t xml:space="preserve">διαγωνισμό, περιόρισε τις Δράσεις σε 14 (αφαιρέθηκε η  Δράση </w:t>
      </w:r>
      <w:r w:rsidR="00F32736" w:rsidRPr="00B55432">
        <w:t>Διατήρηση</w:t>
      </w:r>
      <w:r w:rsidR="00F32736">
        <w:t>ς</w:t>
      </w:r>
      <w:r w:rsidR="00F32736" w:rsidRPr="00B55432">
        <w:t>, αποκατάσταση</w:t>
      </w:r>
      <w:r w:rsidR="00F32736">
        <w:t>ς</w:t>
      </w:r>
      <w:r w:rsidR="00F32736" w:rsidRPr="00B55432">
        <w:t xml:space="preserve"> και αναβάθμιση</w:t>
      </w:r>
      <w:r w:rsidR="00F32736">
        <w:t>ς του</w:t>
      </w:r>
      <w:r w:rsidR="00F32736" w:rsidRPr="00B55432">
        <w:t xml:space="preserve"> τοπίου της υπαίθρου</w:t>
      </w:r>
      <w:r w:rsidR="00F32736">
        <w:t xml:space="preserve">, για την οποία δεν υπήρξε ενδιαφέρον) και προέβλεψε μεταφορές πιστώσεων από Δράση σε Δράση, </w:t>
      </w:r>
      <w:r w:rsidR="009D0C53">
        <w:t xml:space="preserve">προκειμένου να ενταχθούν οι θετικά </w:t>
      </w:r>
      <w:proofErr w:type="spellStart"/>
      <w:r w:rsidR="009D0C53">
        <w:t>αξιολογηθείσες</w:t>
      </w:r>
      <w:proofErr w:type="spellEnd"/>
      <w:r w:rsidR="009D0C53">
        <w:t xml:space="preserve"> προτάσεις της 3</w:t>
      </w:r>
      <w:r w:rsidR="009D0C53" w:rsidRPr="009D0C53">
        <w:rPr>
          <w:rFonts w:ascii="Calibri" w:eastAsia="Times New Roman" w:hAnsi="Calibri" w:cs="Calibri"/>
          <w:color w:val="000000"/>
          <w:sz w:val="20"/>
          <w:szCs w:val="20"/>
          <w:lang w:eastAsia="el-GR"/>
        </w:rPr>
        <w:t>ης</w:t>
      </w:r>
      <w:r w:rsidR="009D0C53">
        <w:t xml:space="preserve"> προκήρυξης.  </w:t>
      </w:r>
    </w:p>
    <w:p w:rsidR="009D0C53" w:rsidRDefault="009D0C53" w:rsidP="00172B2D">
      <w:pPr>
        <w:jc w:val="both"/>
      </w:pPr>
      <w:r w:rsidRPr="009D0C53">
        <w:rPr>
          <w:u w:val="single"/>
        </w:rPr>
        <w:t xml:space="preserve">Η </w:t>
      </w:r>
      <w:r w:rsidRPr="009D0C53">
        <w:rPr>
          <w:rFonts w:ascii="Calibri" w:eastAsia="Times New Roman" w:hAnsi="Calibri" w:cs="Calibri"/>
          <w:color w:val="000000"/>
          <w:sz w:val="20"/>
          <w:szCs w:val="20"/>
          <w:u w:val="single"/>
          <w:lang w:eastAsia="el-GR"/>
        </w:rPr>
        <w:t>5η</w:t>
      </w:r>
      <w:r w:rsidRPr="009D0C53">
        <w:rPr>
          <w:u w:val="single"/>
        </w:rPr>
        <w:t xml:space="preserve"> Τροποποίηση</w:t>
      </w:r>
      <w:r w:rsidRPr="009D0C53">
        <w:t xml:space="preserve"> έγινε </w:t>
      </w:r>
      <w:r>
        <w:t>ομοίως</w:t>
      </w:r>
      <w:r w:rsidRPr="009D0C53">
        <w:t xml:space="preserve"> μετά </w:t>
      </w:r>
      <w:r>
        <w:t>3</w:t>
      </w:r>
      <w:r w:rsidRPr="00F32736">
        <w:rPr>
          <w:rFonts w:ascii="Calibri" w:eastAsia="Times New Roman" w:hAnsi="Calibri" w:cs="Calibri"/>
          <w:color w:val="000000"/>
          <w:sz w:val="20"/>
          <w:szCs w:val="20"/>
          <w:lang w:eastAsia="el-GR"/>
        </w:rPr>
        <w:t xml:space="preserve">ο </w:t>
      </w:r>
      <w:r>
        <w:t>διαγωνισμό, ενσωμάτωσε στο πρόγραμμα συμπληρωματική πίστωση ΔΔ εκ ποσού 1.000.000</w:t>
      </w:r>
      <w:r w:rsidRPr="00D03C42">
        <w:t xml:space="preserve"> ευρώ</w:t>
      </w:r>
      <w:r>
        <w:t xml:space="preserve"> και προέβλεψε μεταφορές πιστώσεων από Δράση σε Δράση, προκειμένου να ενταχθούν επιλαχούσες προτάσεις της 3</w:t>
      </w:r>
      <w:r w:rsidRPr="009D0C53">
        <w:rPr>
          <w:rFonts w:ascii="Calibri" w:eastAsia="Times New Roman" w:hAnsi="Calibri" w:cs="Calibri"/>
          <w:color w:val="000000"/>
          <w:sz w:val="20"/>
          <w:szCs w:val="20"/>
          <w:lang w:eastAsia="el-GR"/>
        </w:rPr>
        <w:t>ης</w:t>
      </w:r>
      <w:r>
        <w:t xml:space="preserve"> προκήρυξης.  </w:t>
      </w:r>
    </w:p>
    <w:p w:rsidR="009D0C53" w:rsidRDefault="009D0C53" w:rsidP="00172B2D">
      <w:pPr>
        <w:jc w:val="both"/>
      </w:pPr>
      <w:r w:rsidRPr="009D0C53">
        <w:rPr>
          <w:u w:val="single"/>
        </w:rPr>
        <w:t xml:space="preserve">Η </w:t>
      </w:r>
      <w:r>
        <w:rPr>
          <w:rFonts w:ascii="Calibri" w:eastAsia="Times New Roman" w:hAnsi="Calibri" w:cs="Calibri"/>
          <w:color w:val="000000"/>
          <w:sz w:val="20"/>
          <w:szCs w:val="20"/>
          <w:u w:val="single"/>
          <w:lang w:eastAsia="el-GR"/>
        </w:rPr>
        <w:t>6</w:t>
      </w:r>
      <w:r w:rsidRPr="009D0C53">
        <w:rPr>
          <w:rFonts w:ascii="Calibri" w:eastAsia="Times New Roman" w:hAnsi="Calibri" w:cs="Calibri"/>
          <w:color w:val="000000"/>
          <w:sz w:val="20"/>
          <w:szCs w:val="20"/>
          <w:u w:val="single"/>
          <w:lang w:eastAsia="el-GR"/>
        </w:rPr>
        <w:t>η</w:t>
      </w:r>
      <w:r w:rsidRPr="009D0C53">
        <w:rPr>
          <w:u w:val="single"/>
        </w:rPr>
        <w:t xml:space="preserve"> Τροποποίηση</w:t>
      </w:r>
      <w:r w:rsidRPr="009D0C53">
        <w:t xml:space="preserve"> έγινε </w:t>
      </w:r>
      <w:r>
        <w:t>πριν τον</w:t>
      </w:r>
      <w:r w:rsidRPr="009D0C53">
        <w:t xml:space="preserve"> </w:t>
      </w:r>
      <w:r>
        <w:t>4</w:t>
      </w:r>
      <w:r w:rsidRPr="00F32736">
        <w:rPr>
          <w:rFonts w:ascii="Calibri" w:eastAsia="Times New Roman" w:hAnsi="Calibri" w:cs="Calibri"/>
          <w:color w:val="000000"/>
          <w:sz w:val="20"/>
          <w:szCs w:val="20"/>
          <w:lang w:eastAsia="el-GR"/>
        </w:rPr>
        <w:t xml:space="preserve">ο </w:t>
      </w:r>
      <w:r>
        <w:t>διαγωνισμό, ενσωμάτωσε στο πρόγραμμα συμπληρωματική πίστωση ΔΔ εκ ποσού 700.000</w:t>
      </w:r>
      <w:r w:rsidRPr="00D03C42">
        <w:t xml:space="preserve"> ευρώ</w:t>
      </w:r>
      <w:r>
        <w:t xml:space="preserve"> και προέβλεψε ανακατανομή ΔΔ μεταξύ των Δράσεων, για τις </w:t>
      </w:r>
      <w:proofErr w:type="spellStart"/>
      <w:r>
        <w:t>εκτιμηθείσες</w:t>
      </w:r>
      <w:proofErr w:type="spellEnd"/>
      <w:r>
        <w:t xml:space="preserve"> ανάγκες της 4</w:t>
      </w:r>
      <w:r w:rsidRPr="009138A6">
        <w:rPr>
          <w:rFonts w:ascii="Calibri" w:eastAsia="Times New Roman" w:hAnsi="Calibri" w:cs="Calibri"/>
          <w:color w:val="000000"/>
          <w:sz w:val="20"/>
          <w:szCs w:val="20"/>
          <w:lang w:eastAsia="el-GR"/>
        </w:rPr>
        <w:t>ης</w:t>
      </w:r>
      <w:r>
        <w:t xml:space="preserve"> προκήρυξης.</w:t>
      </w:r>
    </w:p>
    <w:p w:rsidR="00012DB3" w:rsidRDefault="009138A6" w:rsidP="00172B2D">
      <w:pPr>
        <w:jc w:val="both"/>
      </w:pPr>
      <w:r w:rsidRPr="009D0C53">
        <w:rPr>
          <w:u w:val="single"/>
        </w:rPr>
        <w:t xml:space="preserve">Η </w:t>
      </w:r>
      <w:r>
        <w:rPr>
          <w:rFonts w:ascii="Calibri" w:eastAsia="Times New Roman" w:hAnsi="Calibri" w:cs="Calibri"/>
          <w:color w:val="000000"/>
          <w:sz w:val="20"/>
          <w:szCs w:val="20"/>
          <w:u w:val="single"/>
          <w:lang w:eastAsia="el-GR"/>
        </w:rPr>
        <w:t>7</w:t>
      </w:r>
      <w:r w:rsidRPr="009D0C53">
        <w:rPr>
          <w:rFonts w:ascii="Calibri" w:eastAsia="Times New Roman" w:hAnsi="Calibri" w:cs="Calibri"/>
          <w:color w:val="000000"/>
          <w:sz w:val="20"/>
          <w:szCs w:val="20"/>
          <w:u w:val="single"/>
          <w:lang w:eastAsia="el-GR"/>
        </w:rPr>
        <w:t>η</w:t>
      </w:r>
      <w:r w:rsidRPr="009D0C53">
        <w:rPr>
          <w:u w:val="single"/>
        </w:rPr>
        <w:t xml:space="preserve"> Τροποποίηση</w:t>
      </w:r>
      <w:r w:rsidRPr="009D0C53">
        <w:t xml:space="preserve"> έγινε </w:t>
      </w:r>
      <w:r>
        <w:t>μετά τον</w:t>
      </w:r>
      <w:r w:rsidRPr="009D0C53">
        <w:t xml:space="preserve"> </w:t>
      </w:r>
      <w:r>
        <w:t>4</w:t>
      </w:r>
      <w:r w:rsidRPr="00F32736">
        <w:rPr>
          <w:rFonts w:ascii="Calibri" w:eastAsia="Times New Roman" w:hAnsi="Calibri" w:cs="Calibri"/>
          <w:color w:val="000000"/>
          <w:sz w:val="20"/>
          <w:szCs w:val="20"/>
          <w:lang w:eastAsia="el-GR"/>
        </w:rPr>
        <w:t xml:space="preserve">ο </w:t>
      </w:r>
      <w:r>
        <w:t>διαγωνισμό, αφορούσε μεταφορές πιστώσεων από Δράση σε Δράση και  ανακατανομή των υπολοίπων ΔΔ που είχαν δημιουργηθεί, ώστε να ενταχθούν τα εγκεκριμένα έργα της 4</w:t>
      </w:r>
      <w:r w:rsidRPr="009138A6">
        <w:rPr>
          <w:rFonts w:ascii="Calibri" w:eastAsia="Times New Roman" w:hAnsi="Calibri" w:cs="Calibri"/>
          <w:color w:val="000000"/>
          <w:sz w:val="20"/>
          <w:szCs w:val="20"/>
          <w:lang w:eastAsia="el-GR"/>
        </w:rPr>
        <w:t>ης</w:t>
      </w:r>
      <w:r>
        <w:t xml:space="preserve"> προκήρυξης. Η τροποποίηση αυτή ήταν τελική και οριστική.</w:t>
      </w:r>
    </w:p>
    <w:p w:rsidR="00CF0986" w:rsidRDefault="00FC4BA3" w:rsidP="00172B2D">
      <w:pPr>
        <w:jc w:val="both"/>
      </w:pPr>
      <w:r>
        <w:rPr>
          <w:b/>
        </w:rPr>
        <w:t>Α4</w:t>
      </w:r>
      <w:r w:rsidR="00B9208C" w:rsidRPr="001A74E4">
        <w:rPr>
          <w:b/>
        </w:rPr>
        <w:t>)</w:t>
      </w:r>
      <w:r w:rsidR="00B9208C">
        <w:t xml:space="preserve"> </w:t>
      </w:r>
      <w:r w:rsidR="00CF0986" w:rsidRPr="00CF0986">
        <w:rPr>
          <w:b/>
        </w:rPr>
        <w:t>Τελικό Εγκεκριμένο Πρόγραμμα</w:t>
      </w:r>
    </w:p>
    <w:p w:rsidR="00CF0986" w:rsidRPr="00707644" w:rsidRDefault="00B9208C" w:rsidP="00172B2D">
      <w:pPr>
        <w:jc w:val="both"/>
      </w:pPr>
      <w:r>
        <w:t>Το τελικό εγκεκριμένο πρόγραμμα</w:t>
      </w:r>
      <w:r w:rsidR="009138A6">
        <w:t xml:space="preserve">, όπως διαμορφώθηκε με την </w:t>
      </w:r>
      <w:r>
        <w:t>7</w:t>
      </w:r>
      <w:r w:rsidRPr="00755F76">
        <w:t xml:space="preserve">η </w:t>
      </w:r>
      <w:r>
        <w:t>Τροποποίηση</w:t>
      </w:r>
      <w:r w:rsidR="009138A6">
        <w:t xml:space="preserve">, </w:t>
      </w:r>
      <w:r>
        <w:t>περιελάμβανε 14 Δράσεις και προέβλεπε την υλοποίηση 89 έργων και 4 διατοπικών -διακρατικών συνεργασιών,</w:t>
      </w:r>
      <w:r w:rsidRPr="00707644">
        <w:t xml:space="preserve"> </w:t>
      </w:r>
      <w:r>
        <w:t>με το εξής χρηματοδοτικό σχήμα:</w:t>
      </w:r>
    </w:p>
    <w:tbl>
      <w:tblPr>
        <w:tblW w:w="4460" w:type="dxa"/>
        <w:tblInd w:w="93" w:type="dxa"/>
        <w:tblLook w:val="04A0" w:firstRow="1" w:lastRow="0" w:firstColumn="1" w:lastColumn="0" w:noHBand="0" w:noVBand="1"/>
      </w:tblPr>
      <w:tblGrid>
        <w:gridCol w:w="1660"/>
        <w:gridCol w:w="1660"/>
        <w:gridCol w:w="1140"/>
      </w:tblGrid>
      <w:tr w:rsidR="00483988" w:rsidRPr="005D2D4B" w:rsidTr="000B6578">
        <w:trPr>
          <w:trHeight w:val="300"/>
        </w:trPr>
        <w:tc>
          <w:tcPr>
            <w:tcW w:w="44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83988" w:rsidRPr="00DF50A2" w:rsidRDefault="0043460F" w:rsidP="00483988">
            <w:pPr>
              <w:spacing w:after="0" w:line="240" w:lineRule="auto"/>
              <w:jc w:val="center"/>
              <w:rPr>
                <w:rFonts w:ascii="Calibri" w:eastAsia="Times New Roman" w:hAnsi="Calibri" w:cs="Calibri"/>
                <w:b/>
                <w:bCs/>
                <w:color w:val="000000"/>
                <w:lang w:eastAsia="el-GR"/>
              </w:rPr>
            </w:pPr>
            <w:r w:rsidRPr="00DF50A2">
              <w:rPr>
                <w:rFonts w:ascii="Calibri" w:eastAsia="Times New Roman" w:hAnsi="Calibri" w:cs="Calibri"/>
                <w:b/>
                <w:bCs/>
                <w:color w:val="000000"/>
                <w:lang w:eastAsia="el-GR"/>
              </w:rPr>
              <w:t>τ</w:t>
            </w:r>
            <w:r w:rsidR="00483988" w:rsidRPr="00DF50A2">
              <w:rPr>
                <w:rFonts w:ascii="Calibri" w:eastAsia="Times New Roman" w:hAnsi="Calibri" w:cs="Calibri"/>
                <w:b/>
                <w:bCs/>
                <w:color w:val="000000"/>
                <w:lang w:eastAsia="el-GR"/>
              </w:rPr>
              <w:t xml:space="preserve">ελικό εγκεκριμένο πρόγραμμα (7η </w:t>
            </w:r>
            <w:proofErr w:type="spellStart"/>
            <w:r w:rsidR="00483988" w:rsidRPr="00DF50A2">
              <w:rPr>
                <w:rFonts w:ascii="Calibri" w:eastAsia="Times New Roman" w:hAnsi="Calibri" w:cs="Calibri"/>
                <w:b/>
                <w:bCs/>
                <w:color w:val="000000"/>
                <w:lang w:eastAsia="el-GR"/>
              </w:rPr>
              <w:t>Τροποπ</w:t>
            </w:r>
            <w:proofErr w:type="spellEnd"/>
            <w:r w:rsidR="00483988" w:rsidRPr="00DF50A2">
              <w:rPr>
                <w:rFonts w:ascii="Calibri" w:eastAsia="Times New Roman" w:hAnsi="Calibri" w:cs="Calibri"/>
                <w:b/>
                <w:bCs/>
                <w:color w:val="000000"/>
                <w:lang w:eastAsia="el-GR"/>
              </w:rPr>
              <w:t>.)</w:t>
            </w:r>
          </w:p>
        </w:tc>
      </w:tr>
      <w:tr w:rsidR="00483988" w:rsidRPr="005D2D4B" w:rsidTr="000B6578">
        <w:trPr>
          <w:trHeight w:val="24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483988" w:rsidRPr="005D2D4B" w:rsidRDefault="00483988" w:rsidP="000B6578">
            <w:pPr>
              <w:spacing w:after="0" w:line="240" w:lineRule="auto"/>
              <w:rPr>
                <w:rFonts w:ascii="Calibri" w:eastAsia="Times New Roman" w:hAnsi="Calibri" w:cs="Calibri"/>
                <w:b/>
                <w:bCs/>
                <w:color w:val="000000"/>
                <w:sz w:val="18"/>
                <w:szCs w:val="18"/>
                <w:lang w:eastAsia="el-GR"/>
              </w:rPr>
            </w:pPr>
            <w:r w:rsidRPr="005D2D4B">
              <w:rPr>
                <w:rFonts w:ascii="Calibri" w:eastAsia="Times New Roman" w:hAnsi="Calibri" w:cs="Calibri"/>
                <w:b/>
                <w:bCs/>
                <w:color w:val="000000"/>
                <w:sz w:val="18"/>
                <w:szCs w:val="18"/>
                <w:lang w:eastAsia="el-GR"/>
              </w:rPr>
              <w:t>ΜΕΤΡΟ</w:t>
            </w:r>
          </w:p>
        </w:tc>
        <w:tc>
          <w:tcPr>
            <w:tcW w:w="2800" w:type="dxa"/>
            <w:gridSpan w:val="2"/>
            <w:tcBorders>
              <w:top w:val="single" w:sz="4" w:space="0" w:color="auto"/>
              <w:left w:val="nil"/>
              <w:bottom w:val="single" w:sz="4" w:space="0" w:color="auto"/>
              <w:right w:val="single" w:sz="4" w:space="0" w:color="auto"/>
            </w:tcBorders>
            <w:shd w:val="clear" w:color="auto" w:fill="auto"/>
            <w:vAlign w:val="center"/>
            <w:hideMark/>
          </w:tcPr>
          <w:p w:rsidR="00483988" w:rsidRPr="005D2D4B" w:rsidRDefault="00483988" w:rsidP="000B6578">
            <w:pPr>
              <w:spacing w:after="0" w:line="240" w:lineRule="auto"/>
              <w:jc w:val="center"/>
              <w:rPr>
                <w:rFonts w:ascii="Calibri" w:eastAsia="Times New Roman" w:hAnsi="Calibri" w:cs="Calibri"/>
                <w:b/>
                <w:bCs/>
                <w:color w:val="000000"/>
                <w:sz w:val="18"/>
                <w:szCs w:val="18"/>
                <w:lang w:eastAsia="el-GR"/>
              </w:rPr>
            </w:pPr>
            <w:r w:rsidRPr="005D2D4B">
              <w:rPr>
                <w:rFonts w:ascii="Calibri" w:eastAsia="Times New Roman" w:hAnsi="Calibri" w:cs="Calibri"/>
                <w:b/>
                <w:bCs/>
                <w:color w:val="000000"/>
                <w:sz w:val="18"/>
                <w:szCs w:val="18"/>
                <w:lang w:eastAsia="el-GR"/>
              </w:rPr>
              <w:t>ΔΔ</w:t>
            </w:r>
          </w:p>
        </w:tc>
      </w:tr>
      <w:tr w:rsidR="00483988" w:rsidRPr="005D2D4B" w:rsidTr="000B6578">
        <w:trPr>
          <w:trHeight w:val="240"/>
        </w:trPr>
        <w:tc>
          <w:tcPr>
            <w:tcW w:w="1660" w:type="dxa"/>
            <w:vMerge/>
            <w:tcBorders>
              <w:top w:val="nil"/>
              <w:left w:val="single" w:sz="4" w:space="0" w:color="auto"/>
              <w:bottom w:val="single" w:sz="4" w:space="0" w:color="auto"/>
              <w:right w:val="single" w:sz="4" w:space="0" w:color="auto"/>
            </w:tcBorders>
            <w:vAlign w:val="center"/>
            <w:hideMark/>
          </w:tcPr>
          <w:p w:rsidR="00483988" w:rsidRPr="005D2D4B" w:rsidRDefault="00483988" w:rsidP="000B6578">
            <w:pPr>
              <w:spacing w:after="0" w:line="240" w:lineRule="auto"/>
              <w:rPr>
                <w:rFonts w:ascii="Calibri" w:eastAsia="Times New Roman" w:hAnsi="Calibri" w:cs="Calibri"/>
                <w:b/>
                <w:bCs/>
                <w:color w:val="000000"/>
                <w:sz w:val="18"/>
                <w:szCs w:val="18"/>
                <w:lang w:eastAsia="el-GR"/>
              </w:rPr>
            </w:pPr>
          </w:p>
        </w:tc>
        <w:tc>
          <w:tcPr>
            <w:tcW w:w="1660" w:type="dxa"/>
            <w:tcBorders>
              <w:top w:val="nil"/>
              <w:left w:val="nil"/>
              <w:bottom w:val="single" w:sz="4" w:space="0" w:color="auto"/>
              <w:right w:val="single" w:sz="4" w:space="0" w:color="auto"/>
            </w:tcBorders>
            <w:shd w:val="clear" w:color="auto" w:fill="auto"/>
            <w:vAlign w:val="center"/>
            <w:hideMark/>
          </w:tcPr>
          <w:p w:rsidR="00483988" w:rsidRPr="005D2D4B" w:rsidRDefault="00483988" w:rsidP="000B6578">
            <w:pPr>
              <w:spacing w:after="0" w:line="240" w:lineRule="auto"/>
              <w:jc w:val="center"/>
              <w:rPr>
                <w:rFonts w:ascii="Calibri" w:eastAsia="Times New Roman" w:hAnsi="Calibri" w:cs="Calibri"/>
                <w:b/>
                <w:bCs/>
                <w:color w:val="000000"/>
                <w:sz w:val="18"/>
                <w:szCs w:val="18"/>
                <w:lang w:eastAsia="el-GR"/>
              </w:rPr>
            </w:pPr>
            <w:r w:rsidRPr="005D2D4B">
              <w:rPr>
                <w:rFonts w:ascii="Calibri" w:eastAsia="Times New Roman" w:hAnsi="Calibri" w:cs="Calibri"/>
                <w:b/>
                <w:bCs/>
                <w:color w:val="000000"/>
                <w:sz w:val="18"/>
                <w:szCs w:val="18"/>
                <w:lang w:eastAsia="el-GR"/>
              </w:rPr>
              <w:t>ΠΟΣΟ</w:t>
            </w:r>
          </w:p>
        </w:tc>
        <w:tc>
          <w:tcPr>
            <w:tcW w:w="1140" w:type="dxa"/>
            <w:tcBorders>
              <w:top w:val="nil"/>
              <w:left w:val="nil"/>
              <w:bottom w:val="single" w:sz="4" w:space="0" w:color="auto"/>
              <w:right w:val="single" w:sz="4" w:space="0" w:color="auto"/>
            </w:tcBorders>
            <w:shd w:val="clear" w:color="auto" w:fill="auto"/>
            <w:vAlign w:val="center"/>
            <w:hideMark/>
          </w:tcPr>
          <w:p w:rsidR="00483988" w:rsidRPr="005D2D4B" w:rsidRDefault="00483988" w:rsidP="000B6578">
            <w:pPr>
              <w:spacing w:after="0" w:line="240" w:lineRule="auto"/>
              <w:jc w:val="center"/>
              <w:rPr>
                <w:rFonts w:ascii="Calibri" w:eastAsia="Times New Roman" w:hAnsi="Calibri" w:cs="Calibri"/>
                <w:b/>
                <w:bCs/>
                <w:color w:val="000000"/>
                <w:sz w:val="18"/>
                <w:szCs w:val="18"/>
                <w:lang w:eastAsia="el-GR"/>
              </w:rPr>
            </w:pPr>
            <w:r w:rsidRPr="005D2D4B">
              <w:rPr>
                <w:rFonts w:ascii="Calibri" w:eastAsia="Times New Roman" w:hAnsi="Calibri" w:cs="Calibri"/>
                <w:b/>
                <w:bCs/>
                <w:color w:val="000000"/>
                <w:sz w:val="18"/>
                <w:szCs w:val="18"/>
                <w:lang w:eastAsia="el-GR"/>
              </w:rPr>
              <w:t>ΠΟΣΟΣΤΟ %</w:t>
            </w:r>
          </w:p>
        </w:tc>
      </w:tr>
      <w:tr w:rsidR="00483988" w:rsidRPr="005D2D4B" w:rsidTr="000B6578">
        <w:trPr>
          <w:trHeight w:val="24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483988" w:rsidRPr="005D2D4B" w:rsidRDefault="00483988" w:rsidP="000B6578">
            <w:pPr>
              <w:spacing w:after="0" w:line="240" w:lineRule="auto"/>
              <w:rPr>
                <w:rFonts w:ascii="Calibri" w:eastAsia="Times New Roman" w:hAnsi="Calibri" w:cs="Calibri"/>
                <w:color w:val="000000"/>
                <w:sz w:val="18"/>
                <w:szCs w:val="18"/>
                <w:lang w:eastAsia="el-GR"/>
              </w:rPr>
            </w:pPr>
            <w:r w:rsidRPr="005D2D4B">
              <w:rPr>
                <w:rFonts w:ascii="Calibri" w:eastAsia="Times New Roman" w:hAnsi="Calibri" w:cs="Calibri"/>
                <w:color w:val="000000"/>
                <w:sz w:val="18"/>
                <w:szCs w:val="18"/>
                <w:lang w:eastAsia="el-GR"/>
              </w:rPr>
              <w:t>Μ41</w:t>
            </w:r>
          </w:p>
        </w:tc>
        <w:tc>
          <w:tcPr>
            <w:tcW w:w="1660" w:type="dxa"/>
            <w:tcBorders>
              <w:top w:val="nil"/>
              <w:left w:val="nil"/>
              <w:bottom w:val="single" w:sz="4" w:space="0" w:color="auto"/>
              <w:right w:val="single" w:sz="4" w:space="0" w:color="auto"/>
            </w:tcBorders>
            <w:shd w:val="clear" w:color="auto" w:fill="auto"/>
            <w:vAlign w:val="center"/>
            <w:hideMark/>
          </w:tcPr>
          <w:p w:rsidR="00483988" w:rsidRPr="005D2D4B" w:rsidRDefault="00483988" w:rsidP="000B6578">
            <w:pPr>
              <w:spacing w:after="0" w:line="240" w:lineRule="auto"/>
              <w:jc w:val="right"/>
              <w:rPr>
                <w:rFonts w:ascii="Calibri" w:eastAsia="Times New Roman" w:hAnsi="Calibri" w:cs="Calibri"/>
                <w:sz w:val="18"/>
                <w:szCs w:val="18"/>
                <w:lang w:eastAsia="el-GR"/>
              </w:rPr>
            </w:pPr>
            <w:r w:rsidRPr="005D2D4B">
              <w:rPr>
                <w:rFonts w:ascii="Calibri" w:eastAsia="Times New Roman" w:hAnsi="Calibri" w:cs="Calibri"/>
                <w:sz w:val="18"/>
                <w:szCs w:val="18"/>
                <w:lang w:eastAsia="el-GR"/>
              </w:rPr>
              <w:t>7.305.547,46</w:t>
            </w:r>
          </w:p>
        </w:tc>
        <w:tc>
          <w:tcPr>
            <w:tcW w:w="1140" w:type="dxa"/>
            <w:tcBorders>
              <w:top w:val="nil"/>
              <w:left w:val="nil"/>
              <w:bottom w:val="single" w:sz="4" w:space="0" w:color="auto"/>
              <w:right w:val="single" w:sz="4" w:space="0" w:color="auto"/>
            </w:tcBorders>
            <w:shd w:val="clear" w:color="auto" w:fill="auto"/>
            <w:vAlign w:val="center"/>
            <w:hideMark/>
          </w:tcPr>
          <w:p w:rsidR="00483988" w:rsidRPr="005D2D4B" w:rsidRDefault="00483988" w:rsidP="000B6578">
            <w:pPr>
              <w:spacing w:after="0" w:line="240" w:lineRule="auto"/>
              <w:jc w:val="right"/>
              <w:rPr>
                <w:rFonts w:ascii="Calibri" w:eastAsia="Times New Roman" w:hAnsi="Calibri" w:cs="Calibri"/>
                <w:sz w:val="18"/>
                <w:szCs w:val="18"/>
                <w:lang w:eastAsia="el-GR"/>
              </w:rPr>
            </w:pPr>
            <w:r w:rsidRPr="005D2D4B">
              <w:rPr>
                <w:rFonts w:ascii="Calibri" w:eastAsia="Times New Roman" w:hAnsi="Calibri" w:cs="Calibri"/>
                <w:sz w:val="18"/>
                <w:szCs w:val="18"/>
                <w:lang w:eastAsia="el-GR"/>
              </w:rPr>
              <w:t>82,93%</w:t>
            </w:r>
          </w:p>
        </w:tc>
      </w:tr>
      <w:tr w:rsidR="00483988" w:rsidRPr="005D2D4B" w:rsidTr="000B6578">
        <w:trPr>
          <w:trHeight w:val="24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483988" w:rsidRPr="005D2D4B" w:rsidRDefault="00483988" w:rsidP="000B6578">
            <w:pPr>
              <w:spacing w:after="0" w:line="240" w:lineRule="auto"/>
              <w:rPr>
                <w:rFonts w:ascii="Calibri" w:eastAsia="Times New Roman" w:hAnsi="Calibri" w:cs="Calibri"/>
                <w:color w:val="000000"/>
                <w:sz w:val="18"/>
                <w:szCs w:val="18"/>
                <w:lang w:eastAsia="el-GR"/>
              </w:rPr>
            </w:pPr>
            <w:r w:rsidRPr="005D2D4B">
              <w:rPr>
                <w:rFonts w:ascii="Calibri" w:eastAsia="Times New Roman" w:hAnsi="Calibri" w:cs="Calibri"/>
                <w:color w:val="000000"/>
                <w:sz w:val="18"/>
                <w:szCs w:val="18"/>
                <w:lang w:eastAsia="el-GR"/>
              </w:rPr>
              <w:t>Μ421</w:t>
            </w:r>
          </w:p>
        </w:tc>
        <w:tc>
          <w:tcPr>
            <w:tcW w:w="1660" w:type="dxa"/>
            <w:tcBorders>
              <w:top w:val="nil"/>
              <w:left w:val="nil"/>
              <w:bottom w:val="single" w:sz="4" w:space="0" w:color="auto"/>
              <w:right w:val="single" w:sz="4" w:space="0" w:color="auto"/>
            </w:tcBorders>
            <w:shd w:val="clear" w:color="auto" w:fill="auto"/>
            <w:vAlign w:val="center"/>
            <w:hideMark/>
          </w:tcPr>
          <w:p w:rsidR="00483988" w:rsidRPr="005D2D4B" w:rsidRDefault="00483988" w:rsidP="000B6578">
            <w:pPr>
              <w:spacing w:after="0" w:line="240" w:lineRule="auto"/>
              <w:jc w:val="right"/>
              <w:rPr>
                <w:rFonts w:ascii="Calibri" w:eastAsia="Times New Roman" w:hAnsi="Calibri" w:cs="Calibri"/>
                <w:sz w:val="18"/>
                <w:szCs w:val="18"/>
                <w:lang w:eastAsia="el-GR"/>
              </w:rPr>
            </w:pPr>
            <w:r w:rsidRPr="005D2D4B">
              <w:rPr>
                <w:rFonts w:ascii="Calibri" w:eastAsia="Times New Roman" w:hAnsi="Calibri" w:cs="Calibri"/>
                <w:sz w:val="18"/>
                <w:szCs w:val="18"/>
                <w:lang w:eastAsia="el-GR"/>
              </w:rPr>
              <w:t>164.000,00</w:t>
            </w:r>
          </w:p>
        </w:tc>
        <w:tc>
          <w:tcPr>
            <w:tcW w:w="1140" w:type="dxa"/>
            <w:tcBorders>
              <w:top w:val="nil"/>
              <w:left w:val="nil"/>
              <w:bottom w:val="single" w:sz="4" w:space="0" w:color="auto"/>
              <w:right w:val="single" w:sz="4" w:space="0" w:color="auto"/>
            </w:tcBorders>
            <w:shd w:val="clear" w:color="auto" w:fill="auto"/>
            <w:vAlign w:val="center"/>
            <w:hideMark/>
          </w:tcPr>
          <w:p w:rsidR="00483988" w:rsidRPr="005D2D4B" w:rsidRDefault="00483988" w:rsidP="000B6578">
            <w:pPr>
              <w:spacing w:after="0" w:line="240" w:lineRule="auto"/>
              <w:jc w:val="right"/>
              <w:rPr>
                <w:rFonts w:ascii="Calibri" w:eastAsia="Times New Roman" w:hAnsi="Calibri" w:cs="Calibri"/>
                <w:sz w:val="18"/>
                <w:szCs w:val="18"/>
                <w:lang w:eastAsia="el-GR"/>
              </w:rPr>
            </w:pPr>
            <w:r w:rsidRPr="005D2D4B">
              <w:rPr>
                <w:rFonts w:ascii="Calibri" w:eastAsia="Times New Roman" w:hAnsi="Calibri" w:cs="Calibri"/>
                <w:sz w:val="18"/>
                <w:szCs w:val="18"/>
                <w:lang w:eastAsia="el-GR"/>
              </w:rPr>
              <w:t>1,86%</w:t>
            </w:r>
          </w:p>
        </w:tc>
      </w:tr>
      <w:tr w:rsidR="00483988" w:rsidRPr="005D2D4B" w:rsidTr="000B6578">
        <w:trPr>
          <w:trHeight w:val="24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483988" w:rsidRPr="005D2D4B" w:rsidRDefault="00483988" w:rsidP="000B6578">
            <w:pPr>
              <w:spacing w:after="0" w:line="240" w:lineRule="auto"/>
              <w:rPr>
                <w:rFonts w:ascii="Calibri" w:eastAsia="Times New Roman" w:hAnsi="Calibri" w:cs="Calibri"/>
                <w:color w:val="000000"/>
                <w:sz w:val="18"/>
                <w:szCs w:val="18"/>
                <w:lang w:eastAsia="el-GR"/>
              </w:rPr>
            </w:pPr>
            <w:r w:rsidRPr="005D2D4B">
              <w:rPr>
                <w:rFonts w:ascii="Calibri" w:eastAsia="Times New Roman" w:hAnsi="Calibri" w:cs="Calibri"/>
                <w:color w:val="000000"/>
                <w:sz w:val="18"/>
                <w:szCs w:val="18"/>
                <w:lang w:eastAsia="el-GR"/>
              </w:rPr>
              <w:t>Μ431</w:t>
            </w:r>
          </w:p>
        </w:tc>
        <w:tc>
          <w:tcPr>
            <w:tcW w:w="1660" w:type="dxa"/>
            <w:tcBorders>
              <w:top w:val="nil"/>
              <w:left w:val="nil"/>
              <w:bottom w:val="single" w:sz="4" w:space="0" w:color="auto"/>
              <w:right w:val="single" w:sz="4" w:space="0" w:color="auto"/>
            </w:tcBorders>
            <w:shd w:val="clear" w:color="auto" w:fill="auto"/>
            <w:vAlign w:val="center"/>
            <w:hideMark/>
          </w:tcPr>
          <w:p w:rsidR="00483988" w:rsidRPr="005D2D4B" w:rsidRDefault="00483988" w:rsidP="000B6578">
            <w:pPr>
              <w:spacing w:after="0" w:line="240" w:lineRule="auto"/>
              <w:jc w:val="right"/>
              <w:rPr>
                <w:rFonts w:ascii="Calibri" w:eastAsia="Times New Roman" w:hAnsi="Calibri" w:cs="Calibri"/>
                <w:sz w:val="18"/>
                <w:szCs w:val="18"/>
                <w:lang w:eastAsia="el-GR"/>
              </w:rPr>
            </w:pPr>
            <w:r w:rsidRPr="005D2D4B">
              <w:rPr>
                <w:rFonts w:ascii="Calibri" w:eastAsia="Times New Roman" w:hAnsi="Calibri" w:cs="Calibri"/>
                <w:sz w:val="18"/>
                <w:szCs w:val="18"/>
                <w:lang w:eastAsia="el-GR"/>
              </w:rPr>
              <w:t>1.339.372,54</w:t>
            </w:r>
          </w:p>
        </w:tc>
        <w:tc>
          <w:tcPr>
            <w:tcW w:w="1140" w:type="dxa"/>
            <w:tcBorders>
              <w:top w:val="nil"/>
              <w:left w:val="nil"/>
              <w:bottom w:val="single" w:sz="4" w:space="0" w:color="auto"/>
              <w:right w:val="single" w:sz="4" w:space="0" w:color="auto"/>
            </w:tcBorders>
            <w:shd w:val="clear" w:color="auto" w:fill="auto"/>
            <w:vAlign w:val="center"/>
            <w:hideMark/>
          </w:tcPr>
          <w:p w:rsidR="00483988" w:rsidRPr="005D2D4B" w:rsidRDefault="00483988" w:rsidP="000B6578">
            <w:pPr>
              <w:spacing w:after="0" w:line="240" w:lineRule="auto"/>
              <w:jc w:val="right"/>
              <w:rPr>
                <w:rFonts w:ascii="Calibri" w:eastAsia="Times New Roman" w:hAnsi="Calibri" w:cs="Calibri"/>
                <w:sz w:val="18"/>
                <w:szCs w:val="18"/>
                <w:lang w:eastAsia="el-GR"/>
              </w:rPr>
            </w:pPr>
            <w:r w:rsidRPr="005D2D4B">
              <w:rPr>
                <w:rFonts w:ascii="Calibri" w:eastAsia="Times New Roman" w:hAnsi="Calibri" w:cs="Calibri"/>
                <w:sz w:val="18"/>
                <w:szCs w:val="18"/>
                <w:lang w:eastAsia="el-GR"/>
              </w:rPr>
              <w:t>15,20%</w:t>
            </w:r>
          </w:p>
        </w:tc>
      </w:tr>
      <w:tr w:rsidR="00483988" w:rsidRPr="005D2D4B" w:rsidTr="000B6578">
        <w:trPr>
          <w:trHeight w:val="24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483988" w:rsidRPr="005D2D4B" w:rsidRDefault="00483988" w:rsidP="000B6578">
            <w:pPr>
              <w:spacing w:after="0" w:line="240" w:lineRule="auto"/>
              <w:rPr>
                <w:rFonts w:ascii="Calibri" w:eastAsia="Times New Roman" w:hAnsi="Calibri" w:cs="Calibri"/>
                <w:b/>
                <w:bCs/>
                <w:color w:val="000000"/>
                <w:sz w:val="18"/>
                <w:szCs w:val="18"/>
                <w:lang w:eastAsia="el-GR"/>
              </w:rPr>
            </w:pPr>
            <w:r w:rsidRPr="005D2D4B">
              <w:rPr>
                <w:rFonts w:ascii="Calibri" w:eastAsia="Times New Roman" w:hAnsi="Calibri" w:cs="Calibri"/>
                <w:b/>
                <w:bCs/>
                <w:color w:val="000000"/>
                <w:sz w:val="18"/>
                <w:szCs w:val="18"/>
                <w:lang w:eastAsia="el-GR"/>
              </w:rPr>
              <w:t>ΣΥΝΟΛΟ Τ.Π.</w:t>
            </w:r>
          </w:p>
        </w:tc>
        <w:tc>
          <w:tcPr>
            <w:tcW w:w="1660" w:type="dxa"/>
            <w:tcBorders>
              <w:top w:val="nil"/>
              <w:left w:val="nil"/>
              <w:bottom w:val="single" w:sz="4" w:space="0" w:color="auto"/>
              <w:right w:val="single" w:sz="4" w:space="0" w:color="auto"/>
            </w:tcBorders>
            <w:shd w:val="clear" w:color="auto" w:fill="auto"/>
            <w:vAlign w:val="center"/>
            <w:hideMark/>
          </w:tcPr>
          <w:p w:rsidR="00483988" w:rsidRPr="005D2D4B" w:rsidRDefault="00483988" w:rsidP="000B6578">
            <w:pPr>
              <w:spacing w:after="0" w:line="240" w:lineRule="auto"/>
              <w:jc w:val="right"/>
              <w:rPr>
                <w:rFonts w:ascii="Calibri" w:eastAsia="Times New Roman" w:hAnsi="Calibri" w:cs="Calibri"/>
                <w:b/>
                <w:bCs/>
                <w:color w:val="000000"/>
                <w:sz w:val="18"/>
                <w:szCs w:val="18"/>
                <w:lang w:eastAsia="el-GR"/>
              </w:rPr>
            </w:pPr>
            <w:r w:rsidRPr="005D2D4B">
              <w:rPr>
                <w:rFonts w:ascii="Calibri" w:eastAsia="Times New Roman" w:hAnsi="Calibri" w:cs="Calibri"/>
                <w:b/>
                <w:bCs/>
                <w:color w:val="000000"/>
                <w:sz w:val="18"/>
                <w:szCs w:val="18"/>
                <w:lang w:eastAsia="el-GR"/>
              </w:rPr>
              <w:t>8.808.920,00</w:t>
            </w:r>
          </w:p>
        </w:tc>
        <w:tc>
          <w:tcPr>
            <w:tcW w:w="1140" w:type="dxa"/>
            <w:tcBorders>
              <w:top w:val="nil"/>
              <w:left w:val="nil"/>
              <w:bottom w:val="single" w:sz="4" w:space="0" w:color="auto"/>
              <w:right w:val="single" w:sz="4" w:space="0" w:color="auto"/>
            </w:tcBorders>
            <w:shd w:val="clear" w:color="auto" w:fill="auto"/>
            <w:vAlign w:val="center"/>
            <w:hideMark/>
          </w:tcPr>
          <w:p w:rsidR="00483988" w:rsidRPr="005D2D4B" w:rsidRDefault="00483988" w:rsidP="000B6578">
            <w:pPr>
              <w:spacing w:after="0" w:line="240" w:lineRule="auto"/>
              <w:jc w:val="right"/>
              <w:rPr>
                <w:rFonts w:ascii="Calibri" w:eastAsia="Times New Roman" w:hAnsi="Calibri" w:cs="Calibri"/>
                <w:b/>
                <w:bCs/>
                <w:color w:val="000000"/>
                <w:sz w:val="18"/>
                <w:szCs w:val="18"/>
                <w:lang w:eastAsia="el-GR"/>
              </w:rPr>
            </w:pPr>
            <w:r w:rsidRPr="005D2D4B">
              <w:rPr>
                <w:rFonts w:ascii="Calibri" w:eastAsia="Times New Roman" w:hAnsi="Calibri" w:cs="Calibri"/>
                <w:b/>
                <w:bCs/>
                <w:color w:val="000000"/>
                <w:sz w:val="18"/>
                <w:szCs w:val="18"/>
                <w:lang w:eastAsia="el-GR"/>
              </w:rPr>
              <w:t>100,00%</w:t>
            </w:r>
          </w:p>
        </w:tc>
      </w:tr>
    </w:tbl>
    <w:p w:rsidR="00B01387" w:rsidRDefault="00B01387" w:rsidP="00B01387">
      <w:pPr>
        <w:spacing w:after="0"/>
      </w:pPr>
      <w:r w:rsidRPr="008C710F">
        <w:lastRenderedPageBreak/>
        <w:t xml:space="preserve">Ειδικότερα, </w:t>
      </w:r>
      <w:r>
        <w:t>το</w:t>
      </w:r>
      <w:r w:rsidRPr="008C710F">
        <w:t xml:space="preserve"> Μ41</w:t>
      </w:r>
      <w:r>
        <w:t>,</w:t>
      </w:r>
      <w:r w:rsidRPr="008C710F">
        <w:t xml:space="preserve"> </w:t>
      </w:r>
      <w:r>
        <w:t xml:space="preserve">ανά </w:t>
      </w:r>
      <w:proofErr w:type="spellStart"/>
      <w:r>
        <w:t>υπομέτρο</w:t>
      </w:r>
      <w:proofErr w:type="spellEnd"/>
      <w:r>
        <w:t>,</w:t>
      </w:r>
      <w:r w:rsidRPr="008C710F">
        <w:t xml:space="preserve"> </w:t>
      </w:r>
      <w:r w:rsidR="009138A6">
        <w:t>είχε</w:t>
      </w:r>
      <w:r>
        <w:t xml:space="preserve"> αναλυτικά </w:t>
      </w:r>
      <w:r w:rsidRPr="008C710F">
        <w:t xml:space="preserve">ως εξής: </w:t>
      </w:r>
    </w:p>
    <w:tbl>
      <w:tblPr>
        <w:tblW w:w="7880" w:type="dxa"/>
        <w:tblInd w:w="93" w:type="dxa"/>
        <w:tblLook w:val="04A0" w:firstRow="1" w:lastRow="0" w:firstColumn="1" w:lastColumn="0" w:noHBand="0" w:noVBand="1"/>
      </w:tblPr>
      <w:tblGrid>
        <w:gridCol w:w="967"/>
        <w:gridCol w:w="2738"/>
        <w:gridCol w:w="958"/>
        <w:gridCol w:w="886"/>
        <w:gridCol w:w="1374"/>
        <w:gridCol w:w="957"/>
      </w:tblGrid>
      <w:tr w:rsidR="00014FD7" w:rsidRPr="00014FD7" w:rsidTr="00014FD7">
        <w:trPr>
          <w:trHeight w:val="300"/>
        </w:trPr>
        <w:tc>
          <w:tcPr>
            <w:tcW w:w="78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14FD7" w:rsidRPr="00014FD7" w:rsidRDefault="00014FD7" w:rsidP="00014FD7">
            <w:pPr>
              <w:spacing w:after="0" w:line="240" w:lineRule="auto"/>
              <w:jc w:val="center"/>
              <w:rPr>
                <w:rFonts w:ascii="Calibri" w:eastAsia="Times New Roman" w:hAnsi="Calibri" w:cs="Calibri"/>
                <w:b/>
                <w:bCs/>
                <w:color w:val="000000"/>
                <w:sz w:val="18"/>
                <w:szCs w:val="18"/>
                <w:lang w:eastAsia="el-GR"/>
              </w:rPr>
            </w:pPr>
            <w:r w:rsidRPr="00014FD7">
              <w:rPr>
                <w:rFonts w:ascii="Calibri" w:eastAsia="Times New Roman" w:hAnsi="Calibri" w:cs="Calibri"/>
                <w:b/>
                <w:bCs/>
                <w:color w:val="000000"/>
                <w:sz w:val="18"/>
                <w:szCs w:val="18"/>
                <w:lang w:eastAsia="el-GR"/>
              </w:rPr>
              <w:t>ΤΕΛΙΚΟ ΕΓΚΕΚΡΙΜΕΝΟ ΠΡΟΓΡΑΜΜΑ</w:t>
            </w:r>
          </w:p>
        </w:tc>
      </w:tr>
      <w:tr w:rsidR="00014FD7" w:rsidRPr="00014FD7" w:rsidTr="00014FD7">
        <w:trPr>
          <w:trHeight w:val="300"/>
        </w:trPr>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014FD7" w:rsidRPr="00014FD7" w:rsidRDefault="00014FD7" w:rsidP="00014FD7">
            <w:pPr>
              <w:spacing w:after="0" w:line="240" w:lineRule="auto"/>
              <w:jc w:val="center"/>
              <w:rPr>
                <w:rFonts w:ascii="Calibri" w:eastAsia="Times New Roman" w:hAnsi="Calibri" w:cs="Calibri"/>
                <w:b/>
                <w:bCs/>
                <w:color w:val="000000"/>
                <w:sz w:val="18"/>
                <w:szCs w:val="18"/>
                <w:lang w:eastAsia="el-GR"/>
              </w:rPr>
            </w:pPr>
            <w:proofErr w:type="spellStart"/>
            <w:r w:rsidRPr="00014FD7">
              <w:rPr>
                <w:rFonts w:ascii="Calibri" w:eastAsia="Times New Roman" w:hAnsi="Calibri" w:cs="Calibri"/>
                <w:b/>
                <w:bCs/>
                <w:color w:val="000000"/>
                <w:sz w:val="18"/>
                <w:szCs w:val="18"/>
                <w:lang w:eastAsia="el-GR"/>
              </w:rPr>
              <w:t>Υπομέτρα</w:t>
            </w:r>
            <w:proofErr w:type="spellEnd"/>
          </w:p>
        </w:tc>
        <w:tc>
          <w:tcPr>
            <w:tcW w:w="2780" w:type="dxa"/>
            <w:vMerge w:val="restart"/>
            <w:tcBorders>
              <w:top w:val="nil"/>
              <w:left w:val="single" w:sz="4" w:space="0" w:color="auto"/>
              <w:bottom w:val="single" w:sz="4" w:space="0" w:color="auto"/>
              <w:right w:val="single" w:sz="4" w:space="0" w:color="auto"/>
            </w:tcBorders>
            <w:shd w:val="clear" w:color="auto" w:fill="auto"/>
            <w:vAlign w:val="center"/>
            <w:hideMark/>
          </w:tcPr>
          <w:p w:rsidR="00014FD7" w:rsidRPr="00014FD7" w:rsidRDefault="00014FD7" w:rsidP="00014FD7">
            <w:pPr>
              <w:spacing w:after="0" w:line="240" w:lineRule="auto"/>
              <w:jc w:val="center"/>
              <w:rPr>
                <w:rFonts w:ascii="Calibri" w:eastAsia="Times New Roman" w:hAnsi="Calibri" w:cs="Calibri"/>
                <w:b/>
                <w:bCs/>
                <w:color w:val="000000"/>
                <w:sz w:val="18"/>
                <w:szCs w:val="18"/>
                <w:lang w:eastAsia="el-GR"/>
              </w:rPr>
            </w:pPr>
            <w:r w:rsidRPr="00014FD7">
              <w:rPr>
                <w:rFonts w:ascii="Calibri" w:eastAsia="Times New Roman" w:hAnsi="Calibri" w:cs="Calibri"/>
                <w:b/>
                <w:bCs/>
                <w:color w:val="000000"/>
                <w:sz w:val="18"/>
                <w:szCs w:val="18"/>
                <w:lang w:eastAsia="el-GR"/>
              </w:rPr>
              <w:t>ΠΕΡΙΓΡΑΦΗ</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014FD7" w:rsidRPr="00014FD7" w:rsidRDefault="00014FD7" w:rsidP="00014FD7">
            <w:pPr>
              <w:spacing w:after="0" w:line="240" w:lineRule="auto"/>
              <w:jc w:val="center"/>
              <w:rPr>
                <w:rFonts w:ascii="Calibri" w:eastAsia="Times New Roman" w:hAnsi="Calibri" w:cs="Calibri"/>
                <w:b/>
                <w:bCs/>
                <w:color w:val="000000"/>
                <w:sz w:val="18"/>
                <w:szCs w:val="18"/>
                <w:lang w:eastAsia="el-GR"/>
              </w:rPr>
            </w:pPr>
            <w:r w:rsidRPr="00014FD7">
              <w:rPr>
                <w:rFonts w:ascii="Calibri" w:eastAsia="Times New Roman" w:hAnsi="Calibri" w:cs="Calibri"/>
                <w:b/>
                <w:bCs/>
                <w:color w:val="000000"/>
                <w:sz w:val="18"/>
                <w:szCs w:val="18"/>
                <w:lang w:eastAsia="el-GR"/>
              </w:rPr>
              <w:t>ΔΡΑΣΕΙΣ (πλήθος)</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014FD7" w:rsidRPr="00014FD7" w:rsidRDefault="00014FD7" w:rsidP="00014FD7">
            <w:pPr>
              <w:spacing w:after="0" w:line="240" w:lineRule="auto"/>
              <w:jc w:val="center"/>
              <w:rPr>
                <w:rFonts w:ascii="Calibri" w:eastAsia="Times New Roman" w:hAnsi="Calibri" w:cs="Calibri"/>
                <w:b/>
                <w:bCs/>
                <w:color w:val="000000"/>
                <w:sz w:val="18"/>
                <w:szCs w:val="18"/>
                <w:lang w:eastAsia="el-GR"/>
              </w:rPr>
            </w:pPr>
            <w:r w:rsidRPr="00014FD7">
              <w:rPr>
                <w:rFonts w:ascii="Calibri" w:eastAsia="Times New Roman" w:hAnsi="Calibri" w:cs="Calibri"/>
                <w:b/>
                <w:bCs/>
                <w:color w:val="000000"/>
                <w:sz w:val="18"/>
                <w:szCs w:val="18"/>
                <w:lang w:eastAsia="el-GR"/>
              </w:rPr>
              <w:t>ΕΡΓΑ (πλήθος)</w:t>
            </w:r>
          </w:p>
        </w:tc>
        <w:tc>
          <w:tcPr>
            <w:tcW w:w="2340" w:type="dxa"/>
            <w:gridSpan w:val="2"/>
            <w:tcBorders>
              <w:top w:val="single" w:sz="4" w:space="0" w:color="auto"/>
              <w:left w:val="nil"/>
              <w:bottom w:val="single" w:sz="4" w:space="0" w:color="auto"/>
              <w:right w:val="single" w:sz="4" w:space="0" w:color="auto"/>
            </w:tcBorders>
            <w:shd w:val="clear" w:color="auto" w:fill="auto"/>
            <w:vAlign w:val="center"/>
            <w:hideMark/>
          </w:tcPr>
          <w:p w:rsidR="00014FD7" w:rsidRPr="00014FD7" w:rsidRDefault="00014FD7" w:rsidP="00014FD7">
            <w:pPr>
              <w:spacing w:after="0" w:line="240" w:lineRule="auto"/>
              <w:jc w:val="center"/>
              <w:rPr>
                <w:rFonts w:ascii="Calibri" w:eastAsia="Times New Roman" w:hAnsi="Calibri" w:cs="Calibri"/>
                <w:b/>
                <w:bCs/>
                <w:color w:val="000000"/>
                <w:sz w:val="18"/>
                <w:szCs w:val="18"/>
                <w:lang w:eastAsia="el-GR"/>
              </w:rPr>
            </w:pPr>
            <w:r w:rsidRPr="00014FD7">
              <w:rPr>
                <w:rFonts w:ascii="Calibri" w:eastAsia="Times New Roman" w:hAnsi="Calibri" w:cs="Calibri"/>
                <w:b/>
                <w:bCs/>
                <w:color w:val="000000"/>
                <w:sz w:val="18"/>
                <w:szCs w:val="18"/>
                <w:lang w:eastAsia="el-GR"/>
              </w:rPr>
              <w:t>ΔΔ</w:t>
            </w:r>
          </w:p>
        </w:tc>
      </w:tr>
      <w:tr w:rsidR="00014FD7" w:rsidRPr="00014FD7" w:rsidTr="00014FD7">
        <w:trPr>
          <w:trHeight w:val="675"/>
        </w:trPr>
        <w:tc>
          <w:tcPr>
            <w:tcW w:w="920" w:type="dxa"/>
            <w:vMerge/>
            <w:tcBorders>
              <w:top w:val="nil"/>
              <w:left w:val="single" w:sz="4" w:space="0" w:color="auto"/>
              <w:bottom w:val="single" w:sz="4" w:space="0" w:color="auto"/>
              <w:right w:val="single" w:sz="4" w:space="0" w:color="auto"/>
            </w:tcBorders>
            <w:vAlign w:val="center"/>
            <w:hideMark/>
          </w:tcPr>
          <w:p w:rsidR="00014FD7" w:rsidRPr="00014FD7" w:rsidRDefault="00014FD7" w:rsidP="00014FD7">
            <w:pPr>
              <w:spacing w:after="0" w:line="240" w:lineRule="auto"/>
              <w:rPr>
                <w:rFonts w:ascii="Calibri" w:eastAsia="Times New Roman" w:hAnsi="Calibri" w:cs="Calibri"/>
                <w:b/>
                <w:bCs/>
                <w:color w:val="000000"/>
                <w:sz w:val="18"/>
                <w:szCs w:val="18"/>
                <w:lang w:eastAsia="el-GR"/>
              </w:rPr>
            </w:pPr>
          </w:p>
        </w:tc>
        <w:tc>
          <w:tcPr>
            <w:tcW w:w="2780" w:type="dxa"/>
            <w:vMerge/>
            <w:tcBorders>
              <w:top w:val="nil"/>
              <w:left w:val="single" w:sz="4" w:space="0" w:color="auto"/>
              <w:bottom w:val="single" w:sz="4" w:space="0" w:color="auto"/>
              <w:right w:val="single" w:sz="4" w:space="0" w:color="auto"/>
            </w:tcBorders>
            <w:vAlign w:val="center"/>
            <w:hideMark/>
          </w:tcPr>
          <w:p w:rsidR="00014FD7" w:rsidRPr="00014FD7" w:rsidRDefault="00014FD7" w:rsidP="00014FD7">
            <w:pPr>
              <w:spacing w:after="0" w:line="240" w:lineRule="auto"/>
              <w:rPr>
                <w:rFonts w:ascii="Calibri" w:eastAsia="Times New Roman" w:hAnsi="Calibri" w:cs="Calibri"/>
                <w:b/>
                <w:bCs/>
                <w:color w:val="000000"/>
                <w:sz w:val="18"/>
                <w:szCs w:val="18"/>
                <w:lang w:eastAsia="el-GR"/>
              </w:rPr>
            </w:pPr>
          </w:p>
        </w:tc>
        <w:tc>
          <w:tcPr>
            <w:tcW w:w="960" w:type="dxa"/>
            <w:vMerge/>
            <w:tcBorders>
              <w:top w:val="nil"/>
              <w:left w:val="single" w:sz="4" w:space="0" w:color="auto"/>
              <w:bottom w:val="single" w:sz="4" w:space="0" w:color="auto"/>
              <w:right w:val="single" w:sz="4" w:space="0" w:color="auto"/>
            </w:tcBorders>
            <w:vAlign w:val="center"/>
            <w:hideMark/>
          </w:tcPr>
          <w:p w:rsidR="00014FD7" w:rsidRPr="00014FD7" w:rsidRDefault="00014FD7" w:rsidP="00014FD7">
            <w:pPr>
              <w:spacing w:after="0" w:line="240" w:lineRule="auto"/>
              <w:rPr>
                <w:rFonts w:ascii="Calibri" w:eastAsia="Times New Roman" w:hAnsi="Calibri" w:cs="Calibri"/>
                <w:b/>
                <w:bCs/>
                <w:color w:val="000000"/>
                <w:sz w:val="18"/>
                <w:szCs w:val="18"/>
                <w:lang w:eastAsia="el-GR"/>
              </w:rPr>
            </w:pPr>
          </w:p>
        </w:tc>
        <w:tc>
          <w:tcPr>
            <w:tcW w:w="880" w:type="dxa"/>
            <w:vMerge/>
            <w:tcBorders>
              <w:top w:val="nil"/>
              <w:left w:val="single" w:sz="4" w:space="0" w:color="auto"/>
              <w:bottom w:val="single" w:sz="4" w:space="0" w:color="auto"/>
              <w:right w:val="single" w:sz="4" w:space="0" w:color="auto"/>
            </w:tcBorders>
            <w:vAlign w:val="center"/>
            <w:hideMark/>
          </w:tcPr>
          <w:p w:rsidR="00014FD7" w:rsidRPr="00014FD7" w:rsidRDefault="00014FD7" w:rsidP="00014FD7">
            <w:pPr>
              <w:spacing w:after="0" w:line="240" w:lineRule="auto"/>
              <w:rPr>
                <w:rFonts w:ascii="Calibri" w:eastAsia="Times New Roman" w:hAnsi="Calibri" w:cs="Calibri"/>
                <w:b/>
                <w:bCs/>
                <w:color w:val="000000"/>
                <w:sz w:val="18"/>
                <w:szCs w:val="18"/>
                <w:lang w:eastAsia="el-GR"/>
              </w:rPr>
            </w:pPr>
          </w:p>
        </w:tc>
        <w:tc>
          <w:tcPr>
            <w:tcW w:w="1380" w:type="dxa"/>
            <w:tcBorders>
              <w:top w:val="nil"/>
              <w:left w:val="nil"/>
              <w:bottom w:val="single" w:sz="4" w:space="0" w:color="auto"/>
              <w:right w:val="single" w:sz="4" w:space="0" w:color="auto"/>
            </w:tcBorders>
            <w:shd w:val="clear" w:color="auto" w:fill="auto"/>
            <w:vAlign w:val="center"/>
            <w:hideMark/>
          </w:tcPr>
          <w:p w:rsidR="00014FD7" w:rsidRPr="00014FD7" w:rsidRDefault="00014FD7" w:rsidP="00014FD7">
            <w:pPr>
              <w:spacing w:after="0" w:line="240" w:lineRule="auto"/>
              <w:jc w:val="center"/>
              <w:rPr>
                <w:rFonts w:ascii="Calibri" w:eastAsia="Times New Roman" w:hAnsi="Calibri" w:cs="Calibri"/>
                <w:b/>
                <w:bCs/>
                <w:color w:val="000000"/>
                <w:sz w:val="18"/>
                <w:szCs w:val="18"/>
                <w:lang w:eastAsia="el-GR"/>
              </w:rPr>
            </w:pPr>
            <w:r w:rsidRPr="00014FD7">
              <w:rPr>
                <w:rFonts w:ascii="Calibri" w:eastAsia="Times New Roman" w:hAnsi="Calibri" w:cs="Calibri"/>
                <w:b/>
                <w:bCs/>
                <w:color w:val="000000"/>
                <w:sz w:val="18"/>
                <w:szCs w:val="18"/>
                <w:lang w:eastAsia="el-GR"/>
              </w:rPr>
              <w:t>ΠΟΣΟ</w:t>
            </w:r>
          </w:p>
        </w:tc>
        <w:tc>
          <w:tcPr>
            <w:tcW w:w="960" w:type="dxa"/>
            <w:tcBorders>
              <w:top w:val="nil"/>
              <w:left w:val="nil"/>
              <w:bottom w:val="single" w:sz="4" w:space="0" w:color="auto"/>
              <w:right w:val="single" w:sz="4" w:space="0" w:color="auto"/>
            </w:tcBorders>
            <w:shd w:val="clear" w:color="auto" w:fill="auto"/>
            <w:vAlign w:val="center"/>
            <w:hideMark/>
          </w:tcPr>
          <w:p w:rsidR="00014FD7" w:rsidRPr="00014FD7" w:rsidRDefault="00014FD7" w:rsidP="00014FD7">
            <w:pPr>
              <w:spacing w:after="0" w:line="240" w:lineRule="auto"/>
              <w:jc w:val="center"/>
              <w:rPr>
                <w:rFonts w:ascii="Calibri" w:eastAsia="Times New Roman" w:hAnsi="Calibri" w:cs="Calibri"/>
                <w:b/>
                <w:bCs/>
                <w:color w:val="000000"/>
                <w:sz w:val="16"/>
                <w:szCs w:val="16"/>
                <w:lang w:eastAsia="el-GR"/>
              </w:rPr>
            </w:pPr>
            <w:r w:rsidRPr="00014FD7">
              <w:rPr>
                <w:rFonts w:ascii="Calibri" w:eastAsia="Times New Roman" w:hAnsi="Calibri" w:cs="Calibri"/>
                <w:b/>
                <w:bCs/>
                <w:color w:val="000000"/>
                <w:sz w:val="16"/>
                <w:szCs w:val="16"/>
                <w:lang w:eastAsia="el-GR"/>
              </w:rPr>
              <w:t>ΠΟΣΟΣΤΟ ΕΠΙ ΤΟΥ ΣΥΝΟΛΟΥ</w:t>
            </w:r>
          </w:p>
        </w:tc>
      </w:tr>
      <w:tr w:rsidR="00014FD7" w:rsidRPr="00014FD7" w:rsidTr="00014FD7">
        <w:trPr>
          <w:trHeight w:val="72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014FD7" w:rsidRPr="00014FD7" w:rsidRDefault="00014FD7" w:rsidP="00014FD7">
            <w:pPr>
              <w:spacing w:after="0" w:line="240" w:lineRule="auto"/>
              <w:rPr>
                <w:rFonts w:ascii="Calibri" w:eastAsia="Times New Roman" w:hAnsi="Calibri" w:cs="Calibri"/>
                <w:b/>
                <w:bCs/>
                <w:color w:val="000000"/>
                <w:sz w:val="18"/>
                <w:szCs w:val="18"/>
                <w:lang w:eastAsia="el-GR"/>
              </w:rPr>
            </w:pPr>
            <w:r w:rsidRPr="00014FD7">
              <w:rPr>
                <w:rFonts w:ascii="Calibri" w:eastAsia="Times New Roman" w:hAnsi="Calibri" w:cs="Calibri"/>
                <w:b/>
                <w:bCs/>
                <w:color w:val="000000"/>
                <w:sz w:val="18"/>
                <w:szCs w:val="18"/>
                <w:lang w:eastAsia="el-GR"/>
              </w:rPr>
              <w:t>L123</w:t>
            </w:r>
          </w:p>
        </w:tc>
        <w:tc>
          <w:tcPr>
            <w:tcW w:w="2780" w:type="dxa"/>
            <w:tcBorders>
              <w:top w:val="nil"/>
              <w:left w:val="nil"/>
              <w:bottom w:val="single" w:sz="4" w:space="0" w:color="auto"/>
              <w:right w:val="single" w:sz="4" w:space="0" w:color="auto"/>
            </w:tcBorders>
            <w:shd w:val="clear" w:color="auto" w:fill="auto"/>
            <w:vAlign w:val="center"/>
            <w:hideMark/>
          </w:tcPr>
          <w:p w:rsidR="00014FD7" w:rsidRPr="00014FD7" w:rsidRDefault="00014FD7" w:rsidP="00014FD7">
            <w:pPr>
              <w:spacing w:after="0" w:line="240" w:lineRule="auto"/>
              <w:rPr>
                <w:rFonts w:ascii="Calibri" w:eastAsia="Times New Roman" w:hAnsi="Calibri" w:cs="Calibri"/>
                <w:color w:val="000000"/>
                <w:sz w:val="18"/>
                <w:szCs w:val="18"/>
                <w:lang w:eastAsia="el-GR"/>
              </w:rPr>
            </w:pPr>
            <w:r w:rsidRPr="00014FD7">
              <w:rPr>
                <w:rFonts w:ascii="Calibri" w:eastAsia="Times New Roman" w:hAnsi="Calibri" w:cs="Calibri"/>
                <w:color w:val="000000"/>
                <w:sz w:val="18"/>
                <w:szCs w:val="18"/>
                <w:lang w:eastAsia="el-GR"/>
              </w:rPr>
              <w:t>Αύξηση της αξίας των γεωργικών και δασοκομικών προϊόντων</w:t>
            </w:r>
          </w:p>
        </w:tc>
        <w:tc>
          <w:tcPr>
            <w:tcW w:w="960" w:type="dxa"/>
            <w:tcBorders>
              <w:top w:val="nil"/>
              <w:left w:val="nil"/>
              <w:bottom w:val="single" w:sz="4" w:space="0" w:color="auto"/>
              <w:right w:val="single" w:sz="4" w:space="0" w:color="auto"/>
            </w:tcBorders>
            <w:shd w:val="clear" w:color="auto" w:fill="auto"/>
            <w:vAlign w:val="center"/>
            <w:hideMark/>
          </w:tcPr>
          <w:p w:rsidR="00014FD7" w:rsidRPr="00014FD7" w:rsidRDefault="00014FD7" w:rsidP="00014FD7">
            <w:pPr>
              <w:spacing w:after="0" w:line="240" w:lineRule="auto"/>
              <w:jc w:val="center"/>
              <w:rPr>
                <w:rFonts w:ascii="Calibri" w:eastAsia="Times New Roman" w:hAnsi="Calibri" w:cs="Calibri"/>
                <w:sz w:val="18"/>
                <w:szCs w:val="18"/>
                <w:lang w:eastAsia="el-GR"/>
              </w:rPr>
            </w:pPr>
            <w:r w:rsidRPr="00014FD7">
              <w:rPr>
                <w:rFonts w:ascii="Calibri" w:eastAsia="Times New Roman" w:hAnsi="Calibri" w:cs="Calibri"/>
                <w:sz w:val="18"/>
                <w:szCs w:val="18"/>
                <w:lang w:eastAsia="el-GR"/>
              </w:rPr>
              <w:t>1</w:t>
            </w:r>
          </w:p>
        </w:tc>
        <w:tc>
          <w:tcPr>
            <w:tcW w:w="880" w:type="dxa"/>
            <w:tcBorders>
              <w:top w:val="nil"/>
              <w:left w:val="nil"/>
              <w:bottom w:val="single" w:sz="4" w:space="0" w:color="auto"/>
              <w:right w:val="single" w:sz="4" w:space="0" w:color="auto"/>
            </w:tcBorders>
            <w:shd w:val="clear" w:color="auto" w:fill="auto"/>
            <w:vAlign w:val="center"/>
            <w:hideMark/>
          </w:tcPr>
          <w:p w:rsidR="00014FD7" w:rsidRPr="00014FD7" w:rsidRDefault="00014FD7" w:rsidP="00014FD7">
            <w:pPr>
              <w:spacing w:after="0" w:line="240" w:lineRule="auto"/>
              <w:jc w:val="center"/>
              <w:rPr>
                <w:rFonts w:ascii="Calibri" w:eastAsia="Times New Roman" w:hAnsi="Calibri" w:cs="Calibri"/>
                <w:color w:val="000000"/>
                <w:sz w:val="18"/>
                <w:szCs w:val="18"/>
                <w:lang w:eastAsia="el-GR"/>
              </w:rPr>
            </w:pPr>
            <w:r w:rsidRPr="00014FD7">
              <w:rPr>
                <w:rFonts w:ascii="Calibri" w:eastAsia="Times New Roman" w:hAnsi="Calibri" w:cs="Calibri"/>
                <w:color w:val="000000"/>
                <w:sz w:val="18"/>
                <w:szCs w:val="18"/>
                <w:lang w:eastAsia="el-GR"/>
              </w:rPr>
              <w:t>25</w:t>
            </w:r>
          </w:p>
        </w:tc>
        <w:tc>
          <w:tcPr>
            <w:tcW w:w="1380" w:type="dxa"/>
            <w:tcBorders>
              <w:top w:val="nil"/>
              <w:left w:val="nil"/>
              <w:bottom w:val="single" w:sz="4" w:space="0" w:color="auto"/>
              <w:right w:val="single" w:sz="4" w:space="0" w:color="auto"/>
            </w:tcBorders>
            <w:shd w:val="clear" w:color="auto" w:fill="auto"/>
            <w:vAlign w:val="center"/>
            <w:hideMark/>
          </w:tcPr>
          <w:p w:rsidR="00014FD7" w:rsidRPr="00014FD7" w:rsidRDefault="00014FD7" w:rsidP="00014FD7">
            <w:pPr>
              <w:spacing w:after="0" w:line="240" w:lineRule="auto"/>
              <w:jc w:val="right"/>
              <w:rPr>
                <w:rFonts w:ascii="Calibri" w:eastAsia="Times New Roman" w:hAnsi="Calibri" w:cs="Calibri"/>
                <w:color w:val="000000"/>
                <w:sz w:val="18"/>
                <w:szCs w:val="18"/>
                <w:lang w:eastAsia="el-GR"/>
              </w:rPr>
            </w:pPr>
            <w:r w:rsidRPr="00014FD7">
              <w:rPr>
                <w:rFonts w:ascii="Calibri" w:eastAsia="Times New Roman" w:hAnsi="Calibri" w:cs="Calibri"/>
                <w:color w:val="000000"/>
                <w:sz w:val="18"/>
                <w:szCs w:val="18"/>
                <w:lang w:eastAsia="el-GR"/>
              </w:rPr>
              <w:t>3.092.085,50</w:t>
            </w:r>
          </w:p>
        </w:tc>
        <w:tc>
          <w:tcPr>
            <w:tcW w:w="960" w:type="dxa"/>
            <w:tcBorders>
              <w:top w:val="nil"/>
              <w:left w:val="nil"/>
              <w:bottom w:val="single" w:sz="4" w:space="0" w:color="auto"/>
              <w:right w:val="single" w:sz="4" w:space="0" w:color="auto"/>
            </w:tcBorders>
            <w:shd w:val="clear" w:color="auto" w:fill="auto"/>
            <w:vAlign w:val="center"/>
            <w:hideMark/>
          </w:tcPr>
          <w:p w:rsidR="00014FD7" w:rsidRPr="00014FD7" w:rsidRDefault="00014FD7" w:rsidP="00014FD7">
            <w:pPr>
              <w:spacing w:after="0" w:line="240" w:lineRule="auto"/>
              <w:jc w:val="right"/>
              <w:rPr>
                <w:rFonts w:ascii="Calibri" w:eastAsia="Times New Roman" w:hAnsi="Calibri" w:cs="Calibri"/>
                <w:color w:val="000000"/>
                <w:sz w:val="18"/>
                <w:szCs w:val="18"/>
                <w:lang w:eastAsia="el-GR"/>
              </w:rPr>
            </w:pPr>
            <w:r w:rsidRPr="00014FD7">
              <w:rPr>
                <w:rFonts w:ascii="Calibri" w:eastAsia="Times New Roman" w:hAnsi="Calibri" w:cs="Calibri"/>
                <w:color w:val="000000"/>
                <w:sz w:val="18"/>
                <w:szCs w:val="18"/>
                <w:lang w:eastAsia="el-GR"/>
              </w:rPr>
              <w:t>42,33%</w:t>
            </w:r>
          </w:p>
        </w:tc>
      </w:tr>
      <w:tr w:rsidR="00014FD7" w:rsidRPr="00014FD7" w:rsidTr="00014FD7">
        <w:trPr>
          <w:trHeight w:val="48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014FD7" w:rsidRPr="00014FD7" w:rsidRDefault="00014FD7" w:rsidP="00014FD7">
            <w:pPr>
              <w:spacing w:after="0" w:line="240" w:lineRule="auto"/>
              <w:rPr>
                <w:rFonts w:ascii="Calibri" w:eastAsia="Times New Roman" w:hAnsi="Calibri" w:cs="Calibri"/>
                <w:b/>
                <w:bCs/>
                <w:color w:val="000000"/>
                <w:sz w:val="18"/>
                <w:szCs w:val="18"/>
                <w:lang w:eastAsia="el-GR"/>
              </w:rPr>
            </w:pPr>
            <w:r w:rsidRPr="00014FD7">
              <w:rPr>
                <w:rFonts w:ascii="Calibri" w:eastAsia="Times New Roman" w:hAnsi="Calibri" w:cs="Calibri"/>
                <w:b/>
                <w:bCs/>
                <w:color w:val="000000"/>
                <w:sz w:val="18"/>
                <w:szCs w:val="18"/>
                <w:lang w:eastAsia="el-GR"/>
              </w:rPr>
              <w:t>L311</w:t>
            </w:r>
          </w:p>
        </w:tc>
        <w:tc>
          <w:tcPr>
            <w:tcW w:w="2780" w:type="dxa"/>
            <w:tcBorders>
              <w:top w:val="nil"/>
              <w:left w:val="nil"/>
              <w:bottom w:val="single" w:sz="4" w:space="0" w:color="auto"/>
              <w:right w:val="single" w:sz="4" w:space="0" w:color="auto"/>
            </w:tcBorders>
            <w:shd w:val="clear" w:color="auto" w:fill="auto"/>
            <w:vAlign w:val="center"/>
            <w:hideMark/>
          </w:tcPr>
          <w:p w:rsidR="00014FD7" w:rsidRPr="00014FD7" w:rsidRDefault="00014FD7" w:rsidP="00014FD7">
            <w:pPr>
              <w:spacing w:after="0" w:line="240" w:lineRule="auto"/>
              <w:rPr>
                <w:rFonts w:ascii="Calibri" w:eastAsia="Times New Roman" w:hAnsi="Calibri" w:cs="Calibri"/>
                <w:color w:val="000000"/>
                <w:sz w:val="18"/>
                <w:szCs w:val="18"/>
                <w:lang w:eastAsia="el-GR"/>
              </w:rPr>
            </w:pPr>
            <w:r w:rsidRPr="00014FD7">
              <w:rPr>
                <w:rFonts w:ascii="Calibri" w:eastAsia="Times New Roman" w:hAnsi="Calibri" w:cs="Calibri"/>
                <w:color w:val="000000"/>
                <w:sz w:val="18"/>
                <w:szCs w:val="18"/>
                <w:lang w:eastAsia="el-GR"/>
              </w:rPr>
              <w:t xml:space="preserve">Διαφοροποίηση προς μη γεωργικές δραστηριότητες  </w:t>
            </w:r>
          </w:p>
        </w:tc>
        <w:tc>
          <w:tcPr>
            <w:tcW w:w="960" w:type="dxa"/>
            <w:tcBorders>
              <w:top w:val="nil"/>
              <w:left w:val="nil"/>
              <w:bottom w:val="single" w:sz="4" w:space="0" w:color="auto"/>
              <w:right w:val="single" w:sz="4" w:space="0" w:color="auto"/>
            </w:tcBorders>
            <w:shd w:val="clear" w:color="auto" w:fill="auto"/>
            <w:vAlign w:val="center"/>
            <w:hideMark/>
          </w:tcPr>
          <w:p w:rsidR="00014FD7" w:rsidRPr="00014FD7" w:rsidRDefault="00014FD7" w:rsidP="00014FD7">
            <w:pPr>
              <w:spacing w:after="0" w:line="240" w:lineRule="auto"/>
              <w:jc w:val="center"/>
              <w:rPr>
                <w:rFonts w:ascii="Calibri" w:eastAsia="Times New Roman" w:hAnsi="Calibri" w:cs="Calibri"/>
                <w:sz w:val="18"/>
                <w:szCs w:val="18"/>
                <w:lang w:eastAsia="el-GR"/>
              </w:rPr>
            </w:pPr>
            <w:r w:rsidRPr="00014FD7">
              <w:rPr>
                <w:rFonts w:ascii="Calibri" w:eastAsia="Times New Roman" w:hAnsi="Calibri" w:cs="Calibri"/>
                <w:sz w:val="18"/>
                <w:szCs w:val="18"/>
                <w:lang w:eastAsia="el-GR"/>
              </w:rPr>
              <w:t>1</w:t>
            </w:r>
          </w:p>
        </w:tc>
        <w:tc>
          <w:tcPr>
            <w:tcW w:w="880" w:type="dxa"/>
            <w:tcBorders>
              <w:top w:val="nil"/>
              <w:left w:val="nil"/>
              <w:bottom w:val="single" w:sz="4" w:space="0" w:color="auto"/>
              <w:right w:val="single" w:sz="4" w:space="0" w:color="auto"/>
            </w:tcBorders>
            <w:shd w:val="clear" w:color="auto" w:fill="auto"/>
            <w:vAlign w:val="center"/>
            <w:hideMark/>
          </w:tcPr>
          <w:p w:rsidR="00014FD7" w:rsidRPr="00014FD7" w:rsidRDefault="00014FD7" w:rsidP="00014FD7">
            <w:pPr>
              <w:spacing w:after="0" w:line="240" w:lineRule="auto"/>
              <w:jc w:val="center"/>
              <w:rPr>
                <w:rFonts w:ascii="Calibri" w:eastAsia="Times New Roman" w:hAnsi="Calibri" w:cs="Calibri"/>
                <w:color w:val="000000"/>
                <w:sz w:val="18"/>
                <w:szCs w:val="18"/>
                <w:lang w:eastAsia="el-GR"/>
              </w:rPr>
            </w:pPr>
            <w:r w:rsidRPr="00014FD7">
              <w:rPr>
                <w:rFonts w:ascii="Calibri" w:eastAsia="Times New Roman" w:hAnsi="Calibri" w:cs="Calibri"/>
                <w:color w:val="000000"/>
                <w:sz w:val="18"/>
                <w:szCs w:val="18"/>
                <w:lang w:eastAsia="el-GR"/>
              </w:rPr>
              <w:t>0</w:t>
            </w:r>
          </w:p>
        </w:tc>
        <w:tc>
          <w:tcPr>
            <w:tcW w:w="1380" w:type="dxa"/>
            <w:tcBorders>
              <w:top w:val="nil"/>
              <w:left w:val="nil"/>
              <w:bottom w:val="single" w:sz="4" w:space="0" w:color="auto"/>
              <w:right w:val="single" w:sz="4" w:space="0" w:color="auto"/>
            </w:tcBorders>
            <w:shd w:val="clear" w:color="auto" w:fill="auto"/>
            <w:vAlign w:val="center"/>
            <w:hideMark/>
          </w:tcPr>
          <w:p w:rsidR="00014FD7" w:rsidRPr="00014FD7" w:rsidRDefault="00014FD7" w:rsidP="00014FD7">
            <w:pPr>
              <w:spacing w:after="0" w:line="240" w:lineRule="auto"/>
              <w:jc w:val="right"/>
              <w:rPr>
                <w:rFonts w:ascii="Calibri" w:eastAsia="Times New Roman" w:hAnsi="Calibri" w:cs="Calibri"/>
                <w:color w:val="000000"/>
                <w:sz w:val="18"/>
                <w:szCs w:val="18"/>
                <w:lang w:eastAsia="el-GR"/>
              </w:rPr>
            </w:pPr>
            <w:r w:rsidRPr="00014FD7">
              <w:rPr>
                <w:rFonts w:ascii="Calibri" w:eastAsia="Times New Roman" w:hAnsi="Calibri" w:cs="Calibri"/>
                <w:color w:val="000000"/>
                <w:sz w:val="18"/>
                <w:szCs w:val="18"/>
                <w:lang w:eastAsia="el-GR"/>
              </w:rPr>
              <w:t>71.000,00</w:t>
            </w:r>
          </w:p>
        </w:tc>
        <w:tc>
          <w:tcPr>
            <w:tcW w:w="960" w:type="dxa"/>
            <w:tcBorders>
              <w:top w:val="nil"/>
              <w:left w:val="nil"/>
              <w:bottom w:val="single" w:sz="4" w:space="0" w:color="auto"/>
              <w:right w:val="single" w:sz="4" w:space="0" w:color="auto"/>
            </w:tcBorders>
            <w:shd w:val="clear" w:color="auto" w:fill="auto"/>
            <w:vAlign w:val="center"/>
            <w:hideMark/>
          </w:tcPr>
          <w:p w:rsidR="00014FD7" w:rsidRPr="00014FD7" w:rsidRDefault="00014FD7" w:rsidP="00014FD7">
            <w:pPr>
              <w:spacing w:after="0" w:line="240" w:lineRule="auto"/>
              <w:jc w:val="right"/>
              <w:rPr>
                <w:rFonts w:ascii="Calibri" w:eastAsia="Times New Roman" w:hAnsi="Calibri" w:cs="Calibri"/>
                <w:color w:val="000000"/>
                <w:sz w:val="18"/>
                <w:szCs w:val="18"/>
                <w:lang w:eastAsia="el-GR"/>
              </w:rPr>
            </w:pPr>
            <w:r w:rsidRPr="00014FD7">
              <w:rPr>
                <w:rFonts w:ascii="Calibri" w:eastAsia="Times New Roman" w:hAnsi="Calibri" w:cs="Calibri"/>
                <w:color w:val="000000"/>
                <w:sz w:val="18"/>
                <w:szCs w:val="18"/>
                <w:lang w:eastAsia="el-GR"/>
              </w:rPr>
              <w:t>0,97%</w:t>
            </w:r>
          </w:p>
        </w:tc>
      </w:tr>
      <w:tr w:rsidR="00014FD7" w:rsidRPr="00014FD7" w:rsidTr="00014FD7">
        <w:trPr>
          <w:trHeight w:val="72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014FD7" w:rsidRPr="00014FD7" w:rsidRDefault="00014FD7" w:rsidP="00014FD7">
            <w:pPr>
              <w:spacing w:after="0" w:line="240" w:lineRule="auto"/>
              <w:rPr>
                <w:rFonts w:ascii="Calibri" w:eastAsia="Times New Roman" w:hAnsi="Calibri" w:cs="Calibri"/>
                <w:b/>
                <w:bCs/>
                <w:color w:val="000000"/>
                <w:sz w:val="18"/>
                <w:szCs w:val="18"/>
                <w:lang w:eastAsia="el-GR"/>
              </w:rPr>
            </w:pPr>
            <w:r w:rsidRPr="00014FD7">
              <w:rPr>
                <w:rFonts w:ascii="Calibri" w:eastAsia="Times New Roman" w:hAnsi="Calibri" w:cs="Calibri"/>
                <w:b/>
                <w:bCs/>
                <w:color w:val="000000"/>
                <w:sz w:val="18"/>
                <w:szCs w:val="18"/>
                <w:lang w:eastAsia="el-GR"/>
              </w:rPr>
              <w:t>L312</w:t>
            </w:r>
          </w:p>
        </w:tc>
        <w:tc>
          <w:tcPr>
            <w:tcW w:w="2780" w:type="dxa"/>
            <w:tcBorders>
              <w:top w:val="nil"/>
              <w:left w:val="nil"/>
              <w:bottom w:val="single" w:sz="4" w:space="0" w:color="auto"/>
              <w:right w:val="single" w:sz="4" w:space="0" w:color="auto"/>
            </w:tcBorders>
            <w:shd w:val="clear" w:color="auto" w:fill="auto"/>
            <w:vAlign w:val="center"/>
            <w:hideMark/>
          </w:tcPr>
          <w:p w:rsidR="00014FD7" w:rsidRPr="00014FD7" w:rsidRDefault="00014FD7" w:rsidP="00014FD7">
            <w:pPr>
              <w:spacing w:after="0" w:line="240" w:lineRule="auto"/>
              <w:rPr>
                <w:rFonts w:ascii="Calibri" w:eastAsia="Times New Roman" w:hAnsi="Calibri" w:cs="Calibri"/>
                <w:color w:val="000000"/>
                <w:sz w:val="18"/>
                <w:szCs w:val="18"/>
                <w:lang w:eastAsia="el-GR"/>
              </w:rPr>
            </w:pPr>
            <w:r w:rsidRPr="00014FD7">
              <w:rPr>
                <w:rFonts w:ascii="Calibri" w:eastAsia="Times New Roman" w:hAnsi="Calibri" w:cs="Calibri"/>
                <w:color w:val="000000"/>
                <w:sz w:val="18"/>
                <w:szCs w:val="18"/>
                <w:lang w:eastAsia="el-GR"/>
              </w:rPr>
              <w:t>Στήριξη της δημιουργίας και ανάπτυξης πολύ μικρών επιχειρήσεων</w:t>
            </w:r>
          </w:p>
        </w:tc>
        <w:tc>
          <w:tcPr>
            <w:tcW w:w="960" w:type="dxa"/>
            <w:tcBorders>
              <w:top w:val="nil"/>
              <w:left w:val="nil"/>
              <w:bottom w:val="single" w:sz="4" w:space="0" w:color="auto"/>
              <w:right w:val="single" w:sz="4" w:space="0" w:color="auto"/>
            </w:tcBorders>
            <w:shd w:val="clear" w:color="auto" w:fill="auto"/>
            <w:vAlign w:val="center"/>
            <w:hideMark/>
          </w:tcPr>
          <w:p w:rsidR="00014FD7" w:rsidRPr="00014FD7" w:rsidRDefault="00014FD7" w:rsidP="00014FD7">
            <w:pPr>
              <w:spacing w:after="0" w:line="240" w:lineRule="auto"/>
              <w:jc w:val="center"/>
              <w:rPr>
                <w:rFonts w:ascii="Calibri" w:eastAsia="Times New Roman" w:hAnsi="Calibri" w:cs="Calibri"/>
                <w:sz w:val="18"/>
                <w:szCs w:val="18"/>
                <w:lang w:eastAsia="el-GR"/>
              </w:rPr>
            </w:pPr>
            <w:r w:rsidRPr="00014FD7">
              <w:rPr>
                <w:rFonts w:ascii="Calibri" w:eastAsia="Times New Roman" w:hAnsi="Calibri" w:cs="Calibri"/>
                <w:sz w:val="18"/>
                <w:szCs w:val="18"/>
                <w:lang w:eastAsia="el-GR"/>
              </w:rPr>
              <w:t>3</w:t>
            </w:r>
          </w:p>
        </w:tc>
        <w:tc>
          <w:tcPr>
            <w:tcW w:w="880" w:type="dxa"/>
            <w:tcBorders>
              <w:top w:val="nil"/>
              <w:left w:val="nil"/>
              <w:bottom w:val="single" w:sz="4" w:space="0" w:color="auto"/>
              <w:right w:val="single" w:sz="4" w:space="0" w:color="auto"/>
            </w:tcBorders>
            <w:shd w:val="clear" w:color="auto" w:fill="auto"/>
            <w:vAlign w:val="center"/>
            <w:hideMark/>
          </w:tcPr>
          <w:p w:rsidR="00014FD7" w:rsidRPr="00014FD7" w:rsidRDefault="00014FD7" w:rsidP="00014FD7">
            <w:pPr>
              <w:spacing w:after="0" w:line="240" w:lineRule="auto"/>
              <w:jc w:val="center"/>
              <w:rPr>
                <w:rFonts w:ascii="Calibri" w:eastAsia="Times New Roman" w:hAnsi="Calibri" w:cs="Calibri"/>
                <w:color w:val="000000"/>
                <w:sz w:val="18"/>
                <w:szCs w:val="18"/>
                <w:lang w:eastAsia="el-GR"/>
              </w:rPr>
            </w:pPr>
            <w:r w:rsidRPr="00014FD7">
              <w:rPr>
                <w:rFonts w:ascii="Calibri" w:eastAsia="Times New Roman" w:hAnsi="Calibri" w:cs="Calibri"/>
                <w:color w:val="000000"/>
                <w:sz w:val="18"/>
                <w:szCs w:val="18"/>
                <w:lang w:eastAsia="el-GR"/>
              </w:rPr>
              <w:t>19</w:t>
            </w:r>
          </w:p>
        </w:tc>
        <w:tc>
          <w:tcPr>
            <w:tcW w:w="1380" w:type="dxa"/>
            <w:tcBorders>
              <w:top w:val="nil"/>
              <w:left w:val="nil"/>
              <w:bottom w:val="single" w:sz="4" w:space="0" w:color="auto"/>
              <w:right w:val="single" w:sz="4" w:space="0" w:color="auto"/>
            </w:tcBorders>
            <w:shd w:val="clear" w:color="auto" w:fill="auto"/>
            <w:vAlign w:val="center"/>
            <w:hideMark/>
          </w:tcPr>
          <w:p w:rsidR="00014FD7" w:rsidRPr="00014FD7" w:rsidRDefault="00014FD7" w:rsidP="00014FD7">
            <w:pPr>
              <w:spacing w:after="0" w:line="240" w:lineRule="auto"/>
              <w:jc w:val="right"/>
              <w:rPr>
                <w:rFonts w:ascii="Calibri" w:eastAsia="Times New Roman" w:hAnsi="Calibri" w:cs="Calibri"/>
                <w:color w:val="000000"/>
                <w:sz w:val="18"/>
                <w:szCs w:val="18"/>
                <w:lang w:eastAsia="el-GR"/>
              </w:rPr>
            </w:pPr>
            <w:r w:rsidRPr="00014FD7">
              <w:rPr>
                <w:rFonts w:ascii="Calibri" w:eastAsia="Times New Roman" w:hAnsi="Calibri" w:cs="Calibri"/>
                <w:color w:val="000000"/>
                <w:sz w:val="18"/>
                <w:szCs w:val="18"/>
                <w:lang w:eastAsia="el-GR"/>
              </w:rPr>
              <w:t>1.444.700,00</w:t>
            </w:r>
          </w:p>
        </w:tc>
        <w:tc>
          <w:tcPr>
            <w:tcW w:w="960" w:type="dxa"/>
            <w:tcBorders>
              <w:top w:val="nil"/>
              <w:left w:val="nil"/>
              <w:bottom w:val="single" w:sz="4" w:space="0" w:color="auto"/>
              <w:right w:val="single" w:sz="4" w:space="0" w:color="auto"/>
            </w:tcBorders>
            <w:shd w:val="clear" w:color="auto" w:fill="auto"/>
            <w:vAlign w:val="center"/>
            <w:hideMark/>
          </w:tcPr>
          <w:p w:rsidR="00014FD7" w:rsidRPr="00014FD7" w:rsidRDefault="00014FD7" w:rsidP="00014FD7">
            <w:pPr>
              <w:spacing w:after="0" w:line="240" w:lineRule="auto"/>
              <w:jc w:val="right"/>
              <w:rPr>
                <w:rFonts w:ascii="Calibri" w:eastAsia="Times New Roman" w:hAnsi="Calibri" w:cs="Calibri"/>
                <w:color w:val="000000"/>
                <w:sz w:val="18"/>
                <w:szCs w:val="18"/>
                <w:lang w:eastAsia="el-GR"/>
              </w:rPr>
            </w:pPr>
            <w:r w:rsidRPr="00014FD7">
              <w:rPr>
                <w:rFonts w:ascii="Calibri" w:eastAsia="Times New Roman" w:hAnsi="Calibri" w:cs="Calibri"/>
                <w:color w:val="000000"/>
                <w:sz w:val="18"/>
                <w:szCs w:val="18"/>
                <w:lang w:eastAsia="el-GR"/>
              </w:rPr>
              <w:t>19,78%</w:t>
            </w:r>
          </w:p>
        </w:tc>
      </w:tr>
      <w:tr w:rsidR="00014FD7" w:rsidRPr="00014FD7" w:rsidTr="00014FD7">
        <w:trPr>
          <w:trHeight w:val="48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014FD7" w:rsidRPr="00014FD7" w:rsidRDefault="00014FD7" w:rsidP="00014FD7">
            <w:pPr>
              <w:spacing w:after="0" w:line="240" w:lineRule="auto"/>
              <w:rPr>
                <w:rFonts w:ascii="Calibri" w:eastAsia="Times New Roman" w:hAnsi="Calibri" w:cs="Calibri"/>
                <w:b/>
                <w:bCs/>
                <w:color w:val="000000"/>
                <w:sz w:val="18"/>
                <w:szCs w:val="18"/>
                <w:lang w:eastAsia="el-GR"/>
              </w:rPr>
            </w:pPr>
            <w:r w:rsidRPr="00014FD7">
              <w:rPr>
                <w:rFonts w:ascii="Calibri" w:eastAsia="Times New Roman" w:hAnsi="Calibri" w:cs="Calibri"/>
                <w:b/>
                <w:bCs/>
                <w:color w:val="000000"/>
                <w:sz w:val="18"/>
                <w:szCs w:val="18"/>
                <w:lang w:eastAsia="el-GR"/>
              </w:rPr>
              <w:t>L313</w:t>
            </w:r>
          </w:p>
        </w:tc>
        <w:tc>
          <w:tcPr>
            <w:tcW w:w="2780" w:type="dxa"/>
            <w:tcBorders>
              <w:top w:val="nil"/>
              <w:left w:val="nil"/>
              <w:bottom w:val="single" w:sz="4" w:space="0" w:color="auto"/>
              <w:right w:val="single" w:sz="4" w:space="0" w:color="auto"/>
            </w:tcBorders>
            <w:shd w:val="clear" w:color="auto" w:fill="auto"/>
            <w:vAlign w:val="center"/>
            <w:hideMark/>
          </w:tcPr>
          <w:p w:rsidR="00014FD7" w:rsidRPr="00014FD7" w:rsidRDefault="00014FD7" w:rsidP="00014FD7">
            <w:pPr>
              <w:spacing w:after="0" w:line="240" w:lineRule="auto"/>
              <w:rPr>
                <w:rFonts w:ascii="Calibri" w:eastAsia="Times New Roman" w:hAnsi="Calibri" w:cs="Calibri"/>
                <w:color w:val="000000"/>
                <w:sz w:val="18"/>
                <w:szCs w:val="18"/>
                <w:lang w:eastAsia="el-GR"/>
              </w:rPr>
            </w:pPr>
            <w:r w:rsidRPr="00014FD7">
              <w:rPr>
                <w:rFonts w:ascii="Calibri" w:eastAsia="Times New Roman" w:hAnsi="Calibri" w:cs="Calibri"/>
                <w:color w:val="000000"/>
                <w:sz w:val="18"/>
                <w:szCs w:val="18"/>
                <w:lang w:eastAsia="el-GR"/>
              </w:rPr>
              <w:t>Ενθάρρυνση τουριστικών δραστηριοτήτων</w:t>
            </w:r>
          </w:p>
        </w:tc>
        <w:tc>
          <w:tcPr>
            <w:tcW w:w="960" w:type="dxa"/>
            <w:tcBorders>
              <w:top w:val="nil"/>
              <w:left w:val="nil"/>
              <w:bottom w:val="single" w:sz="4" w:space="0" w:color="auto"/>
              <w:right w:val="single" w:sz="4" w:space="0" w:color="auto"/>
            </w:tcBorders>
            <w:shd w:val="clear" w:color="auto" w:fill="auto"/>
            <w:vAlign w:val="center"/>
            <w:hideMark/>
          </w:tcPr>
          <w:p w:rsidR="00014FD7" w:rsidRPr="00014FD7" w:rsidRDefault="00014FD7" w:rsidP="00014FD7">
            <w:pPr>
              <w:spacing w:after="0" w:line="240" w:lineRule="auto"/>
              <w:jc w:val="center"/>
              <w:rPr>
                <w:rFonts w:ascii="Calibri" w:eastAsia="Times New Roman" w:hAnsi="Calibri" w:cs="Calibri"/>
                <w:sz w:val="18"/>
                <w:szCs w:val="18"/>
                <w:lang w:eastAsia="el-GR"/>
              </w:rPr>
            </w:pPr>
            <w:r w:rsidRPr="00014FD7">
              <w:rPr>
                <w:rFonts w:ascii="Calibri" w:eastAsia="Times New Roman" w:hAnsi="Calibri" w:cs="Calibri"/>
                <w:sz w:val="18"/>
                <w:szCs w:val="18"/>
                <w:lang w:eastAsia="el-GR"/>
              </w:rPr>
              <w:t>4</w:t>
            </w:r>
          </w:p>
        </w:tc>
        <w:tc>
          <w:tcPr>
            <w:tcW w:w="880" w:type="dxa"/>
            <w:tcBorders>
              <w:top w:val="nil"/>
              <w:left w:val="nil"/>
              <w:bottom w:val="single" w:sz="4" w:space="0" w:color="auto"/>
              <w:right w:val="single" w:sz="4" w:space="0" w:color="auto"/>
            </w:tcBorders>
            <w:shd w:val="clear" w:color="auto" w:fill="auto"/>
            <w:vAlign w:val="center"/>
            <w:hideMark/>
          </w:tcPr>
          <w:p w:rsidR="00014FD7" w:rsidRPr="00014FD7" w:rsidRDefault="00014FD7" w:rsidP="00014FD7">
            <w:pPr>
              <w:spacing w:after="0" w:line="240" w:lineRule="auto"/>
              <w:jc w:val="center"/>
              <w:rPr>
                <w:rFonts w:ascii="Calibri" w:eastAsia="Times New Roman" w:hAnsi="Calibri" w:cs="Calibri"/>
                <w:color w:val="000000"/>
                <w:sz w:val="18"/>
                <w:szCs w:val="18"/>
                <w:lang w:eastAsia="el-GR"/>
              </w:rPr>
            </w:pPr>
            <w:r w:rsidRPr="00014FD7">
              <w:rPr>
                <w:rFonts w:ascii="Calibri" w:eastAsia="Times New Roman" w:hAnsi="Calibri" w:cs="Calibri"/>
                <w:color w:val="000000"/>
                <w:sz w:val="18"/>
                <w:szCs w:val="18"/>
                <w:lang w:eastAsia="el-GR"/>
              </w:rPr>
              <w:t>10</w:t>
            </w:r>
          </w:p>
        </w:tc>
        <w:tc>
          <w:tcPr>
            <w:tcW w:w="1380" w:type="dxa"/>
            <w:tcBorders>
              <w:top w:val="nil"/>
              <w:left w:val="nil"/>
              <w:bottom w:val="single" w:sz="4" w:space="0" w:color="auto"/>
              <w:right w:val="single" w:sz="4" w:space="0" w:color="auto"/>
            </w:tcBorders>
            <w:shd w:val="clear" w:color="auto" w:fill="auto"/>
            <w:vAlign w:val="center"/>
            <w:hideMark/>
          </w:tcPr>
          <w:p w:rsidR="00014FD7" w:rsidRPr="00014FD7" w:rsidRDefault="00014FD7" w:rsidP="00014FD7">
            <w:pPr>
              <w:spacing w:after="0" w:line="240" w:lineRule="auto"/>
              <w:jc w:val="right"/>
              <w:rPr>
                <w:rFonts w:ascii="Calibri" w:eastAsia="Times New Roman" w:hAnsi="Calibri" w:cs="Calibri"/>
                <w:color w:val="000000"/>
                <w:sz w:val="18"/>
                <w:szCs w:val="18"/>
                <w:lang w:eastAsia="el-GR"/>
              </w:rPr>
            </w:pPr>
            <w:r w:rsidRPr="00014FD7">
              <w:rPr>
                <w:rFonts w:ascii="Calibri" w:eastAsia="Times New Roman" w:hAnsi="Calibri" w:cs="Calibri"/>
                <w:color w:val="000000"/>
                <w:sz w:val="18"/>
                <w:szCs w:val="18"/>
                <w:lang w:eastAsia="el-GR"/>
              </w:rPr>
              <w:t>653.602,00</w:t>
            </w:r>
          </w:p>
        </w:tc>
        <w:tc>
          <w:tcPr>
            <w:tcW w:w="960" w:type="dxa"/>
            <w:tcBorders>
              <w:top w:val="nil"/>
              <w:left w:val="nil"/>
              <w:bottom w:val="single" w:sz="4" w:space="0" w:color="auto"/>
              <w:right w:val="single" w:sz="4" w:space="0" w:color="auto"/>
            </w:tcBorders>
            <w:shd w:val="clear" w:color="auto" w:fill="auto"/>
            <w:vAlign w:val="center"/>
            <w:hideMark/>
          </w:tcPr>
          <w:p w:rsidR="00014FD7" w:rsidRPr="00014FD7" w:rsidRDefault="00014FD7" w:rsidP="00014FD7">
            <w:pPr>
              <w:spacing w:after="0" w:line="240" w:lineRule="auto"/>
              <w:jc w:val="right"/>
              <w:rPr>
                <w:rFonts w:ascii="Calibri" w:eastAsia="Times New Roman" w:hAnsi="Calibri" w:cs="Calibri"/>
                <w:color w:val="000000"/>
                <w:sz w:val="18"/>
                <w:szCs w:val="18"/>
                <w:lang w:eastAsia="el-GR"/>
              </w:rPr>
            </w:pPr>
            <w:r w:rsidRPr="00014FD7">
              <w:rPr>
                <w:rFonts w:ascii="Calibri" w:eastAsia="Times New Roman" w:hAnsi="Calibri" w:cs="Calibri"/>
                <w:color w:val="000000"/>
                <w:sz w:val="18"/>
                <w:szCs w:val="18"/>
                <w:lang w:eastAsia="el-GR"/>
              </w:rPr>
              <w:t>8,95%</w:t>
            </w:r>
          </w:p>
        </w:tc>
      </w:tr>
      <w:tr w:rsidR="00014FD7" w:rsidRPr="00014FD7" w:rsidTr="00014FD7">
        <w:trPr>
          <w:trHeight w:val="300"/>
        </w:trPr>
        <w:tc>
          <w:tcPr>
            <w:tcW w:w="3700" w:type="dxa"/>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rsidR="00014FD7" w:rsidRPr="00014FD7" w:rsidRDefault="00014FD7" w:rsidP="00014FD7">
            <w:pPr>
              <w:spacing w:after="0" w:line="240" w:lineRule="auto"/>
              <w:jc w:val="center"/>
              <w:rPr>
                <w:rFonts w:ascii="Calibri" w:eastAsia="Times New Roman" w:hAnsi="Calibri" w:cs="Calibri"/>
                <w:b/>
                <w:bCs/>
                <w:color w:val="000000"/>
                <w:sz w:val="18"/>
                <w:szCs w:val="18"/>
                <w:lang w:eastAsia="el-GR"/>
              </w:rPr>
            </w:pPr>
            <w:r w:rsidRPr="00014FD7">
              <w:rPr>
                <w:rFonts w:ascii="Calibri" w:eastAsia="Times New Roman" w:hAnsi="Calibri" w:cs="Calibri"/>
                <w:b/>
                <w:bCs/>
                <w:color w:val="000000"/>
                <w:sz w:val="18"/>
                <w:szCs w:val="18"/>
                <w:lang w:eastAsia="el-GR"/>
              </w:rPr>
              <w:t>ΔΡΑΣΕΙΣ ΕΠΙΧΕΙΡΗΜΑΤΙΚΟΤΗΤΑΣ</w:t>
            </w:r>
          </w:p>
        </w:tc>
        <w:tc>
          <w:tcPr>
            <w:tcW w:w="960" w:type="dxa"/>
            <w:tcBorders>
              <w:top w:val="nil"/>
              <w:left w:val="nil"/>
              <w:bottom w:val="single" w:sz="4" w:space="0" w:color="auto"/>
              <w:right w:val="single" w:sz="4" w:space="0" w:color="auto"/>
            </w:tcBorders>
            <w:shd w:val="clear" w:color="000000" w:fill="FFFF00"/>
            <w:vAlign w:val="center"/>
            <w:hideMark/>
          </w:tcPr>
          <w:p w:rsidR="00014FD7" w:rsidRPr="00014FD7" w:rsidRDefault="00014FD7" w:rsidP="00014FD7">
            <w:pPr>
              <w:spacing w:after="0" w:line="240" w:lineRule="auto"/>
              <w:jc w:val="center"/>
              <w:rPr>
                <w:rFonts w:ascii="Calibri" w:eastAsia="Times New Roman" w:hAnsi="Calibri" w:cs="Calibri"/>
                <w:b/>
                <w:bCs/>
                <w:color w:val="000000"/>
                <w:sz w:val="18"/>
                <w:szCs w:val="18"/>
                <w:lang w:eastAsia="el-GR"/>
              </w:rPr>
            </w:pPr>
            <w:r w:rsidRPr="00014FD7">
              <w:rPr>
                <w:rFonts w:ascii="Calibri" w:eastAsia="Times New Roman" w:hAnsi="Calibri" w:cs="Calibri"/>
                <w:b/>
                <w:bCs/>
                <w:color w:val="000000"/>
                <w:sz w:val="18"/>
                <w:szCs w:val="18"/>
                <w:lang w:eastAsia="el-GR"/>
              </w:rPr>
              <w:t>9</w:t>
            </w:r>
          </w:p>
        </w:tc>
        <w:tc>
          <w:tcPr>
            <w:tcW w:w="880" w:type="dxa"/>
            <w:tcBorders>
              <w:top w:val="nil"/>
              <w:left w:val="nil"/>
              <w:bottom w:val="single" w:sz="4" w:space="0" w:color="auto"/>
              <w:right w:val="single" w:sz="4" w:space="0" w:color="auto"/>
            </w:tcBorders>
            <w:shd w:val="clear" w:color="000000" w:fill="FFFF00"/>
            <w:vAlign w:val="center"/>
            <w:hideMark/>
          </w:tcPr>
          <w:p w:rsidR="00014FD7" w:rsidRPr="00014FD7" w:rsidRDefault="00014FD7" w:rsidP="00014FD7">
            <w:pPr>
              <w:spacing w:after="0" w:line="240" w:lineRule="auto"/>
              <w:jc w:val="center"/>
              <w:rPr>
                <w:rFonts w:ascii="Calibri" w:eastAsia="Times New Roman" w:hAnsi="Calibri" w:cs="Calibri"/>
                <w:b/>
                <w:bCs/>
                <w:color w:val="000000"/>
                <w:sz w:val="18"/>
                <w:szCs w:val="18"/>
                <w:lang w:eastAsia="el-GR"/>
              </w:rPr>
            </w:pPr>
            <w:r w:rsidRPr="00014FD7">
              <w:rPr>
                <w:rFonts w:ascii="Calibri" w:eastAsia="Times New Roman" w:hAnsi="Calibri" w:cs="Calibri"/>
                <w:b/>
                <w:bCs/>
                <w:color w:val="000000"/>
                <w:sz w:val="18"/>
                <w:szCs w:val="18"/>
                <w:lang w:eastAsia="el-GR"/>
              </w:rPr>
              <w:t>54</w:t>
            </w:r>
          </w:p>
        </w:tc>
        <w:tc>
          <w:tcPr>
            <w:tcW w:w="1380" w:type="dxa"/>
            <w:tcBorders>
              <w:top w:val="nil"/>
              <w:left w:val="nil"/>
              <w:bottom w:val="single" w:sz="4" w:space="0" w:color="auto"/>
              <w:right w:val="single" w:sz="4" w:space="0" w:color="auto"/>
            </w:tcBorders>
            <w:shd w:val="clear" w:color="000000" w:fill="FFFF00"/>
            <w:vAlign w:val="center"/>
            <w:hideMark/>
          </w:tcPr>
          <w:p w:rsidR="00014FD7" w:rsidRPr="00014FD7" w:rsidRDefault="00014FD7" w:rsidP="00014FD7">
            <w:pPr>
              <w:spacing w:after="0" w:line="240" w:lineRule="auto"/>
              <w:jc w:val="right"/>
              <w:rPr>
                <w:rFonts w:ascii="Calibri" w:eastAsia="Times New Roman" w:hAnsi="Calibri" w:cs="Calibri"/>
                <w:b/>
                <w:bCs/>
                <w:color w:val="000000"/>
                <w:sz w:val="18"/>
                <w:szCs w:val="18"/>
                <w:lang w:eastAsia="el-GR"/>
              </w:rPr>
            </w:pPr>
            <w:r w:rsidRPr="00014FD7">
              <w:rPr>
                <w:rFonts w:ascii="Calibri" w:eastAsia="Times New Roman" w:hAnsi="Calibri" w:cs="Calibri"/>
                <w:b/>
                <w:bCs/>
                <w:color w:val="000000"/>
                <w:sz w:val="18"/>
                <w:szCs w:val="18"/>
                <w:lang w:eastAsia="el-GR"/>
              </w:rPr>
              <w:t>5.261.387,50</w:t>
            </w:r>
          </w:p>
        </w:tc>
        <w:tc>
          <w:tcPr>
            <w:tcW w:w="960" w:type="dxa"/>
            <w:tcBorders>
              <w:top w:val="nil"/>
              <w:left w:val="nil"/>
              <w:bottom w:val="single" w:sz="4" w:space="0" w:color="auto"/>
              <w:right w:val="single" w:sz="4" w:space="0" w:color="auto"/>
            </w:tcBorders>
            <w:shd w:val="clear" w:color="000000" w:fill="FFFF00"/>
            <w:vAlign w:val="center"/>
            <w:hideMark/>
          </w:tcPr>
          <w:p w:rsidR="00014FD7" w:rsidRPr="00014FD7" w:rsidRDefault="00014FD7" w:rsidP="00014FD7">
            <w:pPr>
              <w:spacing w:after="0" w:line="240" w:lineRule="auto"/>
              <w:jc w:val="right"/>
              <w:rPr>
                <w:rFonts w:ascii="Calibri" w:eastAsia="Times New Roman" w:hAnsi="Calibri" w:cs="Calibri"/>
                <w:color w:val="000000"/>
                <w:sz w:val="18"/>
                <w:szCs w:val="18"/>
                <w:lang w:eastAsia="el-GR"/>
              </w:rPr>
            </w:pPr>
            <w:r w:rsidRPr="00014FD7">
              <w:rPr>
                <w:rFonts w:ascii="Calibri" w:eastAsia="Times New Roman" w:hAnsi="Calibri" w:cs="Calibri"/>
                <w:color w:val="000000"/>
                <w:sz w:val="18"/>
                <w:szCs w:val="18"/>
                <w:lang w:eastAsia="el-GR"/>
              </w:rPr>
              <w:t>72,02%</w:t>
            </w:r>
          </w:p>
        </w:tc>
      </w:tr>
      <w:tr w:rsidR="00014FD7" w:rsidRPr="00014FD7" w:rsidTr="00014FD7">
        <w:trPr>
          <w:trHeight w:val="72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014FD7" w:rsidRPr="00014FD7" w:rsidRDefault="00014FD7" w:rsidP="00014FD7">
            <w:pPr>
              <w:spacing w:after="0" w:line="240" w:lineRule="auto"/>
              <w:rPr>
                <w:rFonts w:ascii="Calibri" w:eastAsia="Times New Roman" w:hAnsi="Calibri" w:cs="Calibri"/>
                <w:b/>
                <w:bCs/>
                <w:color w:val="000000"/>
                <w:sz w:val="18"/>
                <w:szCs w:val="18"/>
                <w:lang w:eastAsia="el-GR"/>
              </w:rPr>
            </w:pPr>
            <w:r w:rsidRPr="00014FD7">
              <w:rPr>
                <w:rFonts w:ascii="Calibri" w:eastAsia="Times New Roman" w:hAnsi="Calibri" w:cs="Calibri"/>
                <w:b/>
                <w:bCs/>
                <w:color w:val="000000"/>
                <w:sz w:val="18"/>
                <w:szCs w:val="18"/>
                <w:lang w:eastAsia="el-GR"/>
              </w:rPr>
              <w:t>L321</w:t>
            </w:r>
          </w:p>
        </w:tc>
        <w:tc>
          <w:tcPr>
            <w:tcW w:w="2780" w:type="dxa"/>
            <w:tcBorders>
              <w:top w:val="nil"/>
              <w:left w:val="nil"/>
              <w:bottom w:val="single" w:sz="4" w:space="0" w:color="auto"/>
              <w:right w:val="single" w:sz="4" w:space="0" w:color="auto"/>
            </w:tcBorders>
            <w:shd w:val="clear" w:color="auto" w:fill="auto"/>
            <w:vAlign w:val="center"/>
            <w:hideMark/>
          </w:tcPr>
          <w:p w:rsidR="00014FD7" w:rsidRPr="00014FD7" w:rsidRDefault="00014FD7" w:rsidP="00014FD7">
            <w:pPr>
              <w:spacing w:after="0" w:line="240" w:lineRule="auto"/>
              <w:rPr>
                <w:rFonts w:ascii="Calibri" w:eastAsia="Times New Roman" w:hAnsi="Calibri" w:cs="Calibri"/>
                <w:color w:val="000000"/>
                <w:sz w:val="18"/>
                <w:szCs w:val="18"/>
                <w:lang w:eastAsia="el-GR"/>
              </w:rPr>
            </w:pPr>
            <w:r w:rsidRPr="00014FD7">
              <w:rPr>
                <w:rFonts w:ascii="Calibri" w:eastAsia="Times New Roman" w:hAnsi="Calibri" w:cs="Calibri"/>
                <w:color w:val="000000"/>
                <w:sz w:val="18"/>
                <w:szCs w:val="18"/>
                <w:lang w:eastAsia="el-GR"/>
              </w:rPr>
              <w:t>Βασικές υπηρεσίες για την οικονομία και τον αγροτικό πληθυσμό</w:t>
            </w:r>
          </w:p>
        </w:tc>
        <w:tc>
          <w:tcPr>
            <w:tcW w:w="960" w:type="dxa"/>
            <w:tcBorders>
              <w:top w:val="nil"/>
              <w:left w:val="nil"/>
              <w:bottom w:val="single" w:sz="4" w:space="0" w:color="auto"/>
              <w:right w:val="single" w:sz="4" w:space="0" w:color="auto"/>
            </w:tcBorders>
            <w:shd w:val="clear" w:color="auto" w:fill="auto"/>
            <w:vAlign w:val="center"/>
            <w:hideMark/>
          </w:tcPr>
          <w:p w:rsidR="00014FD7" w:rsidRPr="00014FD7" w:rsidRDefault="00014FD7" w:rsidP="00014FD7">
            <w:pPr>
              <w:spacing w:after="0" w:line="240" w:lineRule="auto"/>
              <w:jc w:val="center"/>
              <w:rPr>
                <w:rFonts w:ascii="Calibri" w:eastAsia="Times New Roman" w:hAnsi="Calibri" w:cs="Calibri"/>
                <w:color w:val="000000"/>
                <w:sz w:val="18"/>
                <w:szCs w:val="18"/>
                <w:lang w:eastAsia="el-GR"/>
              </w:rPr>
            </w:pPr>
            <w:r w:rsidRPr="00014FD7">
              <w:rPr>
                <w:rFonts w:ascii="Calibri" w:eastAsia="Times New Roman" w:hAnsi="Calibri" w:cs="Calibri"/>
                <w:color w:val="000000"/>
                <w:sz w:val="18"/>
                <w:szCs w:val="18"/>
                <w:lang w:eastAsia="el-GR"/>
              </w:rPr>
              <w:t>2</w:t>
            </w:r>
          </w:p>
        </w:tc>
        <w:tc>
          <w:tcPr>
            <w:tcW w:w="880" w:type="dxa"/>
            <w:tcBorders>
              <w:top w:val="nil"/>
              <w:left w:val="nil"/>
              <w:bottom w:val="single" w:sz="4" w:space="0" w:color="auto"/>
              <w:right w:val="single" w:sz="4" w:space="0" w:color="auto"/>
            </w:tcBorders>
            <w:shd w:val="clear" w:color="auto" w:fill="auto"/>
            <w:vAlign w:val="center"/>
            <w:hideMark/>
          </w:tcPr>
          <w:p w:rsidR="00014FD7" w:rsidRPr="00014FD7" w:rsidRDefault="00014FD7" w:rsidP="00014FD7">
            <w:pPr>
              <w:spacing w:after="0" w:line="240" w:lineRule="auto"/>
              <w:jc w:val="center"/>
              <w:rPr>
                <w:rFonts w:ascii="Calibri" w:eastAsia="Times New Roman" w:hAnsi="Calibri" w:cs="Calibri"/>
                <w:color w:val="000000"/>
                <w:sz w:val="18"/>
                <w:szCs w:val="18"/>
                <w:lang w:eastAsia="el-GR"/>
              </w:rPr>
            </w:pPr>
            <w:r w:rsidRPr="00014FD7">
              <w:rPr>
                <w:rFonts w:ascii="Calibri" w:eastAsia="Times New Roman" w:hAnsi="Calibri" w:cs="Calibri"/>
                <w:color w:val="000000"/>
                <w:sz w:val="18"/>
                <w:szCs w:val="18"/>
                <w:lang w:eastAsia="el-GR"/>
              </w:rPr>
              <w:t>14</w:t>
            </w:r>
          </w:p>
        </w:tc>
        <w:tc>
          <w:tcPr>
            <w:tcW w:w="1380" w:type="dxa"/>
            <w:tcBorders>
              <w:top w:val="nil"/>
              <w:left w:val="nil"/>
              <w:bottom w:val="single" w:sz="4" w:space="0" w:color="auto"/>
              <w:right w:val="single" w:sz="4" w:space="0" w:color="auto"/>
            </w:tcBorders>
            <w:shd w:val="clear" w:color="auto" w:fill="auto"/>
            <w:vAlign w:val="center"/>
            <w:hideMark/>
          </w:tcPr>
          <w:p w:rsidR="00014FD7" w:rsidRPr="00014FD7" w:rsidRDefault="00014FD7" w:rsidP="00014FD7">
            <w:pPr>
              <w:spacing w:after="0" w:line="240" w:lineRule="auto"/>
              <w:jc w:val="right"/>
              <w:rPr>
                <w:rFonts w:ascii="Calibri" w:eastAsia="Times New Roman" w:hAnsi="Calibri" w:cs="Calibri"/>
                <w:color w:val="000000"/>
                <w:sz w:val="18"/>
                <w:szCs w:val="18"/>
                <w:lang w:eastAsia="el-GR"/>
              </w:rPr>
            </w:pPr>
            <w:r w:rsidRPr="00014FD7">
              <w:rPr>
                <w:rFonts w:ascii="Calibri" w:eastAsia="Times New Roman" w:hAnsi="Calibri" w:cs="Calibri"/>
                <w:color w:val="000000"/>
                <w:sz w:val="18"/>
                <w:szCs w:val="18"/>
                <w:lang w:eastAsia="el-GR"/>
              </w:rPr>
              <w:t>1.113.090,24</w:t>
            </w:r>
          </w:p>
        </w:tc>
        <w:tc>
          <w:tcPr>
            <w:tcW w:w="960" w:type="dxa"/>
            <w:tcBorders>
              <w:top w:val="nil"/>
              <w:left w:val="nil"/>
              <w:bottom w:val="single" w:sz="4" w:space="0" w:color="auto"/>
              <w:right w:val="single" w:sz="4" w:space="0" w:color="auto"/>
            </w:tcBorders>
            <w:shd w:val="clear" w:color="auto" w:fill="auto"/>
            <w:vAlign w:val="center"/>
            <w:hideMark/>
          </w:tcPr>
          <w:p w:rsidR="00014FD7" w:rsidRPr="00014FD7" w:rsidRDefault="00014FD7" w:rsidP="00014FD7">
            <w:pPr>
              <w:spacing w:after="0" w:line="240" w:lineRule="auto"/>
              <w:jc w:val="right"/>
              <w:rPr>
                <w:rFonts w:ascii="Calibri" w:eastAsia="Times New Roman" w:hAnsi="Calibri" w:cs="Calibri"/>
                <w:color w:val="000000"/>
                <w:sz w:val="18"/>
                <w:szCs w:val="18"/>
                <w:lang w:eastAsia="el-GR"/>
              </w:rPr>
            </w:pPr>
            <w:r w:rsidRPr="00014FD7">
              <w:rPr>
                <w:rFonts w:ascii="Calibri" w:eastAsia="Times New Roman" w:hAnsi="Calibri" w:cs="Calibri"/>
                <w:color w:val="000000"/>
                <w:sz w:val="18"/>
                <w:szCs w:val="18"/>
                <w:lang w:eastAsia="el-GR"/>
              </w:rPr>
              <w:t>15,24%</w:t>
            </w:r>
          </w:p>
        </w:tc>
      </w:tr>
      <w:tr w:rsidR="00014FD7" w:rsidRPr="00014FD7" w:rsidTr="00014FD7">
        <w:trPr>
          <w:trHeight w:val="48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014FD7" w:rsidRPr="00014FD7" w:rsidRDefault="00014FD7" w:rsidP="00014FD7">
            <w:pPr>
              <w:spacing w:after="0" w:line="240" w:lineRule="auto"/>
              <w:rPr>
                <w:rFonts w:ascii="Calibri" w:eastAsia="Times New Roman" w:hAnsi="Calibri" w:cs="Calibri"/>
                <w:color w:val="000000"/>
                <w:sz w:val="18"/>
                <w:szCs w:val="18"/>
                <w:lang w:eastAsia="el-GR"/>
              </w:rPr>
            </w:pPr>
            <w:r w:rsidRPr="00014FD7">
              <w:rPr>
                <w:rFonts w:ascii="Calibri" w:eastAsia="Times New Roman" w:hAnsi="Calibri" w:cs="Calibri"/>
                <w:color w:val="000000"/>
                <w:sz w:val="18"/>
                <w:szCs w:val="18"/>
                <w:lang w:eastAsia="el-GR"/>
              </w:rPr>
              <w:t>L323</w:t>
            </w:r>
          </w:p>
        </w:tc>
        <w:tc>
          <w:tcPr>
            <w:tcW w:w="2780" w:type="dxa"/>
            <w:tcBorders>
              <w:top w:val="nil"/>
              <w:left w:val="nil"/>
              <w:bottom w:val="single" w:sz="4" w:space="0" w:color="auto"/>
              <w:right w:val="single" w:sz="4" w:space="0" w:color="auto"/>
            </w:tcBorders>
            <w:shd w:val="clear" w:color="auto" w:fill="auto"/>
            <w:vAlign w:val="center"/>
            <w:hideMark/>
          </w:tcPr>
          <w:p w:rsidR="00014FD7" w:rsidRPr="00014FD7" w:rsidRDefault="00014FD7" w:rsidP="00014FD7">
            <w:pPr>
              <w:spacing w:after="0" w:line="240" w:lineRule="auto"/>
              <w:rPr>
                <w:rFonts w:ascii="Calibri" w:eastAsia="Times New Roman" w:hAnsi="Calibri" w:cs="Calibri"/>
                <w:color w:val="000000"/>
                <w:sz w:val="18"/>
                <w:szCs w:val="18"/>
                <w:lang w:eastAsia="el-GR"/>
              </w:rPr>
            </w:pPr>
            <w:r w:rsidRPr="00014FD7">
              <w:rPr>
                <w:rFonts w:ascii="Calibri" w:eastAsia="Times New Roman" w:hAnsi="Calibri" w:cs="Calibri"/>
                <w:color w:val="000000"/>
                <w:sz w:val="18"/>
                <w:szCs w:val="18"/>
                <w:lang w:eastAsia="el-GR"/>
              </w:rPr>
              <w:t>Διατήρηση και αναβάθμιση της αγροτικής κληρονομιάς</w:t>
            </w:r>
          </w:p>
        </w:tc>
        <w:tc>
          <w:tcPr>
            <w:tcW w:w="960" w:type="dxa"/>
            <w:tcBorders>
              <w:top w:val="nil"/>
              <w:left w:val="nil"/>
              <w:bottom w:val="single" w:sz="4" w:space="0" w:color="auto"/>
              <w:right w:val="single" w:sz="4" w:space="0" w:color="auto"/>
            </w:tcBorders>
            <w:shd w:val="clear" w:color="auto" w:fill="auto"/>
            <w:vAlign w:val="center"/>
            <w:hideMark/>
          </w:tcPr>
          <w:p w:rsidR="00014FD7" w:rsidRPr="00014FD7" w:rsidRDefault="00014FD7" w:rsidP="00014FD7">
            <w:pPr>
              <w:spacing w:after="0" w:line="240" w:lineRule="auto"/>
              <w:jc w:val="center"/>
              <w:rPr>
                <w:rFonts w:ascii="Calibri" w:eastAsia="Times New Roman" w:hAnsi="Calibri" w:cs="Calibri"/>
                <w:color w:val="000000"/>
                <w:sz w:val="18"/>
                <w:szCs w:val="18"/>
                <w:lang w:eastAsia="el-GR"/>
              </w:rPr>
            </w:pPr>
            <w:r w:rsidRPr="00014FD7">
              <w:rPr>
                <w:rFonts w:ascii="Calibri" w:eastAsia="Times New Roman" w:hAnsi="Calibri" w:cs="Calibri"/>
                <w:color w:val="000000"/>
                <w:sz w:val="18"/>
                <w:szCs w:val="18"/>
                <w:lang w:eastAsia="el-GR"/>
              </w:rPr>
              <w:t>3</w:t>
            </w:r>
          </w:p>
        </w:tc>
        <w:tc>
          <w:tcPr>
            <w:tcW w:w="880" w:type="dxa"/>
            <w:tcBorders>
              <w:top w:val="nil"/>
              <w:left w:val="nil"/>
              <w:bottom w:val="single" w:sz="4" w:space="0" w:color="auto"/>
              <w:right w:val="single" w:sz="4" w:space="0" w:color="auto"/>
            </w:tcBorders>
            <w:shd w:val="clear" w:color="auto" w:fill="auto"/>
            <w:vAlign w:val="center"/>
            <w:hideMark/>
          </w:tcPr>
          <w:p w:rsidR="00014FD7" w:rsidRPr="00014FD7" w:rsidRDefault="00014FD7" w:rsidP="00014FD7">
            <w:pPr>
              <w:spacing w:after="0" w:line="240" w:lineRule="auto"/>
              <w:jc w:val="center"/>
              <w:rPr>
                <w:rFonts w:ascii="Calibri" w:eastAsia="Times New Roman" w:hAnsi="Calibri" w:cs="Calibri"/>
                <w:color w:val="000000"/>
                <w:sz w:val="18"/>
                <w:szCs w:val="18"/>
                <w:lang w:eastAsia="el-GR"/>
              </w:rPr>
            </w:pPr>
            <w:r w:rsidRPr="00014FD7">
              <w:rPr>
                <w:rFonts w:ascii="Calibri" w:eastAsia="Times New Roman" w:hAnsi="Calibri" w:cs="Calibri"/>
                <w:color w:val="000000"/>
                <w:sz w:val="18"/>
                <w:szCs w:val="18"/>
                <w:lang w:eastAsia="el-GR"/>
              </w:rPr>
              <w:t>21</w:t>
            </w:r>
          </w:p>
        </w:tc>
        <w:tc>
          <w:tcPr>
            <w:tcW w:w="1380" w:type="dxa"/>
            <w:tcBorders>
              <w:top w:val="nil"/>
              <w:left w:val="nil"/>
              <w:bottom w:val="single" w:sz="4" w:space="0" w:color="auto"/>
              <w:right w:val="single" w:sz="4" w:space="0" w:color="auto"/>
            </w:tcBorders>
            <w:shd w:val="clear" w:color="auto" w:fill="auto"/>
            <w:vAlign w:val="center"/>
            <w:hideMark/>
          </w:tcPr>
          <w:p w:rsidR="00014FD7" w:rsidRPr="00014FD7" w:rsidRDefault="00014FD7" w:rsidP="00014FD7">
            <w:pPr>
              <w:spacing w:after="0" w:line="240" w:lineRule="auto"/>
              <w:jc w:val="right"/>
              <w:rPr>
                <w:rFonts w:ascii="Calibri" w:eastAsia="Times New Roman" w:hAnsi="Calibri" w:cs="Calibri"/>
                <w:color w:val="000000"/>
                <w:sz w:val="18"/>
                <w:szCs w:val="18"/>
                <w:lang w:eastAsia="el-GR"/>
              </w:rPr>
            </w:pPr>
            <w:r w:rsidRPr="00014FD7">
              <w:rPr>
                <w:rFonts w:ascii="Calibri" w:eastAsia="Times New Roman" w:hAnsi="Calibri" w:cs="Calibri"/>
                <w:color w:val="000000"/>
                <w:sz w:val="18"/>
                <w:szCs w:val="18"/>
                <w:lang w:eastAsia="el-GR"/>
              </w:rPr>
              <w:t>931.069,72</w:t>
            </w:r>
          </w:p>
        </w:tc>
        <w:tc>
          <w:tcPr>
            <w:tcW w:w="960" w:type="dxa"/>
            <w:tcBorders>
              <w:top w:val="nil"/>
              <w:left w:val="nil"/>
              <w:bottom w:val="single" w:sz="4" w:space="0" w:color="auto"/>
              <w:right w:val="single" w:sz="4" w:space="0" w:color="auto"/>
            </w:tcBorders>
            <w:shd w:val="clear" w:color="auto" w:fill="auto"/>
            <w:vAlign w:val="center"/>
            <w:hideMark/>
          </w:tcPr>
          <w:p w:rsidR="00014FD7" w:rsidRPr="00014FD7" w:rsidRDefault="00014FD7" w:rsidP="00014FD7">
            <w:pPr>
              <w:spacing w:after="0" w:line="240" w:lineRule="auto"/>
              <w:jc w:val="right"/>
              <w:rPr>
                <w:rFonts w:ascii="Calibri" w:eastAsia="Times New Roman" w:hAnsi="Calibri" w:cs="Calibri"/>
                <w:color w:val="000000"/>
                <w:sz w:val="18"/>
                <w:szCs w:val="18"/>
                <w:lang w:eastAsia="el-GR"/>
              </w:rPr>
            </w:pPr>
            <w:r w:rsidRPr="00014FD7">
              <w:rPr>
                <w:rFonts w:ascii="Calibri" w:eastAsia="Times New Roman" w:hAnsi="Calibri" w:cs="Calibri"/>
                <w:color w:val="000000"/>
                <w:sz w:val="18"/>
                <w:szCs w:val="18"/>
                <w:lang w:eastAsia="el-GR"/>
              </w:rPr>
              <w:t>12,74%</w:t>
            </w:r>
          </w:p>
        </w:tc>
      </w:tr>
      <w:tr w:rsidR="00014FD7" w:rsidRPr="00014FD7" w:rsidTr="00014FD7">
        <w:trPr>
          <w:trHeight w:val="300"/>
        </w:trPr>
        <w:tc>
          <w:tcPr>
            <w:tcW w:w="3700" w:type="dxa"/>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rsidR="00014FD7" w:rsidRPr="00014FD7" w:rsidRDefault="00014FD7" w:rsidP="00014FD7">
            <w:pPr>
              <w:spacing w:after="0" w:line="240" w:lineRule="auto"/>
              <w:jc w:val="center"/>
              <w:rPr>
                <w:rFonts w:ascii="Calibri" w:eastAsia="Times New Roman" w:hAnsi="Calibri" w:cs="Calibri"/>
                <w:b/>
                <w:bCs/>
                <w:color w:val="000000"/>
                <w:sz w:val="18"/>
                <w:szCs w:val="18"/>
                <w:lang w:eastAsia="el-GR"/>
              </w:rPr>
            </w:pPr>
            <w:r w:rsidRPr="00014FD7">
              <w:rPr>
                <w:rFonts w:ascii="Calibri" w:eastAsia="Times New Roman" w:hAnsi="Calibri" w:cs="Calibri"/>
                <w:b/>
                <w:bCs/>
                <w:color w:val="000000"/>
                <w:sz w:val="18"/>
                <w:szCs w:val="18"/>
                <w:lang w:eastAsia="el-GR"/>
              </w:rPr>
              <w:t>ΔΡΑΣΕΙΣ ΔΗΜΟΣΙΟΥ ΕΝΔΙΑΦΕΡΟΝΤΟΣ</w:t>
            </w:r>
          </w:p>
        </w:tc>
        <w:tc>
          <w:tcPr>
            <w:tcW w:w="960" w:type="dxa"/>
            <w:tcBorders>
              <w:top w:val="nil"/>
              <w:left w:val="nil"/>
              <w:bottom w:val="single" w:sz="4" w:space="0" w:color="auto"/>
              <w:right w:val="single" w:sz="4" w:space="0" w:color="auto"/>
            </w:tcBorders>
            <w:shd w:val="clear" w:color="000000" w:fill="FFFF00"/>
            <w:vAlign w:val="center"/>
            <w:hideMark/>
          </w:tcPr>
          <w:p w:rsidR="00014FD7" w:rsidRPr="00014FD7" w:rsidRDefault="00014FD7" w:rsidP="00014FD7">
            <w:pPr>
              <w:spacing w:after="0" w:line="240" w:lineRule="auto"/>
              <w:jc w:val="center"/>
              <w:rPr>
                <w:rFonts w:ascii="Calibri" w:eastAsia="Times New Roman" w:hAnsi="Calibri" w:cs="Calibri"/>
                <w:b/>
                <w:bCs/>
                <w:color w:val="000000"/>
                <w:sz w:val="18"/>
                <w:szCs w:val="18"/>
                <w:lang w:eastAsia="el-GR"/>
              </w:rPr>
            </w:pPr>
            <w:r w:rsidRPr="00014FD7">
              <w:rPr>
                <w:rFonts w:ascii="Calibri" w:eastAsia="Times New Roman" w:hAnsi="Calibri" w:cs="Calibri"/>
                <w:b/>
                <w:bCs/>
                <w:color w:val="000000"/>
                <w:sz w:val="18"/>
                <w:szCs w:val="18"/>
                <w:lang w:eastAsia="el-GR"/>
              </w:rPr>
              <w:t>5</w:t>
            </w:r>
          </w:p>
        </w:tc>
        <w:tc>
          <w:tcPr>
            <w:tcW w:w="880" w:type="dxa"/>
            <w:tcBorders>
              <w:top w:val="nil"/>
              <w:left w:val="nil"/>
              <w:bottom w:val="single" w:sz="4" w:space="0" w:color="auto"/>
              <w:right w:val="single" w:sz="4" w:space="0" w:color="auto"/>
            </w:tcBorders>
            <w:shd w:val="clear" w:color="000000" w:fill="FFFF00"/>
            <w:vAlign w:val="center"/>
            <w:hideMark/>
          </w:tcPr>
          <w:p w:rsidR="00014FD7" w:rsidRPr="00014FD7" w:rsidRDefault="00014FD7" w:rsidP="00014FD7">
            <w:pPr>
              <w:spacing w:after="0" w:line="240" w:lineRule="auto"/>
              <w:jc w:val="center"/>
              <w:rPr>
                <w:rFonts w:ascii="Calibri" w:eastAsia="Times New Roman" w:hAnsi="Calibri" w:cs="Calibri"/>
                <w:b/>
                <w:bCs/>
                <w:color w:val="000000"/>
                <w:sz w:val="18"/>
                <w:szCs w:val="18"/>
                <w:lang w:eastAsia="el-GR"/>
              </w:rPr>
            </w:pPr>
            <w:r w:rsidRPr="00014FD7">
              <w:rPr>
                <w:rFonts w:ascii="Calibri" w:eastAsia="Times New Roman" w:hAnsi="Calibri" w:cs="Calibri"/>
                <w:b/>
                <w:bCs/>
                <w:color w:val="000000"/>
                <w:sz w:val="18"/>
                <w:szCs w:val="18"/>
                <w:lang w:eastAsia="el-GR"/>
              </w:rPr>
              <w:t>35</w:t>
            </w:r>
          </w:p>
        </w:tc>
        <w:tc>
          <w:tcPr>
            <w:tcW w:w="1380" w:type="dxa"/>
            <w:tcBorders>
              <w:top w:val="nil"/>
              <w:left w:val="nil"/>
              <w:bottom w:val="single" w:sz="4" w:space="0" w:color="auto"/>
              <w:right w:val="single" w:sz="4" w:space="0" w:color="auto"/>
            </w:tcBorders>
            <w:shd w:val="clear" w:color="000000" w:fill="FFFF00"/>
            <w:vAlign w:val="center"/>
            <w:hideMark/>
          </w:tcPr>
          <w:p w:rsidR="00014FD7" w:rsidRPr="00014FD7" w:rsidRDefault="00014FD7" w:rsidP="00014FD7">
            <w:pPr>
              <w:spacing w:after="0" w:line="240" w:lineRule="auto"/>
              <w:jc w:val="right"/>
              <w:rPr>
                <w:rFonts w:ascii="Calibri" w:eastAsia="Times New Roman" w:hAnsi="Calibri" w:cs="Calibri"/>
                <w:b/>
                <w:bCs/>
                <w:color w:val="000000"/>
                <w:sz w:val="18"/>
                <w:szCs w:val="18"/>
                <w:lang w:eastAsia="el-GR"/>
              </w:rPr>
            </w:pPr>
            <w:r w:rsidRPr="00014FD7">
              <w:rPr>
                <w:rFonts w:ascii="Calibri" w:eastAsia="Times New Roman" w:hAnsi="Calibri" w:cs="Calibri"/>
                <w:b/>
                <w:bCs/>
                <w:color w:val="000000"/>
                <w:sz w:val="18"/>
                <w:szCs w:val="18"/>
                <w:lang w:eastAsia="el-GR"/>
              </w:rPr>
              <w:t>2.044.159,96</w:t>
            </w:r>
          </w:p>
        </w:tc>
        <w:tc>
          <w:tcPr>
            <w:tcW w:w="960" w:type="dxa"/>
            <w:tcBorders>
              <w:top w:val="nil"/>
              <w:left w:val="nil"/>
              <w:bottom w:val="single" w:sz="4" w:space="0" w:color="auto"/>
              <w:right w:val="single" w:sz="4" w:space="0" w:color="auto"/>
            </w:tcBorders>
            <w:shd w:val="clear" w:color="000000" w:fill="FFFF00"/>
            <w:vAlign w:val="center"/>
            <w:hideMark/>
          </w:tcPr>
          <w:p w:rsidR="00014FD7" w:rsidRPr="00014FD7" w:rsidRDefault="00014FD7" w:rsidP="00014FD7">
            <w:pPr>
              <w:spacing w:after="0" w:line="240" w:lineRule="auto"/>
              <w:jc w:val="right"/>
              <w:rPr>
                <w:rFonts w:ascii="Calibri" w:eastAsia="Times New Roman" w:hAnsi="Calibri" w:cs="Calibri"/>
                <w:color w:val="000000"/>
                <w:sz w:val="18"/>
                <w:szCs w:val="18"/>
                <w:lang w:eastAsia="el-GR"/>
              </w:rPr>
            </w:pPr>
            <w:r w:rsidRPr="00014FD7">
              <w:rPr>
                <w:rFonts w:ascii="Calibri" w:eastAsia="Times New Roman" w:hAnsi="Calibri" w:cs="Calibri"/>
                <w:color w:val="000000"/>
                <w:sz w:val="18"/>
                <w:szCs w:val="18"/>
                <w:lang w:eastAsia="el-GR"/>
              </w:rPr>
              <w:t>27,98%</w:t>
            </w:r>
          </w:p>
        </w:tc>
      </w:tr>
      <w:tr w:rsidR="00014FD7" w:rsidRPr="00014FD7" w:rsidTr="00014FD7">
        <w:trPr>
          <w:trHeight w:val="480"/>
        </w:trPr>
        <w:tc>
          <w:tcPr>
            <w:tcW w:w="920" w:type="dxa"/>
            <w:tcBorders>
              <w:top w:val="nil"/>
              <w:left w:val="single" w:sz="4" w:space="0" w:color="auto"/>
              <w:bottom w:val="single" w:sz="4" w:space="0" w:color="auto"/>
              <w:right w:val="single" w:sz="4" w:space="0" w:color="auto"/>
            </w:tcBorders>
            <w:shd w:val="clear" w:color="000000" w:fill="FFC000"/>
            <w:vAlign w:val="center"/>
            <w:hideMark/>
          </w:tcPr>
          <w:p w:rsidR="00014FD7" w:rsidRPr="00014FD7" w:rsidRDefault="00014FD7" w:rsidP="00014FD7">
            <w:pPr>
              <w:spacing w:after="0" w:line="240" w:lineRule="auto"/>
              <w:rPr>
                <w:rFonts w:ascii="Calibri" w:eastAsia="Times New Roman" w:hAnsi="Calibri" w:cs="Calibri"/>
                <w:b/>
                <w:bCs/>
                <w:color w:val="000000"/>
                <w:sz w:val="18"/>
                <w:szCs w:val="18"/>
                <w:lang w:eastAsia="el-GR"/>
              </w:rPr>
            </w:pPr>
            <w:r w:rsidRPr="00014FD7">
              <w:rPr>
                <w:rFonts w:ascii="Calibri" w:eastAsia="Times New Roman" w:hAnsi="Calibri" w:cs="Calibri"/>
                <w:b/>
                <w:bCs/>
                <w:color w:val="000000"/>
                <w:sz w:val="18"/>
                <w:szCs w:val="18"/>
                <w:lang w:eastAsia="el-GR"/>
              </w:rPr>
              <w:t>Μ41</w:t>
            </w:r>
          </w:p>
        </w:tc>
        <w:tc>
          <w:tcPr>
            <w:tcW w:w="2780" w:type="dxa"/>
            <w:tcBorders>
              <w:top w:val="nil"/>
              <w:left w:val="nil"/>
              <w:bottom w:val="single" w:sz="4" w:space="0" w:color="auto"/>
              <w:right w:val="single" w:sz="4" w:space="0" w:color="auto"/>
            </w:tcBorders>
            <w:shd w:val="clear" w:color="000000" w:fill="FFC000"/>
            <w:vAlign w:val="center"/>
            <w:hideMark/>
          </w:tcPr>
          <w:p w:rsidR="00014FD7" w:rsidRPr="00014FD7" w:rsidRDefault="00014FD7" w:rsidP="00014FD7">
            <w:pPr>
              <w:spacing w:after="0" w:line="240" w:lineRule="auto"/>
              <w:rPr>
                <w:rFonts w:ascii="Calibri" w:eastAsia="Times New Roman" w:hAnsi="Calibri" w:cs="Calibri"/>
                <w:b/>
                <w:bCs/>
                <w:color w:val="000000"/>
                <w:sz w:val="18"/>
                <w:szCs w:val="18"/>
                <w:lang w:eastAsia="el-GR"/>
              </w:rPr>
            </w:pPr>
            <w:r w:rsidRPr="00014FD7">
              <w:rPr>
                <w:rFonts w:ascii="Calibri" w:eastAsia="Times New Roman" w:hAnsi="Calibri" w:cs="Calibri"/>
                <w:b/>
                <w:bCs/>
                <w:color w:val="000000"/>
                <w:sz w:val="18"/>
                <w:szCs w:val="18"/>
                <w:lang w:eastAsia="el-GR"/>
              </w:rPr>
              <w:t>ΣΤΡΑΤΗΓΙΚΕΣ ΤΟΠΙΚΗΣ ΑΝΑΠΤΥΞΗΣ</w:t>
            </w:r>
          </w:p>
        </w:tc>
        <w:tc>
          <w:tcPr>
            <w:tcW w:w="960" w:type="dxa"/>
            <w:tcBorders>
              <w:top w:val="nil"/>
              <w:left w:val="nil"/>
              <w:bottom w:val="single" w:sz="4" w:space="0" w:color="auto"/>
              <w:right w:val="single" w:sz="4" w:space="0" w:color="auto"/>
            </w:tcBorders>
            <w:shd w:val="clear" w:color="000000" w:fill="FFC000"/>
            <w:vAlign w:val="center"/>
            <w:hideMark/>
          </w:tcPr>
          <w:p w:rsidR="00014FD7" w:rsidRPr="00014FD7" w:rsidRDefault="00014FD7" w:rsidP="00014FD7">
            <w:pPr>
              <w:spacing w:after="0" w:line="240" w:lineRule="auto"/>
              <w:jc w:val="center"/>
              <w:rPr>
                <w:rFonts w:ascii="Calibri" w:eastAsia="Times New Roman" w:hAnsi="Calibri" w:cs="Calibri"/>
                <w:b/>
                <w:bCs/>
                <w:color w:val="000000"/>
                <w:sz w:val="18"/>
                <w:szCs w:val="18"/>
                <w:lang w:eastAsia="el-GR"/>
              </w:rPr>
            </w:pPr>
            <w:r w:rsidRPr="00014FD7">
              <w:rPr>
                <w:rFonts w:ascii="Calibri" w:eastAsia="Times New Roman" w:hAnsi="Calibri" w:cs="Calibri"/>
                <w:b/>
                <w:bCs/>
                <w:color w:val="000000"/>
                <w:sz w:val="18"/>
                <w:szCs w:val="18"/>
                <w:lang w:eastAsia="el-GR"/>
              </w:rPr>
              <w:t>14</w:t>
            </w:r>
          </w:p>
        </w:tc>
        <w:tc>
          <w:tcPr>
            <w:tcW w:w="880" w:type="dxa"/>
            <w:tcBorders>
              <w:top w:val="nil"/>
              <w:left w:val="nil"/>
              <w:bottom w:val="single" w:sz="4" w:space="0" w:color="auto"/>
              <w:right w:val="single" w:sz="4" w:space="0" w:color="auto"/>
            </w:tcBorders>
            <w:shd w:val="clear" w:color="000000" w:fill="FFC000"/>
            <w:vAlign w:val="center"/>
            <w:hideMark/>
          </w:tcPr>
          <w:p w:rsidR="00014FD7" w:rsidRPr="00014FD7" w:rsidRDefault="00014FD7" w:rsidP="00014FD7">
            <w:pPr>
              <w:spacing w:after="0" w:line="240" w:lineRule="auto"/>
              <w:jc w:val="center"/>
              <w:rPr>
                <w:rFonts w:ascii="Calibri" w:eastAsia="Times New Roman" w:hAnsi="Calibri" w:cs="Calibri"/>
                <w:b/>
                <w:bCs/>
                <w:color w:val="000000"/>
                <w:sz w:val="18"/>
                <w:szCs w:val="18"/>
                <w:lang w:eastAsia="el-GR"/>
              </w:rPr>
            </w:pPr>
            <w:r w:rsidRPr="00014FD7">
              <w:rPr>
                <w:rFonts w:ascii="Calibri" w:eastAsia="Times New Roman" w:hAnsi="Calibri" w:cs="Calibri"/>
                <w:b/>
                <w:bCs/>
                <w:color w:val="000000"/>
                <w:sz w:val="18"/>
                <w:szCs w:val="18"/>
                <w:lang w:eastAsia="el-GR"/>
              </w:rPr>
              <w:t>89</w:t>
            </w:r>
          </w:p>
        </w:tc>
        <w:tc>
          <w:tcPr>
            <w:tcW w:w="1380" w:type="dxa"/>
            <w:tcBorders>
              <w:top w:val="nil"/>
              <w:left w:val="nil"/>
              <w:bottom w:val="single" w:sz="4" w:space="0" w:color="auto"/>
              <w:right w:val="single" w:sz="4" w:space="0" w:color="auto"/>
            </w:tcBorders>
            <w:shd w:val="clear" w:color="000000" w:fill="FFC000"/>
            <w:vAlign w:val="center"/>
            <w:hideMark/>
          </w:tcPr>
          <w:p w:rsidR="00014FD7" w:rsidRPr="00014FD7" w:rsidRDefault="00014FD7" w:rsidP="00014FD7">
            <w:pPr>
              <w:spacing w:after="0" w:line="240" w:lineRule="auto"/>
              <w:jc w:val="right"/>
              <w:rPr>
                <w:rFonts w:ascii="Calibri" w:eastAsia="Times New Roman" w:hAnsi="Calibri" w:cs="Calibri"/>
                <w:b/>
                <w:bCs/>
                <w:color w:val="000000"/>
                <w:sz w:val="18"/>
                <w:szCs w:val="18"/>
                <w:lang w:eastAsia="el-GR"/>
              </w:rPr>
            </w:pPr>
            <w:bookmarkStart w:id="0" w:name="OLE_LINK2"/>
            <w:bookmarkStart w:id="1" w:name="OLE_LINK3"/>
            <w:r w:rsidRPr="00014FD7">
              <w:rPr>
                <w:rFonts w:ascii="Calibri" w:eastAsia="Times New Roman" w:hAnsi="Calibri" w:cs="Calibri"/>
                <w:b/>
                <w:bCs/>
                <w:color w:val="000000"/>
                <w:sz w:val="18"/>
                <w:szCs w:val="18"/>
                <w:lang w:eastAsia="el-GR"/>
              </w:rPr>
              <w:t>7.305.547,46</w:t>
            </w:r>
            <w:bookmarkEnd w:id="0"/>
            <w:bookmarkEnd w:id="1"/>
          </w:p>
        </w:tc>
        <w:tc>
          <w:tcPr>
            <w:tcW w:w="960" w:type="dxa"/>
            <w:tcBorders>
              <w:top w:val="nil"/>
              <w:left w:val="nil"/>
              <w:bottom w:val="single" w:sz="4" w:space="0" w:color="auto"/>
              <w:right w:val="single" w:sz="4" w:space="0" w:color="auto"/>
            </w:tcBorders>
            <w:shd w:val="clear" w:color="000000" w:fill="FFC000"/>
            <w:vAlign w:val="center"/>
            <w:hideMark/>
          </w:tcPr>
          <w:p w:rsidR="00014FD7" w:rsidRPr="00014FD7" w:rsidRDefault="00014FD7" w:rsidP="00014FD7">
            <w:pPr>
              <w:spacing w:after="0" w:line="240" w:lineRule="auto"/>
              <w:jc w:val="right"/>
              <w:rPr>
                <w:rFonts w:ascii="Calibri" w:eastAsia="Times New Roman" w:hAnsi="Calibri" w:cs="Calibri"/>
                <w:color w:val="000000"/>
                <w:sz w:val="18"/>
                <w:szCs w:val="18"/>
                <w:lang w:eastAsia="el-GR"/>
              </w:rPr>
            </w:pPr>
            <w:r w:rsidRPr="00014FD7">
              <w:rPr>
                <w:rFonts w:ascii="Calibri" w:eastAsia="Times New Roman" w:hAnsi="Calibri" w:cs="Calibri"/>
                <w:color w:val="000000"/>
                <w:sz w:val="18"/>
                <w:szCs w:val="18"/>
                <w:lang w:eastAsia="el-GR"/>
              </w:rPr>
              <w:t>100,00%</w:t>
            </w:r>
          </w:p>
        </w:tc>
      </w:tr>
    </w:tbl>
    <w:p w:rsidR="00014FD7" w:rsidRPr="008C710F" w:rsidRDefault="00014FD7" w:rsidP="00B01387">
      <w:pPr>
        <w:spacing w:after="0"/>
      </w:pPr>
    </w:p>
    <w:p w:rsidR="00014FD7" w:rsidRPr="008C710F" w:rsidRDefault="00014FD7" w:rsidP="00014FD7">
      <w:pPr>
        <w:spacing w:after="0"/>
      </w:pPr>
      <w:r w:rsidRPr="008C710F">
        <w:t xml:space="preserve">Το </w:t>
      </w:r>
      <w:r w:rsidR="008222A3">
        <w:t>αναλυτικό</w:t>
      </w:r>
      <w:r w:rsidRPr="008C710F">
        <w:t xml:space="preserve"> </w:t>
      </w:r>
      <w:r>
        <w:t>Τελικό Εγκεκριμένο</w:t>
      </w:r>
      <w:r w:rsidRPr="008C710F">
        <w:t xml:space="preserve"> Πρόγραμμα  φαίνεται στον  </w:t>
      </w:r>
      <w:r w:rsidRPr="00161891">
        <w:t xml:space="preserve">Πίνακα Α4 </w:t>
      </w:r>
      <w:r w:rsidR="008222A3" w:rsidRPr="00161891">
        <w:t>τ</w:t>
      </w:r>
      <w:r w:rsidRPr="00161891">
        <w:t>ου Παραρτήματος.</w:t>
      </w:r>
      <w:r w:rsidRPr="008C710F">
        <w:t xml:space="preserve"> </w:t>
      </w:r>
    </w:p>
    <w:p w:rsidR="00B01387" w:rsidRDefault="00B01387" w:rsidP="00D41C58"/>
    <w:p w:rsidR="00CF0986" w:rsidRPr="00CF0986" w:rsidRDefault="00FC4BA3" w:rsidP="00DA2C2A">
      <w:pPr>
        <w:rPr>
          <w:b/>
        </w:rPr>
      </w:pPr>
      <w:r>
        <w:rPr>
          <w:b/>
        </w:rPr>
        <w:t>Α5</w:t>
      </w:r>
      <w:r w:rsidR="00483988" w:rsidRPr="00CF0986">
        <w:rPr>
          <w:b/>
        </w:rPr>
        <w:t xml:space="preserve">) </w:t>
      </w:r>
      <w:proofErr w:type="spellStart"/>
      <w:r w:rsidR="00CF0986" w:rsidRPr="00CF0986">
        <w:rPr>
          <w:b/>
        </w:rPr>
        <w:t>Υλοποιηθέν</w:t>
      </w:r>
      <w:proofErr w:type="spellEnd"/>
      <w:r w:rsidR="00CF0986" w:rsidRPr="00CF0986">
        <w:rPr>
          <w:b/>
        </w:rPr>
        <w:t xml:space="preserve"> Πρόγραμμα</w:t>
      </w:r>
    </w:p>
    <w:p w:rsidR="0043460F" w:rsidRDefault="00483988" w:rsidP="00172B2D">
      <w:pPr>
        <w:jc w:val="both"/>
      </w:pPr>
      <w:r>
        <w:t xml:space="preserve">Το </w:t>
      </w:r>
      <w:proofErr w:type="spellStart"/>
      <w:r>
        <w:t>υλοποιηθέν</w:t>
      </w:r>
      <w:proofErr w:type="spellEnd"/>
      <w:r>
        <w:t xml:space="preserve"> πρόγραμμα</w:t>
      </w:r>
      <w:r w:rsidR="0043460F">
        <w:t xml:space="preserve"> (βλ. </w:t>
      </w:r>
      <w:r w:rsidR="0043460F" w:rsidRPr="00161891">
        <w:t xml:space="preserve">Πίνακα </w:t>
      </w:r>
      <w:r w:rsidR="003A0428" w:rsidRPr="00161891">
        <w:t xml:space="preserve">Α5 </w:t>
      </w:r>
      <w:r w:rsidR="0043460F" w:rsidRPr="00161891">
        <w:t>του Παραρτήματος)</w:t>
      </w:r>
      <w:r w:rsidR="00991EA3" w:rsidRPr="00161891">
        <w:t>,</w:t>
      </w:r>
      <w:r w:rsidR="00991EA3">
        <w:t xml:space="preserve"> που </w:t>
      </w:r>
      <w:r w:rsidR="005A6305">
        <w:t xml:space="preserve">διαμορφώθηκε </w:t>
      </w:r>
      <w:r w:rsidR="003A0428">
        <w:t xml:space="preserve">με τις </w:t>
      </w:r>
      <w:r w:rsidR="005A6305">
        <w:t xml:space="preserve"> 4 προσκλήσεις εκδήλωσης ενδιαφέροντος, </w:t>
      </w:r>
      <w:r w:rsidR="000B6578">
        <w:t xml:space="preserve">περιλαμβάνει </w:t>
      </w:r>
      <w:r>
        <w:t xml:space="preserve"> 74 έργα </w:t>
      </w:r>
      <w:r w:rsidR="00DA2C2A">
        <w:t xml:space="preserve">σε 14 Δράσεις </w:t>
      </w:r>
      <w:r>
        <w:t>και 4 διατοπικ</w:t>
      </w:r>
      <w:r w:rsidR="00DA2C2A">
        <w:t>ές</w:t>
      </w:r>
      <w:r>
        <w:t xml:space="preserve"> </w:t>
      </w:r>
      <w:r w:rsidR="00DA2C2A">
        <w:t>–</w:t>
      </w:r>
      <w:r>
        <w:t>διακρατικ</w:t>
      </w:r>
      <w:r w:rsidR="00DA2C2A">
        <w:t xml:space="preserve">ές </w:t>
      </w:r>
      <w:r>
        <w:t>συνεργ</w:t>
      </w:r>
      <w:r w:rsidR="00DA2C2A">
        <w:t>ασίες</w:t>
      </w:r>
      <w:r w:rsidR="003A0428">
        <w:t xml:space="preserve"> και έχει </w:t>
      </w:r>
      <w:r>
        <w:t xml:space="preserve"> το εξής χρηματοδοτικό σχήμα:</w:t>
      </w:r>
    </w:p>
    <w:tbl>
      <w:tblPr>
        <w:tblW w:w="4680" w:type="dxa"/>
        <w:tblInd w:w="93" w:type="dxa"/>
        <w:tblLook w:val="04A0" w:firstRow="1" w:lastRow="0" w:firstColumn="1" w:lastColumn="0" w:noHBand="0" w:noVBand="1"/>
      </w:tblPr>
      <w:tblGrid>
        <w:gridCol w:w="1660"/>
        <w:gridCol w:w="1660"/>
        <w:gridCol w:w="1360"/>
      </w:tblGrid>
      <w:tr w:rsidR="0043460F" w:rsidRPr="00483988" w:rsidTr="000B6578">
        <w:trPr>
          <w:trHeight w:val="334"/>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3460F" w:rsidRPr="0043460F" w:rsidRDefault="0043460F" w:rsidP="00137AA7">
            <w:pPr>
              <w:spacing w:after="0" w:line="240" w:lineRule="auto"/>
              <w:jc w:val="center"/>
              <w:rPr>
                <w:rFonts w:ascii="Calibri" w:eastAsia="Times New Roman" w:hAnsi="Calibri" w:cs="Calibri"/>
                <w:b/>
                <w:bCs/>
                <w:color w:val="000000"/>
                <w:sz w:val="18"/>
                <w:szCs w:val="18"/>
                <w:lang w:eastAsia="el-GR"/>
              </w:rPr>
            </w:pPr>
            <w:proofErr w:type="spellStart"/>
            <w:r w:rsidRPr="0043460F">
              <w:rPr>
                <w:b/>
              </w:rPr>
              <w:t>υλοποιηθέν</w:t>
            </w:r>
            <w:proofErr w:type="spellEnd"/>
            <w:r w:rsidRPr="0043460F">
              <w:rPr>
                <w:b/>
              </w:rPr>
              <w:t xml:space="preserve"> πρόγραμμα </w:t>
            </w:r>
          </w:p>
        </w:tc>
      </w:tr>
      <w:tr w:rsidR="0043460F" w:rsidRPr="00483988" w:rsidTr="000B6578">
        <w:trPr>
          <w:trHeight w:val="334"/>
        </w:trPr>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60F" w:rsidRPr="00483988" w:rsidRDefault="0043460F" w:rsidP="000B6578">
            <w:pPr>
              <w:spacing w:after="0" w:line="240" w:lineRule="auto"/>
              <w:rPr>
                <w:rFonts w:ascii="Calibri" w:eastAsia="Times New Roman" w:hAnsi="Calibri" w:cs="Calibri"/>
                <w:b/>
                <w:bCs/>
                <w:color w:val="000000"/>
                <w:sz w:val="18"/>
                <w:szCs w:val="18"/>
                <w:lang w:eastAsia="el-GR"/>
              </w:rPr>
            </w:pPr>
            <w:r w:rsidRPr="00483988">
              <w:rPr>
                <w:rFonts w:ascii="Calibri" w:eastAsia="Times New Roman" w:hAnsi="Calibri" w:cs="Calibri"/>
                <w:b/>
                <w:bCs/>
                <w:color w:val="000000"/>
                <w:sz w:val="18"/>
                <w:szCs w:val="18"/>
                <w:lang w:eastAsia="el-GR"/>
              </w:rPr>
              <w:t>ΜΕΤΡΟ</w:t>
            </w:r>
          </w:p>
        </w:tc>
        <w:tc>
          <w:tcPr>
            <w:tcW w:w="3020" w:type="dxa"/>
            <w:gridSpan w:val="2"/>
            <w:tcBorders>
              <w:top w:val="single" w:sz="4" w:space="0" w:color="auto"/>
              <w:left w:val="nil"/>
              <w:bottom w:val="single" w:sz="4" w:space="0" w:color="auto"/>
              <w:right w:val="single" w:sz="4" w:space="0" w:color="auto"/>
            </w:tcBorders>
            <w:shd w:val="clear" w:color="auto" w:fill="auto"/>
            <w:vAlign w:val="center"/>
            <w:hideMark/>
          </w:tcPr>
          <w:p w:rsidR="0043460F" w:rsidRPr="00483988" w:rsidRDefault="0043460F" w:rsidP="000B6578">
            <w:pPr>
              <w:spacing w:after="0" w:line="240" w:lineRule="auto"/>
              <w:jc w:val="center"/>
              <w:rPr>
                <w:rFonts w:ascii="Calibri" w:eastAsia="Times New Roman" w:hAnsi="Calibri" w:cs="Calibri"/>
                <w:b/>
                <w:bCs/>
                <w:color w:val="000000"/>
                <w:sz w:val="18"/>
                <w:szCs w:val="18"/>
                <w:lang w:eastAsia="el-GR"/>
              </w:rPr>
            </w:pPr>
            <w:r w:rsidRPr="00483988">
              <w:rPr>
                <w:rFonts w:ascii="Calibri" w:eastAsia="Times New Roman" w:hAnsi="Calibri" w:cs="Calibri"/>
                <w:b/>
                <w:bCs/>
                <w:color w:val="000000"/>
                <w:sz w:val="18"/>
                <w:szCs w:val="18"/>
                <w:lang w:eastAsia="el-GR"/>
              </w:rPr>
              <w:t>ΔΔ</w:t>
            </w:r>
          </w:p>
        </w:tc>
      </w:tr>
      <w:tr w:rsidR="0043460F" w:rsidRPr="00483988" w:rsidTr="000B6578">
        <w:trPr>
          <w:trHeight w:val="410"/>
        </w:trPr>
        <w:tc>
          <w:tcPr>
            <w:tcW w:w="1660" w:type="dxa"/>
            <w:vMerge/>
            <w:tcBorders>
              <w:top w:val="single" w:sz="4" w:space="0" w:color="auto"/>
              <w:left w:val="single" w:sz="4" w:space="0" w:color="auto"/>
              <w:bottom w:val="single" w:sz="4" w:space="0" w:color="auto"/>
              <w:right w:val="single" w:sz="4" w:space="0" w:color="auto"/>
            </w:tcBorders>
            <w:vAlign w:val="center"/>
            <w:hideMark/>
          </w:tcPr>
          <w:p w:rsidR="0043460F" w:rsidRPr="00483988" w:rsidRDefault="0043460F" w:rsidP="000B6578">
            <w:pPr>
              <w:spacing w:after="0" w:line="240" w:lineRule="auto"/>
              <w:rPr>
                <w:rFonts w:ascii="Calibri" w:eastAsia="Times New Roman" w:hAnsi="Calibri" w:cs="Calibri"/>
                <w:b/>
                <w:bCs/>
                <w:color w:val="000000"/>
                <w:sz w:val="18"/>
                <w:szCs w:val="18"/>
                <w:lang w:eastAsia="el-GR"/>
              </w:rPr>
            </w:pPr>
          </w:p>
        </w:tc>
        <w:tc>
          <w:tcPr>
            <w:tcW w:w="1660" w:type="dxa"/>
            <w:tcBorders>
              <w:top w:val="nil"/>
              <w:left w:val="nil"/>
              <w:bottom w:val="single" w:sz="4" w:space="0" w:color="auto"/>
              <w:right w:val="single" w:sz="4" w:space="0" w:color="auto"/>
            </w:tcBorders>
            <w:shd w:val="clear" w:color="auto" w:fill="auto"/>
            <w:vAlign w:val="center"/>
            <w:hideMark/>
          </w:tcPr>
          <w:p w:rsidR="0043460F" w:rsidRPr="00483988" w:rsidRDefault="0043460F" w:rsidP="000B6578">
            <w:pPr>
              <w:spacing w:after="0" w:line="240" w:lineRule="auto"/>
              <w:jc w:val="center"/>
              <w:rPr>
                <w:rFonts w:ascii="Calibri" w:eastAsia="Times New Roman" w:hAnsi="Calibri" w:cs="Calibri"/>
                <w:b/>
                <w:bCs/>
                <w:color w:val="000000"/>
                <w:sz w:val="18"/>
                <w:szCs w:val="18"/>
                <w:lang w:eastAsia="el-GR"/>
              </w:rPr>
            </w:pPr>
            <w:r w:rsidRPr="00483988">
              <w:rPr>
                <w:rFonts w:ascii="Calibri" w:eastAsia="Times New Roman" w:hAnsi="Calibri" w:cs="Calibri"/>
                <w:b/>
                <w:bCs/>
                <w:color w:val="000000"/>
                <w:sz w:val="18"/>
                <w:szCs w:val="18"/>
                <w:lang w:eastAsia="el-GR"/>
              </w:rPr>
              <w:t>ΠΟΣΟ</w:t>
            </w:r>
          </w:p>
        </w:tc>
        <w:tc>
          <w:tcPr>
            <w:tcW w:w="1360" w:type="dxa"/>
            <w:tcBorders>
              <w:top w:val="nil"/>
              <w:left w:val="nil"/>
              <w:bottom w:val="single" w:sz="4" w:space="0" w:color="auto"/>
              <w:right w:val="single" w:sz="4" w:space="0" w:color="auto"/>
            </w:tcBorders>
            <w:shd w:val="clear" w:color="auto" w:fill="auto"/>
            <w:vAlign w:val="center"/>
            <w:hideMark/>
          </w:tcPr>
          <w:p w:rsidR="0043460F" w:rsidRPr="00483988" w:rsidRDefault="0043460F" w:rsidP="000B6578">
            <w:pPr>
              <w:spacing w:after="0" w:line="240" w:lineRule="auto"/>
              <w:jc w:val="center"/>
              <w:rPr>
                <w:rFonts w:ascii="Calibri" w:eastAsia="Times New Roman" w:hAnsi="Calibri" w:cs="Calibri"/>
                <w:b/>
                <w:bCs/>
                <w:color w:val="000000"/>
                <w:sz w:val="18"/>
                <w:szCs w:val="18"/>
                <w:lang w:eastAsia="el-GR"/>
              </w:rPr>
            </w:pPr>
            <w:r w:rsidRPr="00483988">
              <w:rPr>
                <w:rFonts w:ascii="Calibri" w:eastAsia="Times New Roman" w:hAnsi="Calibri" w:cs="Calibri"/>
                <w:b/>
                <w:bCs/>
                <w:color w:val="000000"/>
                <w:sz w:val="18"/>
                <w:szCs w:val="18"/>
                <w:lang w:eastAsia="el-GR"/>
              </w:rPr>
              <w:t>ΠΟΣΟΣΤΟ %</w:t>
            </w:r>
          </w:p>
        </w:tc>
      </w:tr>
      <w:tr w:rsidR="0043460F" w:rsidRPr="00483988" w:rsidTr="000B6578">
        <w:trPr>
          <w:trHeight w:val="24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43460F" w:rsidRPr="00483988" w:rsidRDefault="0043460F" w:rsidP="000B6578">
            <w:pPr>
              <w:spacing w:after="0" w:line="240" w:lineRule="auto"/>
              <w:rPr>
                <w:rFonts w:ascii="Calibri" w:eastAsia="Times New Roman" w:hAnsi="Calibri" w:cs="Calibri"/>
                <w:color w:val="000000"/>
                <w:sz w:val="18"/>
                <w:szCs w:val="18"/>
                <w:lang w:eastAsia="el-GR"/>
              </w:rPr>
            </w:pPr>
            <w:r w:rsidRPr="00483988">
              <w:rPr>
                <w:rFonts w:ascii="Calibri" w:eastAsia="Times New Roman" w:hAnsi="Calibri" w:cs="Calibri"/>
                <w:color w:val="000000"/>
                <w:sz w:val="18"/>
                <w:szCs w:val="18"/>
                <w:lang w:eastAsia="el-GR"/>
              </w:rPr>
              <w:t>Μ41</w:t>
            </w:r>
          </w:p>
        </w:tc>
        <w:tc>
          <w:tcPr>
            <w:tcW w:w="1660" w:type="dxa"/>
            <w:tcBorders>
              <w:top w:val="nil"/>
              <w:left w:val="nil"/>
              <w:bottom w:val="single" w:sz="4" w:space="0" w:color="auto"/>
              <w:right w:val="single" w:sz="4" w:space="0" w:color="auto"/>
            </w:tcBorders>
            <w:shd w:val="clear" w:color="auto" w:fill="auto"/>
            <w:vAlign w:val="center"/>
            <w:hideMark/>
          </w:tcPr>
          <w:p w:rsidR="0043460F" w:rsidRPr="00483988" w:rsidRDefault="0043460F" w:rsidP="000B6578">
            <w:pPr>
              <w:spacing w:after="0" w:line="240" w:lineRule="auto"/>
              <w:jc w:val="right"/>
              <w:rPr>
                <w:rFonts w:ascii="Calibri" w:eastAsia="Times New Roman" w:hAnsi="Calibri" w:cs="Calibri"/>
                <w:sz w:val="18"/>
                <w:szCs w:val="18"/>
                <w:lang w:eastAsia="el-GR"/>
              </w:rPr>
            </w:pPr>
            <w:r w:rsidRPr="00483988">
              <w:rPr>
                <w:rFonts w:ascii="Calibri" w:eastAsia="Times New Roman" w:hAnsi="Calibri" w:cs="Calibri"/>
                <w:sz w:val="18"/>
                <w:szCs w:val="18"/>
                <w:lang w:eastAsia="el-GR"/>
              </w:rPr>
              <w:t>6.506.054,29</w:t>
            </w:r>
          </w:p>
        </w:tc>
        <w:tc>
          <w:tcPr>
            <w:tcW w:w="1360" w:type="dxa"/>
            <w:tcBorders>
              <w:top w:val="nil"/>
              <w:left w:val="nil"/>
              <w:bottom w:val="single" w:sz="4" w:space="0" w:color="auto"/>
              <w:right w:val="single" w:sz="4" w:space="0" w:color="auto"/>
            </w:tcBorders>
            <w:shd w:val="clear" w:color="auto" w:fill="auto"/>
            <w:vAlign w:val="center"/>
            <w:hideMark/>
          </w:tcPr>
          <w:p w:rsidR="0043460F" w:rsidRPr="00483988" w:rsidRDefault="0043460F" w:rsidP="000B6578">
            <w:pPr>
              <w:spacing w:after="0" w:line="240" w:lineRule="auto"/>
              <w:jc w:val="center"/>
              <w:rPr>
                <w:rFonts w:ascii="Calibri" w:eastAsia="Times New Roman" w:hAnsi="Calibri" w:cs="Calibri"/>
                <w:sz w:val="18"/>
                <w:szCs w:val="18"/>
                <w:lang w:eastAsia="el-GR"/>
              </w:rPr>
            </w:pPr>
            <w:r w:rsidRPr="00483988">
              <w:rPr>
                <w:rFonts w:ascii="Calibri" w:eastAsia="Times New Roman" w:hAnsi="Calibri" w:cs="Calibri"/>
                <w:sz w:val="18"/>
                <w:szCs w:val="18"/>
                <w:lang w:eastAsia="el-GR"/>
              </w:rPr>
              <w:t>83,62%</w:t>
            </w:r>
          </w:p>
        </w:tc>
      </w:tr>
      <w:tr w:rsidR="0043460F" w:rsidRPr="00483988" w:rsidTr="000B6578">
        <w:trPr>
          <w:trHeight w:val="24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43460F" w:rsidRPr="00483988" w:rsidRDefault="0043460F" w:rsidP="000B6578">
            <w:pPr>
              <w:spacing w:after="0" w:line="240" w:lineRule="auto"/>
              <w:rPr>
                <w:rFonts w:ascii="Calibri" w:eastAsia="Times New Roman" w:hAnsi="Calibri" w:cs="Calibri"/>
                <w:color w:val="000000"/>
                <w:sz w:val="18"/>
                <w:szCs w:val="18"/>
                <w:lang w:eastAsia="el-GR"/>
              </w:rPr>
            </w:pPr>
            <w:r w:rsidRPr="00483988">
              <w:rPr>
                <w:rFonts w:ascii="Calibri" w:eastAsia="Times New Roman" w:hAnsi="Calibri" w:cs="Calibri"/>
                <w:color w:val="000000"/>
                <w:sz w:val="18"/>
                <w:szCs w:val="18"/>
                <w:lang w:eastAsia="el-GR"/>
              </w:rPr>
              <w:t>Μ421</w:t>
            </w:r>
          </w:p>
        </w:tc>
        <w:tc>
          <w:tcPr>
            <w:tcW w:w="1660" w:type="dxa"/>
            <w:tcBorders>
              <w:top w:val="nil"/>
              <w:left w:val="nil"/>
              <w:bottom w:val="single" w:sz="4" w:space="0" w:color="auto"/>
              <w:right w:val="single" w:sz="4" w:space="0" w:color="auto"/>
            </w:tcBorders>
            <w:shd w:val="clear" w:color="auto" w:fill="auto"/>
            <w:vAlign w:val="center"/>
            <w:hideMark/>
          </w:tcPr>
          <w:p w:rsidR="0043460F" w:rsidRPr="00483988" w:rsidRDefault="0043460F" w:rsidP="000B6578">
            <w:pPr>
              <w:spacing w:after="0" w:line="240" w:lineRule="auto"/>
              <w:jc w:val="right"/>
              <w:rPr>
                <w:rFonts w:ascii="Calibri" w:eastAsia="Times New Roman" w:hAnsi="Calibri" w:cs="Calibri"/>
                <w:sz w:val="18"/>
                <w:szCs w:val="18"/>
                <w:lang w:eastAsia="el-GR"/>
              </w:rPr>
            </w:pPr>
            <w:r w:rsidRPr="00483988">
              <w:rPr>
                <w:rFonts w:ascii="Calibri" w:eastAsia="Times New Roman" w:hAnsi="Calibri" w:cs="Calibri"/>
                <w:sz w:val="18"/>
                <w:szCs w:val="18"/>
                <w:lang w:eastAsia="el-GR"/>
              </w:rPr>
              <w:t>107.607,55</w:t>
            </w:r>
          </w:p>
        </w:tc>
        <w:tc>
          <w:tcPr>
            <w:tcW w:w="1360" w:type="dxa"/>
            <w:tcBorders>
              <w:top w:val="nil"/>
              <w:left w:val="nil"/>
              <w:bottom w:val="single" w:sz="4" w:space="0" w:color="auto"/>
              <w:right w:val="single" w:sz="4" w:space="0" w:color="auto"/>
            </w:tcBorders>
            <w:shd w:val="clear" w:color="auto" w:fill="auto"/>
            <w:vAlign w:val="center"/>
            <w:hideMark/>
          </w:tcPr>
          <w:p w:rsidR="0043460F" w:rsidRPr="00483988" w:rsidRDefault="0043460F" w:rsidP="000B6578">
            <w:pPr>
              <w:spacing w:after="0" w:line="240" w:lineRule="auto"/>
              <w:jc w:val="center"/>
              <w:rPr>
                <w:rFonts w:ascii="Calibri" w:eastAsia="Times New Roman" w:hAnsi="Calibri" w:cs="Calibri"/>
                <w:sz w:val="18"/>
                <w:szCs w:val="18"/>
                <w:lang w:eastAsia="el-GR"/>
              </w:rPr>
            </w:pPr>
            <w:r w:rsidRPr="00483988">
              <w:rPr>
                <w:rFonts w:ascii="Calibri" w:eastAsia="Times New Roman" w:hAnsi="Calibri" w:cs="Calibri"/>
                <w:sz w:val="18"/>
                <w:szCs w:val="18"/>
                <w:lang w:eastAsia="el-GR"/>
              </w:rPr>
              <w:t>1,38%</w:t>
            </w:r>
          </w:p>
        </w:tc>
      </w:tr>
      <w:tr w:rsidR="0043460F" w:rsidRPr="00483988" w:rsidTr="000B6578">
        <w:trPr>
          <w:trHeight w:val="24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43460F" w:rsidRPr="00483988" w:rsidRDefault="0043460F" w:rsidP="000B6578">
            <w:pPr>
              <w:spacing w:after="0" w:line="240" w:lineRule="auto"/>
              <w:rPr>
                <w:rFonts w:ascii="Calibri" w:eastAsia="Times New Roman" w:hAnsi="Calibri" w:cs="Calibri"/>
                <w:color w:val="000000"/>
                <w:sz w:val="18"/>
                <w:szCs w:val="18"/>
                <w:lang w:eastAsia="el-GR"/>
              </w:rPr>
            </w:pPr>
            <w:r w:rsidRPr="00483988">
              <w:rPr>
                <w:rFonts w:ascii="Calibri" w:eastAsia="Times New Roman" w:hAnsi="Calibri" w:cs="Calibri"/>
                <w:color w:val="000000"/>
                <w:sz w:val="18"/>
                <w:szCs w:val="18"/>
                <w:lang w:eastAsia="el-GR"/>
              </w:rPr>
              <w:t>Μ431</w:t>
            </w:r>
          </w:p>
        </w:tc>
        <w:tc>
          <w:tcPr>
            <w:tcW w:w="1660" w:type="dxa"/>
            <w:tcBorders>
              <w:top w:val="nil"/>
              <w:left w:val="nil"/>
              <w:bottom w:val="single" w:sz="4" w:space="0" w:color="auto"/>
              <w:right w:val="single" w:sz="4" w:space="0" w:color="auto"/>
            </w:tcBorders>
            <w:shd w:val="clear" w:color="auto" w:fill="auto"/>
            <w:vAlign w:val="center"/>
            <w:hideMark/>
          </w:tcPr>
          <w:p w:rsidR="0043460F" w:rsidRPr="00483988" w:rsidRDefault="0043460F" w:rsidP="000B6578">
            <w:pPr>
              <w:spacing w:after="0" w:line="240" w:lineRule="auto"/>
              <w:jc w:val="right"/>
              <w:rPr>
                <w:rFonts w:ascii="Calibri" w:eastAsia="Times New Roman" w:hAnsi="Calibri" w:cs="Calibri"/>
                <w:sz w:val="18"/>
                <w:szCs w:val="18"/>
                <w:lang w:eastAsia="el-GR"/>
              </w:rPr>
            </w:pPr>
            <w:r w:rsidRPr="00483988">
              <w:rPr>
                <w:rFonts w:ascii="Calibri" w:eastAsia="Times New Roman" w:hAnsi="Calibri" w:cs="Calibri"/>
                <w:sz w:val="18"/>
                <w:szCs w:val="18"/>
                <w:lang w:eastAsia="el-GR"/>
              </w:rPr>
              <w:t>1.167.077,39</w:t>
            </w:r>
          </w:p>
        </w:tc>
        <w:tc>
          <w:tcPr>
            <w:tcW w:w="1360" w:type="dxa"/>
            <w:tcBorders>
              <w:top w:val="nil"/>
              <w:left w:val="nil"/>
              <w:bottom w:val="single" w:sz="4" w:space="0" w:color="auto"/>
              <w:right w:val="single" w:sz="4" w:space="0" w:color="auto"/>
            </w:tcBorders>
            <w:shd w:val="clear" w:color="auto" w:fill="auto"/>
            <w:vAlign w:val="center"/>
            <w:hideMark/>
          </w:tcPr>
          <w:p w:rsidR="0043460F" w:rsidRPr="00483988" w:rsidRDefault="0043460F" w:rsidP="000B6578">
            <w:pPr>
              <w:spacing w:after="0" w:line="240" w:lineRule="auto"/>
              <w:jc w:val="center"/>
              <w:rPr>
                <w:rFonts w:ascii="Calibri" w:eastAsia="Times New Roman" w:hAnsi="Calibri" w:cs="Calibri"/>
                <w:sz w:val="18"/>
                <w:szCs w:val="18"/>
                <w:lang w:eastAsia="el-GR"/>
              </w:rPr>
            </w:pPr>
            <w:r w:rsidRPr="00483988">
              <w:rPr>
                <w:rFonts w:ascii="Calibri" w:eastAsia="Times New Roman" w:hAnsi="Calibri" w:cs="Calibri"/>
                <w:sz w:val="18"/>
                <w:szCs w:val="18"/>
                <w:lang w:eastAsia="el-GR"/>
              </w:rPr>
              <w:t>15,00%</w:t>
            </w:r>
          </w:p>
        </w:tc>
      </w:tr>
      <w:tr w:rsidR="0043460F" w:rsidRPr="00483988" w:rsidTr="000B6578">
        <w:trPr>
          <w:trHeight w:val="24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43460F" w:rsidRPr="00483988" w:rsidRDefault="0043460F" w:rsidP="000B6578">
            <w:pPr>
              <w:spacing w:after="0" w:line="240" w:lineRule="auto"/>
              <w:rPr>
                <w:rFonts w:ascii="Calibri" w:eastAsia="Times New Roman" w:hAnsi="Calibri" w:cs="Calibri"/>
                <w:b/>
                <w:bCs/>
                <w:color w:val="000000"/>
                <w:sz w:val="18"/>
                <w:szCs w:val="18"/>
                <w:lang w:eastAsia="el-GR"/>
              </w:rPr>
            </w:pPr>
            <w:r w:rsidRPr="00483988">
              <w:rPr>
                <w:rFonts w:ascii="Calibri" w:eastAsia="Times New Roman" w:hAnsi="Calibri" w:cs="Calibri"/>
                <w:b/>
                <w:bCs/>
                <w:color w:val="000000"/>
                <w:sz w:val="18"/>
                <w:szCs w:val="18"/>
                <w:lang w:eastAsia="el-GR"/>
              </w:rPr>
              <w:t>ΣΥΝΟΛΟ Τ.Π.</w:t>
            </w:r>
          </w:p>
        </w:tc>
        <w:tc>
          <w:tcPr>
            <w:tcW w:w="1660" w:type="dxa"/>
            <w:tcBorders>
              <w:top w:val="nil"/>
              <w:left w:val="nil"/>
              <w:bottom w:val="single" w:sz="4" w:space="0" w:color="auto"/>
              <w:right w:val="single" w:sz="4" w:space="0" w:color="auto"/>
            </w:tcBorders>
            <w:shd w:val="clear" w:color="auto" w:fill="auto"/>
            <w:vAlign w:val="center"/>
            <w:hideMark/>
          </w:tcPr>
          <w:p w:rsidR="0043460F" w:rsidRPr="00483988" w:rsidRDefault="0043460F" w:rsidP="000B6578">
            <w:pPr>
              <w:spacing w:after="0" w:line="240" w:lineRule="auto"/>
              <w:jc w:val="right"/>
              <w:rPr>
                <w:rFonts w:ascii="Calibri" w:eastAsia="Times New Roman" w:hAnsi="Calibri" w:cs="Calibri"/>
                <w:b/>
                <w:bCs/>
                <w:color w:val="000000"/>
                <w:sz w:val="18"/>
                <w:szCs w:val="18"/>
                <w:lang w:eastAsia="el-GR"/>
              </w:rPr>
            </w:pPr>
            <w:r w:rsidRPr="00483988">
              <w:rPr>
                <w:rFonts w:ascii="Calibri" w:eastAsia="Times New Roman" w:hAnsi="Calibri" w:cs="Calibri"/>
                <w:b/>
                <w:bCs/>
                <w:color w:val="000000"/>
                <w:sz w:val="18"/>
                <w:szCs w:val="18"/>
                <w:lang w:eastAsia="el-GR"/>
              </w:rPr>
              <w:t>7.780.739,23</w:t>
            </w:r>
          </w:p>
        </w:tc>
        <w:tc>
          <w:tcPr>
            <w:tcW w:w="1360" w:type="dxa"/>
            <w:tcBorders>
              <w:top w:val="nil"/>
              <w:left w:val="nil"/>
              <w:bottom w:val="single" w:sz="4" w:space="0" w:color="auto"/>
              <w:right w:val="single" w:sz="4" w:space="0" w:color="auto"/>
            </w:tcBorders>
            <w:shd w:val="clear" w:color="auto" w:fill="auto"/>
            <w:vAlign w:val="center"/>
            <w:hideMark/>
          </w:tcPr>
          <w:p w:rsidR="0043460F" w:rsidRPr="00483988" w:rsidRDefault="0043460F" w:rsidP="000B6578">
            <w:pPr>
              <w:spacing w:after="0" w:line="240" w:lineRule="auto"/>
              <w:jc w:val="center"/>
              <w:rPr>
                <w:rFonts w:ascii="Calibri" w:eastAsia="Times New Roman" w:hAnsi="Calibri" w:cs="Calibri"/>
                <w:b/>
                <w:bCs/>
                <w:color w:val="000000"/>
                <w:sz w:val="18"/>
                <w:szCs w:val="18"/>
                <w:lang w:eastAsia="el-GR"/>
              </w:rPr>
            </w:pPr>
            <w:r w:rsidRPr="00483988">
              <w:rPr>
                <w:rFonts w:ascii="Calibri" w:eastAsia="Times New Roman" w:hAnsi="Calibri" w:cs="Calibri"/>
                <w:b/>
                <w:bCs/>
                <w:color w:val="000000"/>
                <w:sz w:val="18"/>
                <w:szCs w:val="18"/>
                <w:lang w:eastAsia="el-GR"/>
              </w:rPr>
              <w:t>100,00%</w:t>
            </w:r>
          </w:p>
        </w:tc>
      </w:tr>
    </w:tbl>
    <w:p w:rsidR="00DA2C2A" w:rsidRDefault="00DA2C2A" w:rsidP="00DA2C2A"/>
    <w:p w:rsidR="009138A6" w:rsidRDefault="009138A6" w:rsidP="00DA2C2A"/>
    <w:p w:rsidR="009138A6" w:rsidRDefault="009138A6" w:rsidP="00DA2C2A"/>
    <w:p w:rsidR="009138A6" w:rsidRDefault="009138A6" w:rsidP="00DA2C2A"/>
    <w:p w:rsidR="002C50BD" w:rsidRDefault="002C50BD" w:rsidP="00DA2C2A"/>
    <w:p w:rsidR="00E54646" w:rsidRDefault="00E54646" w:rsidP="00DA2C2A">
      <w:r>
        <w:lastRenderedPageBreak/>
        <w:t>Το Μέτρο 41 υλοποιήθηκε ως εξής:</w:t>
      </w:r>
    </w:p>
    <w:tbl>
      <w:tblPr>
        <w:tblW w:w="9000" w:type="dxa"/>
        <w:tblInd w:w="93" w:type="dxa"/>
        <w:tblLook w:val="04A0" w:firstRow="1" w:lastRow="0" w:firstColumn="1" w:lastColumn="0" w:noHBand="0" w:noVBand="1"/>
      </w:tblPr>
      <w:tblGrid>
        <w:gridCol w:w="759"/>
        <w:gridCol w:w="4935"/>
        <w:gridCol w:w="886"/>
        <w:gridCol w:w="1360"/>
        <w:gridCol w:w="1060"/>
      </w:tblGrid>
      <w:tr w:rsidR="00E54646" w:rsidRPr="00E54646" w:rsidTr="00E54646">
        <w:trPr>
          <w:trHeight w:val="240"/>
        </w:trPr>
        <w:tc>
          <w:tcPr>
            <w:tcW w:w="5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646" w:rsidRPr="000B4EAE" w:rsidRDefault="00E54646" w:rsidP="00E54646">
            <w:pPr>
              <w:spacing w:after="0" w:line="240" w:lineRule="auto"/>
              <w:jc w:val="center"/>
              <w:rPr>
                <w:rFonts w:ascii="Calibri" w:eastAsia="Times New Roman" w:hAnsi="Calibri" w:cs="Calibri"/>
                <w:b/>
                <w:bCs/>
                <w:sz w:val="18"/>
                <w:szCs w:val="18"/>
                <w:lang w:eastAsia="el-GR"/>
              </w:rPr>
            </w:pPr>
            <w:r w:rsidRPr="00E54646">
              <w:rPr>
                <w:rFonts w:ascii="Calibri" w:eastAsia="Times New Roman" w:hAnsi="Calibri" w:cs="Calibri"/>
                <w:b/>
                <w:bCs/>
                <w:sz w:val="18"/>
                <w:szCs w:val="18"/>
                <w:lang w:eastAsia="el-GR"/>
              </w:rPr>
              <w:t>ΜΕΤΡΟ 41</w:t>
            </w:r>
            <w:r w:rsidR="000B4EAE">
              <w:rPr>
                <w:rFonts w:ascii="Calibri" w:eastAsia="Times New Roman" w:hAnsi="Calibri" w:cs="Calibri"/>
                <w:b/>
                <w:bCs/>
                <w:sz w:val="18"/>
                <w:szCs w:val="18"/>
                <w:lang w:val="en-US" w:eastAsia="el-GR"/>
              </w:rPr>
              <w:t xml:space="preserve"> Y</w:t>
            </w:r>
            <w:r w:rsidR="000B4EAE">
              <w:rPr>
                <w:rFonts w:ascii="Calibri" w:eastAsia="Times New Roman" w:hAnsi="Calibri" w:cs="Calibri"/>
                <w:b/>
                <w:bCs/>
                <w:sz w:val="18"/>
                <w:szCs w:val="18"/>
                <w:lang w:eastAsia="el-GR"/>
              </w:rPr>
              <w:t>ΛΟΠΟΙΗΘΕΝΤΟΣ ΠΡΟΓΡΑΜΜΑΤΟΣ</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646" w:rsidRPr="00E54646" w:rsidRDefault="00E54646" w:rsidP="00E54646">
            <w:pPr>
              <w:spacing w:after="0" w:line="240" w:lineRule="auto"/>
              <w:jc w:val="center"/>
              <w:rPr>
                <w:rFonts w:ascii="Calibri" w:eastAsia="Times New Roman" w:hAnsi="Calibri" w:cs="Calibri"/>
                <w:b/>
                <w:bCs/>
                <w:sz w:val="18"/>
                <w:szCs w:val="18"/>
                <w:lang w:eastAsia="el-GR"/>
              </w:rPr>
            </w:pPr>
            <w:r w:rsidRPr="00E54646">
              <w:rPr>
                <w:rFonts w:ascii="Calibri" w:eastAsia="Times New Roman" w:hAnsi="Calibri" w:cs="Calibri"/>
                <w:b/>
                <w:bCs/>
                <w:sz w:val="18"/>
                <w:szCs w:val="18"/>
                <w:lang w:eastAsia="el-GR"/>
              </w:rPr>
              <w:t>ΕΡΓΑ (πλήθος)</w:t>
            </w:r>
          </w:p>
        </w:tc>
        <w:tc>
          <w:tcPr>
            <w:tcW w:w="2420" w:type="dxa"/>
            <w:gridSpan w:val="2"/>
            <w:tcBorders>
              <w:top w:val="single" w:sz="4" w:space="0" w:color="auto"/>
              <w:left w:val="nil"/>
              <w:bottom w:val="single" w:sz="4" w:space="0" w:color="auto"/>
              <w:right w:val="single" w:sz="4" w:space="0" w:color="auto"/>
            </w:tcBorders>
            <w:shd w:val="clear" w:color="auto" w:fill="auto"/>
            <w:vAlign w:val="center"/>
            <w:hideMark/>
          </w:tcPr>
          <w:p w:rsidR="00E54646" w:rsidRPr="00E54646" w:rsidRDefault="00E54646" w:rsidP="00E54646">
            <w:pPr>
              <w:spacing w:after="0" w:line="240" w:lineRule="auto"/>
              <w:jc w:val="center"/>
              <w:rPr>
                <w:rFonts w:ascii="Calibri" w:eastAsia="Times New Roman" w:hAnsi="Calibri" w:cs="Calibri"/>
                <w:b/>
                <w:bCs/>
                <w:sz w:val="18"/>
                <w:szCs w:val="18"/>
                <w:lang w:eastAsia="el-GR"/>
              </w:rPr>
            </w:pPr>
            <w:r w:rsidRPr="00E54646">
              <w:rPr>
                <w:rFonts w:ascii="Calibri" w:eastAsia="Times New Roman" w:hAnsi="Calibri" w:cs="Calibri"/>
                <w:b/>
                <w:bCs/>
                <w:sz w:val="18"/>
                <w:szCs w:val="18"/>
                <w:lang w:eastAsia="el-GR"/>
              </w:rPr>
              <w:t>ΔΔ</w:t>
            </w:r>
          </w:p>
        </w:tc>
      </w:tr>
      <w:tr w:rsidR="00E54646" w:rsidRPr="00E54646" w:rsidTr="00E54646">
        <w:trPr>
          <w:trHeight w:val="675"/>
        </w:trPr>
        <w:tc>
          <w:tcPr>
            <w:tcW w:w="5700" w:type="dxa"/>
            <w:gridSpan w:val="2"/>
            <w:vMerge/>
            <w:tcBorders>
              <w:top w:val="single" w:sz="4" w:space="0" w:color="auto"/>
              <w:left w:val="single" w:sz="4" w:space="0" w:color="auto"/>
              <w:bottom w:val="single" w:sz="4" w:space="0" w:color="auto"/>
              <w:right w:val="single" w:sz="4" w:space="0" w:color="auto"/>
            </w:tcBorders>
            <w:vAlign w:val="center"/>
            <w:hideMark/>
          </w:tcPr>
          <w:p w:rsidR="00E54646" w:rsidRPr="00E54646" w:rsidRDefault="00E54646" w:rsidP="00E54646">
            <w:pPr>
              <w:spacing w:after="0" w:line="240" w:lineRule="auto"/>
              <w:rPr>
                <w:rFonts w:ascii="Calibri" w:eastAsia="Times New Roman" w:hAnsi="Calibri" w:cs="Calibri"/>
                <w:b/>
                <w:bCs/>
                <w:sz w:val="18"/>
                <w:szCs w:val="18"/>
                <w:lang w:eastAsia="el-GR"/>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E54646" w:rsidRPr="00E54646" w:rsidRDefault="00E54646" w:rsidP="00E54646">
            <w:pPr>
              <w:spacing w:after="0" w:line="240" w:lineRule="auto"/>
              <w:rPr>
                <w:rFonts w:ascii="Calibri" w:eastAsia="Times New Roman" w:hAnsi="Calibri" w:cs="Calibri"/>
                <w:b/>
                <w:bCs/>
                <w:sz w:val="18"/>
                <w:szCs w:val="18"/>
                <w:lang w:eastAsia="el-GR"/>
              </w:rPr>
            </w:pPr>
          </w:p>
        </w:tc>
        <w:tc>
          <w:tcPr>
            <w:tcW w:w="1360" w:type="dxa"/>
            <w:tcBorders>
              <w:top w:val="nil"/>
              <w:left w:val="nil"/>
              <w:bottom w:val="single" w:sz="4" w:space="0" w:color="auto"/>
              <w:right w:val="single" w:sz="4" w:space="0" w:color="auto"/>
            </w:tcBorders>
            <w:shd w:val="clear" w:color="auto" w:fill="auto"/>
            <w:vAlign w:val="center"/>
            <w:hideMark/>
          </w:tcPr>
          <w:p w:rsidR="00E54646" w:rsidRPr="00E54646" w:rsidRDefault="00E54646" w:rsidP="00E54646">
            <w:pPr>
              <w:spacing w:after="0" w:line="240" w:lineRule="auto"/>
              <w:jc w:val="center"/>
              <w:rPr>
                <w:rFonts w:ascii="Calibri" w:eastAsia="Times New Roman" w:hAnsi="Calibri" w:cs="Calibri"/>
                <w:b/>
                <w:bCs/>
                <w:sz w:val="18"/>
                <w:szCs w:val="18"/>
                <w:lang w:eastAsia="el-GR"/>
              </w:rPr>
            </w:pPr>
            <w:r w:rsidRPr="00E54646">
              <w:rPr>
                <w:rFonts w:ascii="Calibri" w:eastAsia="Times New Roman" w:hAnsi="Calibri" w:cs="Calibri"/>
                <w:b/>
                <w:bCs/>
                <w:sz w:val="18"/>
                <w:szCs w:val="18"/>
                <w:lang w:eastAsia="el-GR"/>
              </w:rPr>
              <w:t>ΠΟΣΟ</w:t>
            </w:r>
          </w:p>
        </w:tc>
        <w:tc>
          <w:tcPr>
            <w:tcW w:w="1060" w:type="dxa"/>
            <w:tcBorders>
              <w:top w:val="nil"/>
              <w:left w:val="nil"/>
              <w:bottom w:val="single" w:sz="4" w:space="0" w:color="auto"/>
              <w:right w:val="single" w:sz="4" w:space="0" w:color="auto"/>
            </w:tcBorders>
            <w:shd w:val="clear" w:color="auto" w:fill="auto"/>
            <w:vAlign w:val="center"/>
            <w:hideMark/>
          </w:tcPr>
          <w:p w:rsidR="00E54646" w:rsidRPr="00E54646" w:rsidRDefault="00E54646" w:rsidP="00E54646">
            <w:pPr>
              <w:spacing w:after="0" w:line="240" w:lineRule="auto"/>
              <w:jc w:val="center"/>
              <w:rPr>
                <w:rFonts w:ascii="Calibri" w:eastAsia="Times New Roman" w:hAnsi="Calibri" w:cs="Calibri"/>
                <w:b/>
                <w:bCs/>
                <w:sz w:val="16"/>
                <w:szCs w:val="16"/>
                <w:lang w:eastAsia="el-GR"/>
              </w:rPr>
            </w:pPr>
            <w:r w:rsidRPr="00E54646">
              <w:rPr>
                <w:rFonts w:ascii="Calibri" w:eastAsia="Times New Roman" w:hAnsi="Calibri" w:cs="Calibri"/>
                <w:b/>
                <w:bCs/>
                <w:sz w:val="16"/>
                <w:szCs w:val="16"/>
                <w:lang w:eastAsia="el-GR"/>
              </w:rPr>
              <w:t>ΠΟΣΟΣΤΟ ΕΠΙ ΤΟΥ ΣΥΝΟΛΟΥ</w:t>
            </w:r>
          </w:p>
        </w:tc>
      </w:tr>
      <w:tr w:rsidR="00E54646" w:rsidRPr="00E54646" w:rsidTr="00E54646">
        <w:trPr>
          <w:trHeight w:val="2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54646" w:rsidRPr="00E54646" w:rsidRDefault="00E54646" w:rsidP="00E54646">
            <w:pPr>
              <w:spacing w:after="0" w:line="240" w:lineRule="auto"/>
              <w:rPr>
                <w:rFonts w:ascii="Calibri" w:eastAsia="Times New Roman" w:hAnsi="Calibri" w:cs="Calibri"/>
                <w:b/>
                <w:bCs/>
                <w:sz w:val="18"/>
                <w:szCs w:val="18"/>
                <w:lang w:eastAsia="el-GR"/>
              </w:rPr>
            </w:pPr>
            <w:r w:rsidRPr="00E54646">
              <w:rPr>
                <w:rFonts w:ascii="Calibri" w:eastAsia="Times New Roman" w:hAnsi="Calibri" w:cs="Calibri"/>
                <w:b/>
                <w:bCs/>
                <w:sz w:val="18"/>
                <w:szCs w:val="18"/>
                <w:lang w:eastAsia="el-GR"/>
              </w:rPr>
              <w:t>L123</w:t>
            </w:r>
          </w:p>
        </w:tc>
        <w:tc>
          <w:tcPr>
            <w:tcW w:w="4940" w:type="dxa"/>
            <w:tcBorders>
              <w:top w:val="nil"/>
              <w:left w:val="nil"/>
              <w:bottom w:val="single" w:sz="4" w:space="0" w:color="auto"/>
              <w:right w:val="single" w:sz="4" w:space="0" w:color="auto"/>
            </w:tcBorders>
            <w:shd w:val="clear" w:color="auto" w:fill="auto"/>
            <w:vAlign w:val="center"/>
            <w:hideMark/>
          </w:tcPr>
          <w:p w:rsidR="00E54646" w:rsidRPr="00E54646" w:rsidRDefault="00E54646" w:rsidP="00E54646">
            <w:pPr>
              <w:spacing w:after="0" w:line="240" w:lineRule="auto"/>
              <w:rPr>
                <w:rFonts w:ascii="Calibri" w:eastAsia="Times New Roman" w:hAnsi="Calibri" w:cs="Calibri"/>
                <w:sz w:val="18"/>
                <w:szCs w:val="18"/>
                <w:lang w:eastAsia="el-GR"/>
              </w:rPr>
            </w:pPr>
            <w:r w:rsidRPr="00E54646">
              <w:rPr>
                <w:rFonts w:ascii="Calibri" w:eastAsia="Times New Roman" w:hAnsi="Calibri" w:cs="Calibri"/>
                <w:sz w:val="18"/>
                <w:szCs w:val="18"/>
                <w:lang w:eastAsia="el-GR"/>
              </w:rPr>
              <w:t>Αύξηση της αξίας των γεωργικών και δασοκομικών προϊόντων</w:t>
            </w:r>
          </w:p>
        </w:tc>
        <w:tc>
          <w:tcPr>
            <w:tcW w:w="880" w:type="dxa"/>
            <w:tcBorders>
              <w:top w:val="nil"/>
              <w:left w:val="nil"/>
              <w:bottom w:val="single" w:sz="4" w:space="0" w:color="auto"/>
              <w:right w:val="single" w:sz="4" w:space="0" w:color="auto"/>
            </w:tcBorders>
            <w:shd w:val="clear" w:color="auto" w:fill="auto"/>
            <w:noWrap/>
            <w:vAlign w:val="bottom"/>
            <w:hideMark/>
          </w:tcPr>
          <w:p w:rsidR="00E54646" w:rsidRPr="00E54646" w:rsidRDefault="00E54646" w:rsidP="00E54646">
            <w:pPr>
              <w:spacing w:after="0" w:line="240" w:lineRule="auto"/>
              <w:jc w:val="center"/>
              <w:rPr>
                <w:rFonts w:ascii="Calibri" w:eastAsia="Times New Roman" w:hAnsi="Calibri" w:cs="Calibri"/>
                <w:color w:val="000000"/>
                <w:sz w:val="18"/>
                <w:szCs w:val="18"/>
                <w:lang w:eastAsia="el-GR"/>
              </w:rPr>
            </w:pPr>
            <w:r w:rsidRPr="00E54646">
              <w:rPr>
                <w:rFonts w:ascii="Calibri" w:eastAsia="Times New Roman" w:hAnsi="Calibri" w:cs="Calibri"/>
                <w:color w:val="000000"/>
                <w:sz w:val="18"/>
                <w:szCs w:val="18"/>
                <w:lang w:eastAsia="el-GR"/>
              </w:rPr>
              <w:t>20</w:t>
            </w:r>
          </w:p>
        </w:tc>
        <w:tc>
          <w:tcPr>
            <w:tcW w:w="1360" w:type="dxa"/>
            <w:tcBorders>
              <w:top w:val="nil"/>
              <w:left w:val="nil"/>
              <w:bottom w:val="single" w:sz="4" w:space="0" w:color="auto"/>
              <w:right w:val="single" w:sz="4" w:space="0" w:color="auto"/>
            </w:tcBorders>
            <w:shd w:val="clear" w:color="auto" w:fill="auto"/>
            <w:vAlign w:val="center"/>
            <w:hideMark/>
          </w:tcPr>
          <w:p w:rsidR="00E54646" w:rsidRPr="00E54646" w:rsidRDefault="00E54646" w:rsidP="00E54646">
            <w:pPr>
              <w:spacing w:after="0" w:line="240" w:lineRule="auto"/>
              <w:jc w:val="right"/>
              <w:rPr>
                <w:rFonts w:ascii="Calibri" w:eastAsia="Times New Roman" w:hAnsi="Calibri" w:cs="Calibri"/>
                <w:sz w:val="18"/>
                <w:szCs w:val="18"/>
                <w:lang w:eastAsia="el-GR"/>
              </w:rPr>
            </w:pPr>
            <w:r w:rsidRPr="00E54646">
              <w:rPr>
                <w:rFonts w:ascii="Calibri" w:eastAsia="Times New Roman" w:hAnsi="Calibri" w:cs="Calibri"/>
                <w:sz w:val="18"/>
                <w:szCs w:val="18"/>
                <w:lang w:eastAsia="el-GR"/>
              </w:rPr>
              <w:t>2.724.060,45</w:t>
            </w:r>
          </w:p>
        </w:tc>
        <w:tc>
          <w:tcPr>
            <w:tcW w:w="1060" w:type="dxa"/>
            <w:tcBorders>
              <w:top w:val="nil"/>
              <w:left w:val="nil"/>
              <w:bottom w:val="single" w:sz="4" w:space="0" w:color="auto"/>
              <w:right w:val="single" w:sz="4" w:space="0" w:color="auto"/>
            </w:tcBorders>
            <w:shd w:val="clear" w:color="auto" w:fill="auto"/>
            <w:vAlign w:val="center"/>
            <w:hideMark/>
          </w:tcPr>
          <w:p w:rsidR="00E54646" w:rsidRPr="00E54646" w:rsidRDefault="00E54646" w:rsidP="00E54646">
            <w:pPr>
              <w:spacing w:after="0" w:line="240" w:lineRule="auto"/>
              <w:jc w:val="right"/>
              <w:rPr>
                <w:rFonts w:ascii="Calibri" w:eastAsia="Times New Roman" w:hAnsi="Calibri" w:cs="Calibri"/>
                <w:sz w:val="18"/>
                <w:szCs w:val="18"/>
                <w:lang w:eastAsia="el-GR"/>
              </w:rPr>
            </w:pPr>
            <w:r w:rsidRPr="00E54646">
              <w:rPr>
                <w:rFonts w:ascii="Calibri" w:eastAsia="Times New Roman" w:hAnsi="Calibri" w:cs="Calibri"/>
                <w:sz w:val="18"/>
                <w:szCs w:val="18"/>
                <w:lang w:eastAsia="el-GR"/>
              </w:rPr>
              <w:t>41,87%</w:t>
            </w:r>
          </w:p>
        </w:tc>
      </w:tr>
      <w:tr w:rsidR="00E54646" w:rsidRPr="00E54646" w:rsidTr="00E54646">
        <w:trPr>
          <w:trHeight w:val="2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54646" w:rsidRPr="00E54646" w:rsidRDefault="00E54646" w:rsidP="00E54646">
            <w:pPr>
              <w:spacing w:after="0" w:line="240" w:lineRule="auto"/>
              <w:rPr>
                <w:rFonts w:ascii="Calibri" w:eastAsia="Times New Roman" w:hAnsi="Calibri" w:cs="Calibri"/>
                <w:b/>
                <w:bCs/>
                <w:sz w:val="18"/>
                <w:szCs w:val="18"/>
                <w:lang w:eastAsia="el-GR"/>
              </w:rPr>
            </w:pPr>
            <w:r w:rsidRPr="00E54646">
              <w:rPr>
                <w:rFonts w:ascii="Calibri" w:eastAsia="Times New Roman" w:hAnsi="Calibri" w:cs="Calibri"/>
                <w:b/>
                <w:bCs/>
                <w:sz w:val="18"/>
                <w:szCs w:val="18"/>
                <w:lang w:eastAsia="el-GR"/>
              </w:rPr>
              <w:t>L311</w:t>
            </w:r>
          </w:p>
        </w:tc>
        <w:tc>
          <w:tcPr>
            <w:tcW w:w="4940" w:type="dxa"/>
            <w:tcBorders>
              <w:top w:val="nil"/>
              <w:left w:val="nil"/>
              <w:bottom w:val="single" w:sz="4" w:space="0" w:color="auto"/>
              <w:right w:val="single" w:sz="4" w:space="0" w:color="auto"/>
            </w:tcBorders>
            <w:shd w:val="clear" w:color="auto" w:fill="auto"/>
            <w:vAlign w:val="center"/>
            <w:hideMark/>
          </w:tcPr>
          <w:p w:rsidR="00E54646" w:rsidRPr="00E54646" w:rsidRDefault="00E54646" w:rsidP="00E54646">
            <w:pPr>
              <w:spacing w:after="0" w:line="240" w:lineRule="auto"/>
              <w:rPr>
                <w:rFonts w:ascii="Calibri" w:eastAsia="Times New Roman" w:hAnsi="Calibri" w:cs="Calibri"/>
                <w:sz w:val="18"/>
                <w:szCs w:val="18"/>
                <w:lang w:eastAsia="el-GR"/>
              </w:rPr>
            </w:pPr>
            <w:r w:rsidRPr="00E54646">
              <w:rPr>
                <w:rFonts w:ascii="Calibri" w:eastAsia="Times New Roman" w:hAnsi="Calibri" w:cs="Calibri"/>
                <w:sz w:val="18"/>
                <w:szCs w:val="18"/>
                <w:lang w:eastAsia="el-GR"/>
              </w:rPr>
              <w:t xml:space="preserve">Διαφοροποίηση προς μη γεωργικές δραστηριότητες  </w:t>
            </w:r>
          </w:p>
        </w:tc>
        <w:tc>
          <w:tcPr>
            <w:tcW w:w="880" w:type="dxa"/>
            <w:tcBorders>
              <w:top w:val="nil"/>
              <w:left w:val="nil"/>
              <w:bottom w:val="single" w:sz="4" w:space="0" w:color="auto"/>
              <w:right w:val="single" w:sz="4" w:space="0" w:color="auto"/>
            </w:tcBorders>
            <w:shd w:val="clear" w:color="auto" w:fill="auto"/>
            <w:noWrap/>
            <w:vAlign w:val="bottom"/>
            <w:hideMark/>
          </w:tcPr>
          <w:p w:rsidR="00E54646" w:rsidRPr="00E54646" w:rsidRDefault="00E54646" w:rsidP="00E54646">
            <w:pPr>
              <w:spacing w:after="0" w:line="240" w:lineRule="auto"/>
              <w:jc w:val="center"/>
              <w:rPr>
                <w:rFonts w:ascii="Calibri" w:eastAsia="Times New Roman" w:hAnsi="Calibri" w:cs="Calibri"/>
                <w:color w:val="000000"/>
                <w:sz w:val="18"/>
                <w:szCs w:val="18"/>
                <w:lang w:eastAsia="el-GR"/>
              </w:rPr>
            </w:pPr>
            <w:r w:rsidRPr="00E54646">
              <w:rPr>
                <w:rFonts w:ascii="Calibri" w:eastAsia="Times New Roman" w:hAnsi="Calibri" w:cs="Calibri"/>
                <w:color w:val="000000"/>
                <w:sz w:val="18"/>
                <w:szCs w:val="18"/>
                <w:lang w:eastAsia="el-GR"/>
              </w:rPr>
              <w:t>1</w:t>
            </w:r>
          </w:p>
        </w:tc>
        <w:tc>
          <w:tcPr>
            <w:tcW w:w="1360" w:type="dxa"/>
            <w:tcBorders>
              <w:top w:val="nil"/>
              <w:left w:val="nil"/>
              <w:bottom w:val="single" w:sz="4" w:space="0" w:color="auto"/>
              <w:right w:val="single" w:sz="4" w:space="0" w:color="auto"/>
            </w:tcBorders>
            <w:shd w:val="clear" w:color="auto" w:fill="auto"/>
            <w:vAlign w:val="center"/>
            <w:hideMark/>
          </w:tcPr>
          <w:p w:rsidR="00E54646" w:rsidRPr="00E54646" w:rsidRDefault="00E54646" w:rsidP="00E54646">
            <w:pPr>
              <w:spacing w:after="0" w:line="240" w:lineRule="auto"/>
              <w:jc w:val="right"/>
              <w:rPr>
                <w:rFonts w:ascii="Calibri" w:eastAsia="Times New Roman" w:hAnsi="Calibri" w:cs="Calibri"/>
                <w:sz w:val="18"/>
                <w:szCs w:val="18"/>
                <w:lang w:eastAsia="el-GR"/>
              </w:rPr>
            </w:pPr>
            <w:r w:rsidRPr="00E54646">
              <w:rPr>
                <w:rFonts w:ascii="Calibri" w:eastAsia="Times New Roman" w:hAnsi="Calibri" w:cs="Calibri"/>
                <w:sz w:val="18"/>
                <w:szCs w:val="18"/>
                <w:lang w:eastAsia="el-GR"/>
              </w:rPr>
              <w:t>71.000,00</w:t>
            </w:r>
          </w:p>
        </w:tc>
        <w:tc>
          <w:tcPr>
            <w:tcW w:w="1060" w:type="dxa"/>
            <w:tcBorders>
              <w:top w:val="nil"/>
              <w:left w:val="nil"/>
              <w:bottom w:val="single" w:sz="4" w:space="0" w:color="auto"/>
              <w:right w:val="single" w:sz="4" w:space="0" w:color="auto"/>
            </w:tcBorders>
            <w:shd w:val="clear" w:color="auto" w:fill="auto"/>
            <w:vAlign w:val="center"/>
            <w:hideMark/>
          </w:tcPr>
          <w:p w:rsidR="00E54646" w:rsidRPr="00E54646" w:rsidRDefault="00E54646" w:rsidP="00E54646">
            <w:pPr>
              <w:spacing w:after="0" w:line="240" w:lineRule="auto"/>
              <w:jc w:val="right"/>
              <w:rPr>
                <w:rFonts w:ascii="Calibri" w:eastAsia="Times New Roman" w:hAnsi="Calibri" w:cs="Calibri"/>
                <w:sz w:val="18"/>
                <w:szCs w:val="18"/>
                <w:lang w:eastAsia="el-GR"/>
              </w:rPr>
            </w:pPr>
            <w:r w:rsidRPr="00E54646">
              <w:rPr>
                <w:rFonts w:ascii="Calibri" w:eastAsia="Times New Roman" w:hAnsi="Calibri" w:cs="Calibri"/>
                <w:sz w:val="18"/>
                <w:szCs w:val="18"/>
                <w:lang w:eastAsia="el-GR"/>
              </w:rPr>
              <w:t>1,09%</w:t>
            </w:r>
          </w:p>
        </w:tc>
      </w:tr>
      <w:tr w:rsidR="00E54646" w:rsidRPr="00E54646" w:rsidTr="00E54646">
        <w:trPr>
          <w:trHeight w:val="4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54646" w:rsidRPr="00E54646" w:rsidRDefault="00E54646" w:rsidP="00E54646">
            <w:pPr>
              <w:spacing w:after="0" w:line="240" w:lineRule="auto"/>
              <w:rPr>
                <w:rFonts w:ascii="Calibri" w:eastAsia="Times New Roman" w:hAnsi="Calibri" w:cs="Calibri"/>
                <w:b/>
                <w:bCs/>
                <w:sz w:val="18"/>
                <w:szCs w:val="18"/>
                <w:lang w:eastAsia="el-GR"/>
              </w:rPr>
            </w:pPr>
            <w:r w:rsidRPr="00E54646">
              <w:rPr>
                <w:rFonts w:ascii="Calibri" w:eastAsia="Times New Roman" w:hAnsi="Calibri" w:cs="Calibri"/>
                <w:b/>
                <w:bCs/>
                <w:sz w:val="18"/>
                <w:szCs w:val="18"/>
                <w:lang w:eastAsia="el-GR"/>
              </w:rPr>
              <w:t>L312</w:t>
            </w:r>
          </w:p>
        </w:tc>
        <w:tc>
          <w:tcPr>
            <w:tcW w:w="4940" w:type="dxa"/>
            <w:tcBorders>
              <w:top w:val="nil"/>
              <w:left w:val="nil"/>
              <w:bottom w:val="single" w:sz="4" w:space="0" w:color="auto"/>
              <w:right w:val="single" w:sz="4" w:space="0" w:color="auto"/>
            </w:tcBorders>
            <w:shd w:val="clear" w:color="auto" w:fill="auto"/>
            <w:vAlign w:val="center"/>
            <w:hideMark/>
          </w:tcPr>
          <w:p w:rsidR="00E54646" w:rsidRPr="00E54646" w:rsidRDefault="00E54646" w:rsidP="00E54646">
            <w:pPr>
              <w:spacing w:after="0" w:line="240" w:lineRule="auto"/>
              <w:rPr>
                <w:rFonts w:ascii="Calibri" w:eastAsia="Times New Roman" w:hAnsi="Calibri" w:cs="Calibri"/>
                <w:sz w:val="18"/>
                <w:szCs w:val="18"/>
                <w:lang w:eastAsia="el-GR"/>
              </w:rPr>
            </w:pPr>
            <w:r w:rsidRPr="00E54646">
              <w:rPr>
                <w:rFonts w:ascii="Calibri" w:eastAsia="Times New Roman" w:hAnsi="Calibri" w:cs="Calibri"/>
                <w:sz w:val="18"/>
                <w:szCs w:val="18"/>
                <w:lang w:eastAsia="el-GR"/>
              </w:rPr>
              <w:t>Στήριξη της δημιουργίας και ανάπτυξης πολύ μικρών επιχειρήσεων</w:t>
            </w:r>
          </w:p>
        </w:tc>
        <w:tc>
          <w:tcPr>
            <w:tcW w:w="880" w:type="dxa"/>
            <w:tcBorders>
              <w:top w:val="nil"/>
              <w:left w:val="nil"/>
              <w:bottom w:val="single" w:sz="4" w:space="0" w:color="auto"/>
              <w:right w:val="single" w:sz="4" w:space="0" w:color="auto"/>
            </w:tcBorders>
            <w:shd w:val="clear" w:color="auto" w:fill="auto"/>
            <w:noWrap/>
            <w:vAlign w:val="bottom"/>
            <w:hideMark/>
          </w:tcPr>
          <w:p w:rsidR="00E54646" w:rsidRPr="00E54646" w:rsidRDefault="00E54646" w:rsidP="00E54646">
            <w:pPr>
              <w:spacing w:after="0" w:line="240" w:lineRule="auto"/>
              <w:jc w:val="center"/>
              <w:rPr>
                <w:rFonts w:ascii="Calibri" w:eastAsia="Times New Roman" w:hAnsi="Calibri" w:cs="Calibri"/>
                <w:color w:val="000000"/>
                <w:sz w:val="18"/>
                <w:szCs w:val="18"/>
                <w:lang w:eastAsia="el-GR"/>
              </w:rPr>
            </w:pPr>
            <w:r w:rsidRPr="00E54646">
              <w:rPr>
                <w:rFonts w:ascii="Calibri" w:eastAsia="Times New Roman" w:hAnsi="Calibri" w:cs="Calibri"/>
                <w:color w:val="000000"/>
                <w:sz w:val="18"/>
                <w:szCs w:val="18"/>
                <w:lang w:eastAsia="el-GR"/>
              </w:rPr>
              <w:t>13</w:t>
            </w:r>
          </w:p>
        </w:tc>
        <w:tc>
          <w:tcPr>
            <w:tcW w:w="1360" w:type="dxa"/>
            <w:tcBorders>
              <w:top w:val="nil"/>
              <w:left w:val="nil"/>
              <w:bottom w:val="single" w:sz="4" w:space="0" w:color="auto"/>
              <w:right w:val="single" w:sz="4" w:space="0" w:color="auto"/>
            </w:tcBorders>
            <w:shd w:val="clear" w:color="auto" w:fill="auto"/>
            <w:vAlign w:val="center"/>
            <w:hideMark/>
          </w:tcPr>
          <w:p w:rsidR="00E54646" w:rsidRPr="00E54646" w:rsidRDefault="00E54646" w:rsidP="00E54646">
            <w:pPr>
              <w:spacing w:after="0" w:line="240" w:lineRule="auto"/>
              <w:jc w:val="right"/>
              <w:rPr>
                <w:rFonts w:ascii="Calibri" w:eastAsia="Times New Roman" w:hAnsi="Calibri" w:cs="Calibri"/>
                <w:sz w:val="18"/>
                <w:szCs w:val="18"/>
                <w:lang w:eastAsia="el-GR"/>
              </w:rPr>
            </w:pPr>
            <w:r w:rsidRPr="00E54646">
              <w:rPr>
                <w:rFonts w:ascii="Calibri" w:eastAsia="Times New Roman" w:hAnsi="Calibri" w:cs="Calibri"/>
                <w:sz w:val="18"/>
                <w:szCs w:val="18"/>
                <w:lang w:eastAsia="el-GR"/>
              </w:rPr>
              <w:t>1.253.743,00</w:t>
            </w:r>
          </w:p>
        </w:tc>
        <w:tc>
          <w:tcPr>
            <w:tcW w:w="1060" w:type="dxa"/>
            <w:tcBorders>
              <w:top w:val="nil"/>
              <w:left w:val="nil"/>
              <w:bottom w:val="single" w:sz="4" w:space="0" w:color="auto"/>
              <w:right w:val="single" w:sz="4" w:space="0" w:color="auto"/>
            </w:tcBorders>
            <w:shd w:val="clear" w:color="auto" w:fill="auto"/>
            <w:vAlign w:val="center"/>
            <w:hideMark/>
          </w:tcPr>
          <w:p w:rsidR="00E54646" w:rsidRPr="00E54646" w:rsidRDefault="00E54646" w:rsidP="00E54646">
            <w:pPr>
              <w:spacing w:after="0" w:line="240" w:lineRule="auto"/>
              <w:jc w:val="right"/>
              <w:rPr>
                <w:rFonts w:ascii="Calibri" w:eastAsia="Times New Roman" w:hAnsi="Calibri" w:cs="Calibri"/>
                <w:sz w:val="18"/>
                <w:szCs w:val="18"/>
                <w:lang w:eastAsia="el-GR"/>
              </w:rPr>
            </w:pPr>
            <w:r w:rsidRPr="00E54646">
              <w:rPr>
                <w:rFonts w:ascii="Calibri" w:eastAsia="Times New Roman" w:hAnsi="Calibri" w:cs="Calibri"/>
                <w:sz w:val="18"/>
                <w:szCs w:val="18"/>
                <w:lang w:eastAsia="el-GR"/>
              </w:rPr>
              <w:t>19,27%</w:t>
            </w:r>
          </w:p>
        </w:tc>
      </w:tr>
      <w:tr w:rsidR="00E54646" w:rsidRPr="00E54646" w:rsidTr="00E54646">
        <w:trPr>
          <w:trHeight w:val="2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54646" w:rsidRPr="00E54646" w:rsidRDefault="00E54646" w:rsidP="00E54646">
            <w:pPr>
              <w:spacing w:after="0" w:line="240" w:lineRule="auto"/>
              <w:rPr>
                <w:rFonts w:ascii="Calibri" w:eastAsia="Times New Roman" w:hAnsi="Calibri" w:cs="Calibri"/>
                <w:b/>
                <w:bCs/>
                <w:sz w:val="18"/>
                <w:szCs w:val="18"/>
                <w:lang w:eastAsia="el-GR"/>
              </w:rPr>
            </w:pPr>
            <w:r w:rsidRPr="00E54646">
              <w:rPr>
                <w:rFonts w:ascii="Calibri" w:eastAsia="Times New Roman" w:hAnsi="Calibri" w:cs="Calibri"/>
                <w:b/>
                <w:bCs/>
                <w:sz w:val="18"/>
                <w:szCs w:val="18"/>
                <w:lang w:eastAsia="el-GR"/>
              </w:rPr>
              <w:t>L313</w:t>
            </w:r>
          </w:p>
        </w:tc>
        <w:tc>
          <w:tcPr>
            <w:tcW w:w="4940" w:type="dxa"/>
            <w:tcBorders>
              <w:top w:val="nil"/>
              <w:left w:val="nil"/>
              <w:bottom w:val="single" w:sz="4" w:space="0" w:color="auto"/>
              <w:right w:val="single" w:sz="4" w:space="0" w:color="auto"/>
            </w:tcBorders>
            <w:shd w:val="clear" w:color="auto" w:fill="auto"/>
            <w:vAlign w:val="center"/>
            <w:hideMark/>
          </w:tcPr>
          <w:p w:rsidR="00E54646" w:rsidRPr="00E54646" w:rsidRDefault="00E54646" w:rsidP="00E54646">
            <w:pPr>
              <w:spacing w:after="0" w:line="240" w:lineRule="auto"/>
              <w:rPr>
                <w:rFonts w:ascii="Calibri" w:eastAsia="Times New Roman" w:hAnsi="Calibri" w:cs="Calibri"/>
                <w:sz w:val="18"/>
                <w:szCs w:val="18"/>
                <w:lang w:eastAsia="el-GR"/>
              </w:rPr>
            </w:pPr>
            <w:r w:rsidRPr="00E54646">
              <w:rPr>
                <w:rFonts w:ascii="Calibri" w:eastAsia="Times New Roman" w:hAnsi="Calibri" w:cs="Calibri"/>
                <w:sz w:val="18"/>
                <w:szCs w:val="18"/>
                <w:lang w:eastAsia="el-GR"/>
              </w:rPr>
              <w:t>Ενθάρρυνση τουριστικών δραστηριοτήτων</w:t>
            </w:r>
          </w:p>
        </w:tc>
        <w:tc>
          <w:tcPr>
            <w:tcW w:w="880" w:type="dxa"/>
            <w:tcBorders>
              <w:top w:val="nil"/>
              <w:left w:val="nil"/>
              <w:bottom w:val="single" w:sz="4" w:space="0" w:color="auto"/>
              <w:right w:val="single" w:sz="4" w:space="0" w:color="auto"/>
            </w:tcBorders>
            <w:shd w:val="clear" w:color="auto" w:fill="auto"/>
            <w:noWrap/>
            <w:vAlign w:val="bottom"/>
            <w:hideMark/>
          </w:tcPr>
          <w:p w:rsidR="00E54646" w:rsidRPr="00E54646" w:rsidRDefault="00E54646" w:rsidP="00E54646">
            <w:pPr>
              <w:spacing w:after="0" w:line="240" w:lineRule="auto"/>
              <w:jc w:val="center"/>
              <w:rPr>
                <w:rFonts w:ascii="Calibri" w:eastAsia="Times New Roman" w:hAnsi="Calibri" w:cs="Calibri"/>
                <w:color w:val="000000"/>
                <w:sz w:val="18"/>
                <w:szCs w:val="18"/>
                <w:lang w:eastAsia="el-GR"/>
              </w:rPr>
            </w:pPr>
            <w:r w:rsidRPr="00E54646">
              <w:rPr>
                <w:rFonts w:ascii="Calibri" w:eastAsia="Times New Roman" w:hAnsi="Calibri" w:cs="Calibri"/>
                <w:color w:val="000000"/>
                <w:sz w:val="18"/>
                <w:szCs w:val="18"/>
                <w:lang w:eastAsia="el-GR"/>
              </w:rPr>
              <w:t>9</w:t>
            </w:r>
          </w:p>
        </w:tc>
        <w:tc>
          <w:tcPr>
            <w:tcW w:w="1360" w:type="dxa"/>
            <w:tcBorders>
              <w:top w:val="nil"/>
              <w:left w:val="nil"/>
              <w:bottom w:val="single" w:sz="4" w:space="0" w:color="auto"/>
              <w:right w:val="single" w:sz="4" w:space="0" w:color="auto"/>
            </w:tcBorders>
            <w:shd w:val="clear" w:color="auto" w:fill="auto"/>
            <w:vAlign w:val="center"/>
            <w:hideMark/>
          </w:tcPr>
          <w:p w:rsidR="00E54646" w:rsidRPr="00E54646" w:rsidRDefault="00E54646" w:rsidP="00E54646">
            <w:pPr>
              <w:spacing w:after="0" w:line="240" w:lineRule="auto"/>
              <w:jc w:val="right"/>
              <w:rPr>
                <w:rFonts w:ascii="Calibri" w:eastAsia="Times New Roman" w:hAnsi="Calibri" w:cs="Calibri"/>
                <w:sz w:val="18"/>
                <w:szCs w:val="18"/>
                <w:lang w:eastAsia="el-GR"/>
              </w:rPr>
            </w:pPr>
            <w:r w:rsidRPr="00E54646">
              <w:rPr>
                <w:rFonts w:ascii="Calibri" w:eastAsia="Times New Roman" w:hAnsi="Calibri" w:cs="Calibri"/>
                <w:sz w:val="18"/>
                <w:szCs w:val="18"/>
                <w:lang w:eastAsia="el-GR"/>
              </w:rPr>
              <w:t>581.157,00</w:t>
            </w:r>
          </w:p>
        </w:tc>
        <w:tc>
          <w:tcPr>
            <w:tcW w:w="1060" w:type="dxa"/>
            <w:tcBorders>
              <w:top w:val="nil"/>
              <w:left w:val="nil"/>
              <w:bottom w:val="single" w:sz="4" w:space="0" w:color="auto"/>
              <w:right w:val="single" w:sz="4" w:space="0" w:color="auto"/>
            </w:tcBorders>
            <w:shd w:val="clear" w:color="auto" w:fill="auto"/>
            <w:vAlign w:val="center"/>
            <w:hideMark/>
          </w:tcPr>
          <w:p w:rsidR="00E54646" w:rsidRPr="00E54646" w:rsidRDefault="00E54646" w:rsidP="00E54646">
            <w:pPr>
              <w:spacing w:after="0" w:line="240" w:lineRule="auto"/>
              <w:jc w:val="right"/>
              <w:rPr>
                <w:rFonts w:ascii="Calibri" w:eastAsia="Times New Roman" w:hAnsi="Calibri" w:cs="Calibri"/>
                <w:sz w:val="18"/>
                <w:szCs w:val="18"/>
                <w:lang w:eastAsia="el-GR"/>
              </w:rPr>
            </w:pPr>
            <w:r w:rsidRPr="00E54646">
              <w:rPr>
                <w:rFonts w:ascii="Calibri" w:eastAsia="Times New Roman" w:hAnsi="Calibri" w:cs="Calibri"/>
                <w:sz w:val="18"/>
                <w:szCs w:val="18"/>
                <w:lang w:eastAsia="el-GR"/>
              </w:rPr>
              <w:t>8,93%</w:t>
            </w:r>
          </w:p>
        </w:tc>
      </w:tr>
      <w:tr w:rsidR="00E54646" w:rsidRPr="00E54646" w:rsidTr="00E54646">
        <w:trPr>
          <w:trHeight w:val="240"/>
        </w:trPr>
        <w:tc>
          <w:tcPr>
            <w:tcW w:w="5700" w:type="dxa"/>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rsidR="00E54646" w:rsidRPr="00E54646" w:rsidRDefault="00E54646" w:rsidP="00E54646">
            <w:pPr>
              <w:spacing w:after="0" w:line="240" w:lineRule="auto"/>
              <w:rPr>
                <w:rFonts w:ascii="Calibri" w:eastAsia="Times New Roman" w:hAnsi="Calibri" w:cs="Calibri"/>
                <w:b/>
                <w:bCs/>
                <w:sz w:val="18"/>
                <w:szCs w:val="18"/>
                <w:lang w:eastAsia="el-GR"/>
              </w:rPr>
            </w:pPr>
            <w:r w:rsidRPr="00E54646">
              <w:rPr>
                <w:rFonts w:ascii="Calibri" w:eastAsia="Times New Roman" w:hAnsi="Calibri" w:cs="Calibri"/>
                <w:b/>
                <w:bCs/>
                <w:sz w:val="18"/>
                <w:szCs w:val="18"/>
                <w:lang w:eastAsia="el-GR"/>
              </w:rPr>
              <w:t>ΔΡΑΣΕΙΣ ΕΠΙΧΕΙΡΗΜΑΤΙΚΟΤΗΤΑΣ</w:t>
            </w:r>
          </w:p>
        </w:tc>
        <w:tc>
          <w:tcPr>
            <w:tcW w:w="880" w:type="dxa"/>
            <w:tcBorders>
              <w:top w:val="nil"/>
              <w:left w:val="nil"/>
              <w:bottom w:val="single" w:sz="4" w:space="0" w:color="auto"/>
              <w:right w:val="single" w:sz="4" w:space="0" w:color="auto"/>
            </w:tcBorders>
            <w:shd w:val="clear" w:color="auto" w:fill="auto"/>
            <w:noWrap/>
            <w:vAlign w:val="bottom"/>
            <w:hideMark/>
          </w:tcPr>
          <w:p w:rsidR="00E54646" w:rsidRPr="00E54646" w:rsidRDefault="00E54646" w:rsidP="00E54646">
            <w:pPr>
              <w:spacing w:after="0" w:line="240" w:lineRule="auto"/>
              <w:jc w:val="center"/>
              <w:rPr>
                <w:rFonts w:ascii="Calibri" w:eastAsia="Times New Roman" w:hAnsi="Calibri" w:cs="Calibri"/>
                <w:b/>
                <w:bCs/>
                <w:color w:val="000000"/>
                <w:sz w:val="18"/>
                <w:szCs w:val="18"/>
                <w:lang w:eastAsia="el-GR"/>
              </w:rPr>
            </w:pPr>
            <w:r w:rsidRPr="00E54646">
              <w:rPr>
                <w:rFonts w:ascii="Calibri" w:eastAsia="Times New Roman" w:hAnsi="Calibri" w:cs="Calibri"/>
                <w:b/>
                <w:bCs/>
                <w:color w:val="000000"/>
                <w:sz w:val="18"/>
                <w:szCs w:val="18"/>
                <w:lang w:eastAsia="el-GR"/>
              </w:rPr>
              <w:t>43</w:t>
            </w:r>
          </w:p>
        </w:tc>
        <w:tc>
          <w:tcPr>
            <w:tcW w:w="1360" w:type="dxa"/>
            <w:tcBorders>
              <w:top w:val="nil"/>
              <w:left w:val="nil"/>
              <w:bottom w:val="single" w:sz="4" w:space="0" w:color="auto"/>
              <w:right w:val="single" w:sz="4" w:space="0" w:color="auto"/>
            </w:tcBorders>
            <w:shd w:val="clear" w:color="auto" w:fill="auto"/>
            <w:vAlign w:val="center"/>
            <w:hideMark/>
          </w:tcPr>
          <w:p w:rsidR="00E54646" w:rsidRPr="00E54646" w:rsidRDefault="00E54646" w:rsidP="00E54646">
            <w:pPr>
              <w:spacing w:after="0" w:line="240" w:lineRule="auto"/>
              <w:jc w:val="right"/>
              <w:rPr>
                <w:rFonts w:ascii="Calibri" w:eastAsia="Times New Roman" w:hAnsi="Calibri" w:cs="Calibri"/>
                <w:b/>
                <w:bCs/>
                <w:sz w:val="18"/>
                <w:szCs w:val="18"/>
                <w:lang w:eastAsia="el-GR"/>
              </w:rPr>
            </w:pPr>
            <w:r w:rsidRPr="00E54646">
              <w:rPr>
                <w:rFonts w:ascii="Calibri" w:eastAsia="Times New Roman" w:hAnsi="Calibri" w:cs="Calibri"/>
                <w:b/>
                <w:bCs/>
                <w:sz w:val="18"/>
                <w:szCs w:val="18"/>
                <w:lang w:eastAsia="el-GR"/>
              </w:rPr>
              <w:t>4.629.960,45</w:t>
            </w:r>
          </w:p>
        </w:tc>
        <w:tc>
          <w:tcPr>
            <w:tcW w:w="1060" w:type="dxa"/>
            <w:tcBorders>
              <w:top w:val="nil"/>
              <w:left w:val="nil"/>
              <w:bottom w:val="single" w:sz="4" w:space="0" w:color="auto"/>
              <w:right w:val="single" w:sz="4" w:space="0" w:color="auto"/>
            </w:tcBorders>
            <w:shd w:val="clear" w:color="auto" w:fill="auto"/>
            <w:vAlign w:val="center"/>
            <w:hideMark/>
          </w:tcPr>
          <w:p w:rsidR="00E54646" w:rsidRPr="00E54646" w:rsidRDefault="00E54646" w:rsidP="00E54646">
            <w:pPr>
              <w:spacing w:after="0" w:line="240" w:lineRule="auto"/>
              <w:jc w:val="right"/>
              <w:rPr>
                <w:rFonts w:ascii="Calibri" w:eastAsia="Times New Roman" w:hAnsi="Calibri" w:cs="Calibri"/>
                <w:b/>
                <w:bCs/>
                <w:sz w:val="18"/>
                <w:szCs w:val="18"/>
                <w:lang w:eastAsia="el-GR"/>
              </w:rPr>
            </w:pPr>
            <w:r w:rsidRPr="00E54646">
              <w:rPr>
                <w:rFonts w:ascii="Calibri" w:eastAsia="Times New Roman" w:hAnsi="Calibri" w:cs="Calibri"/>
                <w:b/>
                <w:bCs/>
                <w:sz w:val="18"/>
                <w:szCs w:val="18"/>
                <w:lang w:eastAsia="el-GR"/>
              </w:rPr>
              <w:t>71,16%</w:t>
            </w:r>
          </w:p>
        </w:tc>
      </w:tr>
      <w:tr w:rsidR="00E54646" w:rsidRPr="00E54646" w:rsidTr="00E54646">
        <w:trPr>
          <w:trHeight w:val="4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54646" w:rsidRPr="00E54646" w:rsidRDefault="00E54646" w:rsidP="00E54646">
            <w:pPr>
              <w:spacing w:after="0" w:line="240" w:lineRule="auto"/>
              <w:rPr>
                <w:rFonts w:ascii="Calibri" w:eastAsia="Times New Roman" w:hAnsi="Calibri" w:cs="Calibri"/>
                <w:b/>
                <w:bCs/>
                <w:sz w:val="18"/>
                <w:szCs w:val="18"/>
                <w:lang w:eastAsia="el-GR"/>
              </w:rPr>
            </w:pPr>
            <w:r w:rsidRPr="00E54646">
              <w:rPr>
                <w:rFonts w:ascii="Calibri" w:eastAsia="Times New Roman" w:hAnsi="Calibri" w:cs="Calibri"/>
                <w:b/>
                <w:bCs/>
                <w:sz w:val="18"/>
                <w:szCs w:val="18"/>
                <w:lang w:eastAsia="el-GR"/>
              </w:rPr>
              <w:t>L321</w:t>
            </w:r>
          </w:p>
        </w:tc>
        <w:tc>
          <w:tcPr>
            <w:tcW w:w="4940" w:type="dxa"/>
            <w:tcBorders>
              <w:top w:val="nil"/>
              <w:left w:val="nil"/>
              <w:bottom w:val="single" w:sz="4" w:space="0" w:color="auto"/>
              <w:right w:val="single" w:sz="4" w:space="0" w:color="auto"/>
            </w:tcBorders>
            <w:shd w:val="clear" w:color="auto" w:fill="auto"/>
            <w:vAlign w:val="center"/>
            <w:hideMark/>
          </w:tcPr>
          <w:p w:rsidR="00E54646" w:rsidRPr="00E54646" w:rsidRDefault="00E54646" w:rsidP="00E54646">
            <w:pPr>
              <w:spacing w:after="0" w:line="240" w:lineRule="auto"/>
              <w:rPr>
                <w:rFonts w:ascii="Calibri" w:eastAsia="Times New Roman" w:hAnsi="Calibri" w:cs="Calibri"/>
                <w:sz w:val="18"/>
                <w:szCs w:val="18"/>
                <w:lang w:eastAsia="el-GR"/>
              </w:rPr>
            </w:pPr>
            <w:r w:rsidRPr="00E54646">
              <w:rPr>
                <w:rFonts w:ascii="Calibri" w:eastAsia="Times New Roman" w:hAnsi="Calibri" w:cs="Calibri"/>
                <w:sz w:val="18"/>
                <w:szCs w:val="18"/>
                <w:lang w:eastAsia="el-GR"/>
              </w:rPr>
              <w:t>Βασικές υπηρεσίες για την οικονομία και τον αγροτικό πληθυσμό</w:t>
            </w:r>
          </w:p>
        </w:tc>
        <w:tc>
          <w:tcPr>
            <w:tcW w:w="880" w:type="dxa"/>
            <w:tcBorders>
              <w:top w:val="nil"/>
              <w:left w:val="nil"/>
              <w:bottom w:val="single" w:sz="4" w:space="0" w:color="auto"/>
              <w:right w:val="single" w:sz="4" w:space="0" w:color="auto"/>
            </w:tcBorders>
            <w:shd w:val="clear" w:color="auto" w:fill="auto"/>
            <w:noWrap/>
            <w:vAlign w:val="center"/>
            <w:hideMark/>
          </w:tcPr>
          <w:p w:rsidR="00E54646" w:rsidRPr="00E54646" w:rsidRDefault="00E54646" w:rsidP="00E54646">
            <w:pPr>
              <w:spacing w:after="0" w:line="240" w:lineRule="auto"/>
              <w:jc w:val="center"/>
              <w:rPr>
                <w:rFonts w:ascii="Calibri" w:eastAsia="Times New Roman" w:hAnsi="Calibri" w:cs="Calibri"/>
                <w:color w:val="000000"/>
                <w:sz w:val="18"/>
                <w:szCs w:val="18"/>
                <w:lang w:eastAsia="el-GR"/>
              </w:rPr>
            </w:pPr>
            <w:r w:rsidRPr="00E54646">
              <w:rPr>
                <w:rFonts w:ascii="Calibri" w:eastAsia="Times New Roman" w:hAnsi="Calibri" w:cs="Calibri"/>
                <w:color w:val="000000"/>
                <w:sz w:val="18"/>
                <w:szCs w:val="18"/>
                <w:lang w:eastAsia="el-GR"/>
              </w:rPr>
              <w:t>15</w:t>
            </w:r>
          </w:p>
        </w:tc>
        <w:tc>
          <w:tcPr>
            <w:tcW w:w="1360" w:type="dxa"/>
            <w:tcBorders>
              <w:top w:val="nil"/>
              <w:left w:val="nil"/>
              <w:bottom w:val="single" w:sz="4" w:space="0" w:color="auto"/>
              <w:right w:val="single" w:sz="4" w:space="0" w:color="auto"/>
            </w:tcBorders>
            <w:shd w:val="clear" w:color="auto" w:fill="auto"/>
            <w:vAlign w:val="center"/>
            <w:hideMark/>
          </w:tcPr>
          <w:p w:rsidR="00E54646" w:rsidRPr="00E54646" w:rsidRDefault="00E54646" w:rsidP="00E54646">
            <w:pPr>
              <w:spacing w:after="0" w:line="240" w:lineRule="auto"/>
              <w:jc w:val="right"/>
              <w:rPr>
                <w:rFonts w:ascii="Calibri" w:eastAsia="Times New Roman" w:hAnsi="Calibri" w:cs="Calibri"/>
                <w:sz w:val="18"/>
                <w:szCs w:val="18"/>
                <w:lang w:eastAsia="el-GR"/>
              </w:rPr>
            </w:pPr>
            <w:r w:rsidRPr="00E54646">
              <w:rPr>
                <w:rFonts w:ascii="Calibri" w:eastAsia="Times New Roman" w:hAnsi="Calibri" w:cs="Calibri"/>
                <w:sz w:val="18"/>
                <w:szCs w:val="18"/>
                <w:lang w:eastAsia="el-GR"/>
              </w:rPr>
              <w:t>1.013.986,22</w:t>
            </w:r>
          </w:p>
        </w:tc>
        <w:tc>
          <w:tcPr>
            <w:tcW w:w="1060" w:type="dxa"/>
            <w:tcBorders>
              <w:top w:val="nil"/>
              <w:left w:val="nil"/>
              <w:bottom w:val="single" w:sz="4" w:space="0" w:color="auto"/>
              <w:right w:val="single" w:sz="4" w:space="0" w:color="auto"/>
            </w:tcBorders>
            <w:shd w:val="clear" w:color="auto" w:fill="auto"/>
            <w:vAlign w:val="center"/>
            <w:hideMark/>
          </w:tcPr>
          <w:p w:rsidR="00E54646" w:rsidRPr="00E54646" w:rsidRDefault="00E54646" w:rsidP="00E54646">
            <w:pPr>
              <w:spacing w:after="0" w:line="240" w:lineRule="auto"/>
              <w:jc w:val="right"/>
              <w:rPr>
                <w:rFonts w:ascii="Calibri" w:eastAsia="Times New Roman" w:hAnsi="Calibri" w:cs="Calibri"/>
                <w:sz w:val="18"/>
                <w:szCs w:val="18"/>
                <w:lang w:eastAsia="el-GR"/>
              </w:rPr>
            </w:pPr>
            <w:r w:rsidRPr="00E54646">
              <w:rPr>
                <w:rFonts w:ascii="Calibri" w:eastAsia="Times New Roman" w:hAnsi="Calibri" w:cs="Calibri"/>
                <w:sz w:val="18"/>
                <w:szCs w:val="18"/>
                <w:lang w:eastAsia="el-GR"/>
              </w:rPr>
              <w:t>15,59%</w:t>
            </w:r>
          </w:p>
        </w:tc>
      </w:tr>
      <w:tr w:rsidR="00E54646" w:rsidRPr="00E54646" w:rsidTr="00E54646">
        <w:trPr>
          <w:trHeight w:val="2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54646" w:rsidRPr="00E54646" w:rsidRDefault="00E54646" w:rsidP="00E54646">
            <w:pPr>
              <w:spacing w:after="0" w:line="240" w:lineRule="auto"/>
              <w:rPr>
                <w:rFonts w:ascii="Calibri" w:eastAsia="Times New Roman" w:hAnsi="Calibri" w:cs="Calibri"/>
                <w:b/>
                <w:bCs/>
                <w:sz w:val="18"/>
                <w:szCs w:val="18"/>
                <w:lang w:eastAsia="el-GR"/>
              </w:rPr>
            </w:pPr>
            <w:r w:rsidRPr="00E54646">
              <w:rPr>
                <w:rFonts w:ascii="Calibri" w:eastAsia="Times New Roman" w:hAnsi="Calibri" w:cs="Calibri"/>
                <w:b/>
                <w:bCs/>
                <w:sz w:val="18"/>
                <w:szCs w:val="18"/>
                <w:lang w:eastAsia="el-GR"/>
              </w:rPr>
              <w:t>L323</w:t>
            </w:r>
          </w:p>
        </w:tc>
        <w:tc>
          <w:tcPr>
            <w:tcW w:w="4940" w:type="dxa"/>
            <w:tcBorders>
              <w:top w:val="nil"/>
              <w:left w:val="nil"/>
              <w:bottom w:val="single" w:sz="4" w:space="0" w:color="auto"/>
              <w:right w:val="single" w:sz="4" w:space="0" w:color="auto"/>
            </w:tcBorders>
            <w:shd w:val="clear" w:color="auto" w:fill="auto"/>
            <w:vAlign w:val="center"/>
            <w:hideMark/>
          </w:tcPr>
          <w:p w:rsidR="00E54646" w:rsidRPr="00E54646" w:rsidRDefault="00E54646" w:rsidP="00E54646">
            <w:pPr>
              <w:spacing w:after="0" w:line="240" w:lineRule="auto"/>
              <w:rPr>
                <w:rFonts w:ascii="Calibri" w:eastAsia="Times New Roman" w:hAnsi="Calibri" w:cs="Calibri"/>
                <w:sz w:val="18"/>
                <w:szCs w:val="18"/>
                <w:lang w:eastAsia="el-GR"/>
              </w:rPr>
            </w:pPr>
            <w:r w:rsidRPr="00E54646">
              <w:rPr>
                <w:rFonts w:ascii="Calibri" w:eastAsia="Times New Roman" w:hAnsi="Calibri" w:cs="Calibri"/>
                <w:sz w:val="18"/>
                <w:szCs w:val="18"/>
                <w:lang w:eastAsia="el-GR"/>
              </w:rPr>
              <w:t>Διατήρηση και αναβάθμιση της αγροτικής κληρονομιάς</w:t>
            </w:r>
          </w:p>
        </w:tc>
        <w:tc>
          <w:tcPr>
            <w:tcW w:w="880" w:type="dxa"/>
            <w:tcBorders>
              <w:top w:val="nil"/>
              <w:left w:val="nil"/>
              <w:bottom w:val="single" w:sz="4" w:space="0" w:color="auto"/>
              <w:right w:val="single" w:sz="4" w:space="0" w:color="auto"/>
            </w:tcBorders>
            <w:shd w:val="clear" w:color="auto" w:fill="auto"/>
            <w:noWrap/>
            <w:vAlign w:val="bottom"/>
            <w:hideMark/>
          </w:tcPr>
          <w:p w:rsidR="00E54646" w:rsidRPr="00E54646" w:rsidRDefault="00E54646" w:rsidP="00E54646">
            <w:pPr>
              <w:spacing w:after="0" w:line="240" w:lineRule="auto"/>
              <w:jc w:val="center"/>
              <w:rPr>
                <w:rFonts w:ascii="Calibri" w:eastAsia="Times New Roman" w:hAnsi="Calibri" w:cs="Calibri"/>
                <w:color w:val="000000"/>
                <w:sz w:val="18"/>
                <w:szCs w:val="18"/>
                <w:lang w:eastAsia="el-GR"/>
              </w:rPr>
            </w:pPr>
            <w:r w:rsidRPr="00E54646">
              <w:rPr>
                <w:rFonts w:ascii="Calibri" w:eastAsia="Times New Roman" w:hAnsi="Calibri" w:cs="Calibri"/>
                <w:color w:val="000000"/>
                <w:sz w:val="18"/>
                <w:szCs w:val="18"/>
                <w:lang w:eastAsia="el-GR"/>
              </w:rPr>
              <w:t>16</w:t>
            </w:r>
          </w:p>
        </w:tc>
        <w:tc>
          <w:tcPr>
            <w:tcW w:w="1360" w:type="dxa"/>
            <w:tcBorders>
              <w:top w:val="nil"/>
              <w:left w:val="nil"/>
              <w:bottom w:val="single" w:sz="4" w:space="0" w:color="auto"/>
              <w:right w:val="single" w:sz="4" w:space="0" w:color="auto"/>
            </w:tcBorders>
            <w:shd w:val="clear" w:color="auto" w:fill="auto"/>
            <w:vAlign w:val="center"/>
            <w:hideMark/>
          </w:tcPr>
          <w:p w:rsidR="00E54646" w:rsidRPr="00E54646" w:rsidRDefault="00E54646" w:rsidP="00E54646">
            <w:pPr>
              <w:spacing w:after="0" w:line="240" w:lineRule="auto"/>
              <w:jc w:val="right"/>
              <w:rPr>
                <w:rFonts w:ascii="Calibri" w:eastAsia="Times New Roman" w:hAnsi="Calibri" w:cs="Calibri"/>
                <w:sz w:val="18"/>
                <w:szCs w:val="18"/>
                <w:lang w:eastAsia="el-GR"/>
              </w:rPr>
            </w:pPr>
            <w:r w:rsidRPr="00E54646">
              <w:rPr>
                <w:rFonts w:ascii="Calibri" w:eastAsia="Times New Roman" w:hAnsi="Calibri" w:cs="Calibri"/>
                <w:sz w:val="18"/>
                <w:szCs w:val="18"/>
                <w:lang w:eastAsia="el-GR"/>
              </w:rPr>
              <w:t>862.107,62</w:t>
            </w:r>
          </w:p>
        </w:tc>
        <w:tc>
          <w:tcPr>
            <w:tcW w:w="1060" w:type="dxa"/>
            <w:tcBorders>
              <w:top w:val="nil"/>
              <w:left w:val="nil"/>
              <w:bottom w:val="single" w:sz="4" w:space="0" w:color="auto"/>
              <w:right w:val="single" w:sz="4" w:space="0" w:color="auto"/>
            </w:tcBorders>
            <w:shd w:val="clear" w:color="auto" w:fill="auto"/>
            <w:vAlign w:val="center"/>
            <w:hideMark/>
          </w:tcPr>
          <w:p w:rsidR="00E54646" w:rsidRPr="00E54646" w:rsidRDefault="00E54646" w:rsidP="00E54646">
            <w:pPr>
              <w:spacing w:after="0" w:line="240" w:lineRule="auto"/>
              <w:jc w:val="right"/>
              <w:rPr>
                <w:rFonts w:ascii="Calibri" w:eastAsia="Times New Roman" w:hAnsi="Calibri" w:cs="Calibri"/>
                <w:sz w:val="18"/>
                <w:szCs w:val="18"/>
                <w:lang w:eastAsia="el-GR"/>
              </w:rPr>
            </w:pPr>
            <w:r w:rsidRPr="00E54646">
              <w:rPr>
                <w:rFonts w:ascii="Calibri" w:eastAsia="Times New Roman" w:hAnsi="Calibri" w:cs="Calibri"/>
                <w:sz w:val="18"/>
                <w:szCs w:val="18"/>
                <w:lang w:eastAsia="el-GR"/>
              </w:rPr>
              <w:t>13,25%</w:t>
            </w:r>
          </w:p>
        </w:tc>
      </w:tr>
      <w:tr w:rsidR="00E54646" w:rsidRPr="00E54646" w:rsidTr="00E54646">
        <w:trPr>
          <w:trHeight w:val="240"/>
        </w:trPr>
        <w:tc>
          <w:tcPr>
            <w:tcW w:w="5700" w:type="dxa"/>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rsidR="00E54646" w:rsidRPr="00E54646" w:rsidRDefault="00E54646" w:rsidP="00E54646">
            <w:pPr>
              <w:spacing w:after="0" w:line="240" w:lineRule="auto"/>
              <w:rPr>
                <w:rFonts w:ascii="Calibri" w:eastAsia="Times New Roman" w:hAnsi="Calibri" w:cs="Calibri"/>
                <w:b/>
                <w:bCs/>
                <w:sz w:val="18"/>
                <w:szCs w:val="18"/>
                <w:lang w:eastAsia="el-GR"/>
              </w:rPr>
            </w:pPr>
            <w:r w:rsidRPr="00E54646">
              <w:rPr>
                <w:rFonts w:ascii="Calibri" w:eastAsia="Times New Roman" w:hAnsi="Calibri" w:cs="Calibri"/>
                <w:b/>
                <w:bCs/>
                <w:sz w:val="18"/>
                <w:szCs w:val="18"/>
                <w:lang w:eastAsia="el-GR"/>
              </w:rPr>
              <w:t>ΔΡΑΣΕΙΣ ΔΗΜΟΣΙΟΥ ΕΝΔΙΑΦΕΡΟΝΤΟΣ</w:t>
            </w:r>
          </w:p>
        </w:tc>
        <w:tc>
          <w:tcPr>
            <w:tcW w:w="880" w:type="dxa"/>
            <w:tcBorders>
              <w:top w:val="nil"/>
              <w:left w:val="nil"/>
              <w:bottom w:val="single" w:sz="4" w:space="0" w:color="auto"/>
              <w:right w:val="single" w:sz="4" w:space="0" w:color="auto"/>
            </w:tcBorders>
            <w:shd w:val="clear" w:color="auto" w:fill="auto"/>
            <w:noWrap/>
            <w:vAlign w:val="bottom"/>
            <w:hideMark/>
          </w:tcPr>
          <w:p w:rsidR="00E54646" w:rsidRPr="00E54646" w:rsidRDefault="00E54646" w:rsidP="00E54646">
            <w:pPr>
              <w:spacing w:after="0" w:line="240" w:lineRule="auto"/>
              <w:jc w:val="center"/>
              <w:rPr>
                <w:rFonts w:ascii="Calibri" w:eastAsia="Times New Roman" w:hAnsi="Calibri" w:cs="Calibri"/>
                <w:b/>
                <w:bCs/>
                <w:color w:val="000000"/>
                <w:sz w:val="18"/>
                <w:szCs w:val="18"/>
                <w:lang w:eastAsia="el-GR"/>
              </w:rPr>
            </w:pPr>
            <w:r w:rsidRPr="00E54646">
              <w:rPr>
                <w:rFonts w:ascii="Calibri" w:eastAsia="Times New Roman" w:hAnsi="Calibri" w:cs="Calibri"/>
                <w:b/>
                <w:bCs/>
                <w:color w:val="000000"/>
                <w:sz w:val="18"/>
                <w:szCs w:val="18"/>
                <w:lang w:eastAsia="el-GR"/>
              </w:rPr>
              <w:t>31</w:t>
            </w:r>
          </w:p>
        </w:tc>
        <w:tc>
          <w:tcPr>
            <w:tcW w:w="1360" w:type="dxa"/>
            <w:tcBorders>
              <w:top w:val="nil"/>
              <w:left w:val="nil"/>
              <w:bottom w:val="single" w:sz="4" w:space="0" w:color="auto"/>
              <w:right w:val="single" w:sz="4" w:space="0" w:color="auto"/>
            </w:tcBorders>
            <w:shd w:val="clear" w:color="auto" w:fill="auto"/>
            <w:vAlign w:val="center"/>
            <w:hideMark/>
          </w:tcPr>
          <w:p w:rsidR="00E54646" w:rsidRPr="00E54646" w:rsidRDefault="00E54646" w:rsidP="00E54646">
            <w:pPr>
              <w:spacing w:after="0" w:line="240" w:lineRule="auto"/>
              <w:jc w:val="right"/>
              <w:rPr>
                <w:rFonts w:ascii="Calibri" w:eastAsia="Times New Roman" w:hAnsi="Calibri" w:cs="Calibri"/>
                <w:b/>
                <w:bCs/>
                <w:sz w:val="18"/>
                <w:szCs w:val="18"/>
                <w:lang w:eastAsia="el-GR"/>
              </w:rPr>
            </w:pPr>
            <w:r w:rsidRPr="00E54646">
              <w:rPr>
                <w:rFonts w:ascii="Calibri" w:eastAsia="Times New Roman" w:hAnsi="Calibri" w:cs="Calibri"/>
                <w:b/>
                <w:bCs/>
                <w:sz w:val="18"/>
                <w:szCs w:val="18"/>
                <w:lang w:eastAsia="el-GR"/>
              </w:rPr>
              <w:t>1.876.093,84</w:t>
            </w:r>
          </w:p>
        </w:tc>
        <w:tc>
          <w:tcPr>
            <w:tcW w:w="1060" w:type="dxa"/>
            <w:tcBorders>
              <w:top w:val="nil"/>
              <w:left w:val="nil"/>
              <w:bottom w:val="single" w:sz="4" w:space="0" w:color="auto"/>
              <w:right w:val="single" w:sz="4" w:space="0" w:color="auto"/>
            </w:tcBorders>
            <w:shd w:val="clear" w:color="auto" w:fill="auto"/>
            <w:vAlign w:val="center"/>
            <w:hideMark/>
          </w:tcPr>
          <w:p w:rsidR="00E54646" w:rsidRPr="00E54646" w:rsidRDefault="00E54646" w:rsidP="00E54646">
            <w:pPr>
              <w:spacing w:after="0" w:line="240" w:lineRule="auto"/>
              <w:jc w:val="right"/>
              <w:rPr>
                <w:rFonts w:ascii="Calibri" w:eastAsia="Times New Roman" w:hAnsi="Calibri" w:cs="Calibri"/>
                <w:b/>
                <w:bCs/>
                <w:sz w:val="18"/>
                <w:szCs w:val="18"/>
                <w:lang w:eastAsia="el-GR"/>
              </w:rPr>
            </w:pPr>
            <w:r w:rsidRPr="00E54646">
              <w:rPr>
                <w:rFonts w:ascii="Calibri" w:eastAsia="Times New Roman" w:hAnsi="Calibri" w:cs="Calibri"/>
                <w:b/>
                <w:bCs/>
                <w:sz w:val="18"/>
                <w:szCs w:val="18"/>
                <w:lang w:eastAsia="el-GR"/>
              </w:rPr>
              <w:t>28,84%</w:t>
            </w:r>
          </w:p>
        </w:tc>
      </w:tr>
      <w:tr w:rsidR="00E54646" w:rsidRPr="00E54646" w:rsidTr="00E54646">
        <w:trPr>
          <w:trHeight w:val="240"/>
        </w:trPr>
        <w:tc>
          <w:tcPr>
            <w:tcW w:w="760" w:type="dxa"/>
            <w:tcBorders>
              <w:top w:val="nil"/>
              <w:left w:val="single" w:sz="4" w:space="0" w:color="auto"/>
              <w:bottom w:val="single" w:sz="4" w:space="0" w:color="auto"/>
              <w:right w:val="single" w:sz="4" w:space="0" w:color="auto"/>
            </w:tcBorders>
            <w:shd w:val="clear" w:color="000000" w:fill="FFC000"/>
            <w:vAlign w:val="center"/>
            <w:hideMark/>
          </w:tcPr>
          <w:p w:rsidR="00E54646" w:rsidRPr="00E54646" w:rsidRDefault="00E54646" w:rsidP="00E54646">
            <w:pPr>
              <w:spacing w:after="0" w:line="240" w:lineRule="auto"/>
              <w:rPr>
                <w:rFonts w:ascii="Calibri" w:eastAsia="Times New Roman" w:hAnsi="Calibri" w:cs="Calibri"/>
                <w:b/>
                <w:bCs/>
                <w:sz w:val="18"/>
                <w:szCs w:val="18"/>
                <w:lang w:eastAsia="el-GR"/>
              </w:rPr>
            </w:pPr>
            <w:r w:rsidRPr="00E54646">
              <w:rPr>
                <w:rFonts w:ascii="Calibri" w:eastAsia="Times New Roman" w:hAnsi="Calibri" w:cs="Calibri"/>
                <w:b/>
                <w:bCs/>
                <w:sz w:val="18"/>
                <w:szCs w:val="18"/>
                <w:lang w:eastAsia="el-GR"/>
              </w:rPr>
              <w:t>Μ41</w:t>
            </w:r>
          </w:p>
        </w:tc>
        <w:tc>
          <w:tcPr>
            <w:tcW w:w="4940" w:type="dxa"/>
            <w:tcBorders>
              <w:top w:val="nil"/>
              <w:left w:val="nil"/>
              <w:bottom w:val="single" w:sz="4" w:space="0" w:color="auto"/>
              <w:right w:val="single" w:sz="4" w:space="0" w:color="auto"/>
            </w:tcBorders>
            <w:shd w:val="clear" w:color="000000" w:fill="FFC000"/>
            <w:vAlign w:val="center"/>
            <w:hideMark/>
          </w:tcPr>
          <w:p w:rsidR="00E54646" w:rsidRPr="00E54646" w:rsidRDefault="00E54646" w:rsidP="00E54646">
            <w:pPr>
              <w:spacing w:after="0" w:line="240" w:lineRule="auto"/>
              <w:rPr>
                <w:rFonts w:ascii="Calibri" w:eastAsia="Times New Roman" w:hAnsi="Calibri" w:cs="Calibri"/>
                <w:b/>
                <w:bCs/>
                <w:sz w:val="18"/>
                <w:szCs w:val="18"/>
                <w:lang w:eastAsia="el-GR"/>
              </w:rPr>
            </w:pPr>
            <w:r w:rsidRPr="00E54646">
              <w:rPr>
                <w:rFonts w:ascii="Calibri" w:eastAsia="Times New Roman" w:hAnsi="Calibri" w:cs="Calibri"/>
                <w:b/>
                <w:bCs/>
                <w:sz w:val="18"/>
                <w:szCs w:val="18"/>
                <w:lang w:eastAsia="el-GR"/>
              </w:rPr>
              <w:t>ΣΤΡΑΤΗΓΙΚΕΣ ΤΟΠΙΚΗΣ ΑΝΑΠΤΥΞΗΣ</w:t>
            </w:r>
          </w:p>
        </w:tc>
        <w:tc>
          <w:tcPr>
            <w:tcW w:w="880" w:type="dxa"/>
            <w:tcBorders>
              <w:top w:val="nil"/>
              <w:left w:val="nil"/>
              <w:bottom w:val="single" w:sz="4" w:space="0" w:color="auto"/>
              <w:right w:val="single" w:sz="4" w:space="0" w:color="auto"/>
            </w:tcBorders>
            <w:shd w:val="clear" w:color="000000" w:fill="FFC000"/>
            <w:noWrap/>
            <w:vAlign w:val="bottom"/>
            <w:hideMark/>
          </w:tcPr>
          <w:p w:rsidR="00E54646" w:rsidRPr="00E54646" w:rsidRDefault="00E54646" w:rsidP="00E54646">
            <w:pPr>
              <w:spacing w:after="0" w:line="240" w:lineRule="auto"/>
              <w:jc w:val="center"/>
              <w:rPr>
                <w:rFonts w:ascii="Calibri" w:eastAsia="Times New Roman" w:hAnsi="Calibri" w:cs="Calibri"/>
                <w:b/>
                <w:bCs/>
                <w:color w:val="000000"/>
                <w:sz w:val="18"/>
                <w:szCs w:val="18"/>
                <w:lang w:eastAsia="el-GR"/>
              </w:rPr>
            </w:pPr>
            <w:r w:rsidRPr="00E54646">
              <w:rPr>
                <w:rFonts w:ascii="Calibri" w:eastAsia="Times New Roman" w:hAnsi="Calibri" w:cs="Calibri"/>
                <w:b/>
                <w:bCs/>
                <w:color w:val="000000"/>
                <w:sz w:val="18"/>
                <w:szCs w:val="18"/>
                <w:lang w:eastAsia="el-GR"/>
              </w:rPr>
              <w:t>74</w:t>
            </w:r>
          </w:p>
        </w:tc>
        <w:tc>
          <w:tcPr>
            <w:tcW w:w="1360" w:type="dxa"/>
            <w:tcBorders>
              <w:top w:val="nil"/>
              <w:left w:val="nil"/>
              <w:bottom w:val="single" w:sz="4" w:space="0" w:color="auto"/>
              <w:right w:val="single" w:sz="4" w:space="0" w:color="auto"/>
            </w:tcBorders>
            <w:shd w:val="clear" w:color="000000" w:fill="FFC000"/>
            <w:vAlign w:val="center"/>
            <w:hideMark/>
          </w:tcPr>
          <w:p w:rsidR="00E54646" w:rsidRPr="00E54646" w:rsidRDefault="00E54646" w:rsidP="00E54646">
            <w:pPr>
              <w:spacing w:after="0" w:line="240" w:lineRule="auto"/>
              <w:jc w:val="right"/>
              <w:rPr>
                <w:rFonts w:ascii="Calibri" w:eastAsia="Times New Roman" w:hAnsi="Calibri" w:cs="Calibri"/>
                <w:b/>
                <w:bCs/>
                <w:sz w:val="18"/>
                <w:szCs w:val="18"/>
                <w:lang w:eastAsia="el-GR"/>
              </w:rPr>
            </w:pPr>
            <w:r w:rsidRPr="00E54646">
              <w:rPr>
                <w:rFonts w:ascii="Calibri" w:eastAsia="Times New Roman" w:hAnsi="Calibri" w:cs="Calibri"/>
                <w:b/>
                <w:bCs/>
                <w:sz w:val="18"/>
                <w:szCs w:val="18"/>
                <w:lang w:eastAsia="el-GR"/>
              </w:rPr>
              <w:t>6.506.054,29</w:t>
            </w:r>
          </w:p>
        </w:tc>
        <w:tc>
          <w:tcPr>
            <w:tcW w:w="1060" w:type="dxa"/>
            <w:tcBorders>
              <w:top w:val="nil"/>
              <w:left w:val="nil"/>
              <w:bottom w:val="single" w:sz="4" w:space="0" w:color="auto"/>
              <w:right w:val="single" w:sz="4" w:space="0" w:color="auto"/>
            </w:tcBorders>
            <w:shd w:val="clear" w:color="000000" w:fill="FFC000"/>
            <w:vAlign w:val="center"/>
            <w:hideMark/>
          </w:tcPr>
          <w:p w:rsidR="00E54646" w:rsidRPr="00E54646" w:rsidRDefault="00E54646" w:rsidP="00E54646">
            <w:pPr>
              <w:spacing w:after="0" w:line="240" w:lineRule="auto"/>
              <w:jc w:val="right"/>
              <w:rPr>
                <w:rFonts w:ascii="Calibri" w:eastAsia="Times New Roman" w:hAnsi="Calibri" w:cs="Calibri"/>
                <w:b/>
                <w:bCs/>
                <w:sz w:val="18"/>
                <w:szCs w:val="18"/>
                <w:lang w:eastAsia="el-GR"/>
              </w:rPr>
            </w:pPr>
            <w:r w:rsidRPr="00E54646">
              <w:rPr>
                <w:rFonts w:ascii="Calibri" w:eastAsia="Times New Roman" w:hAnsi="Calibri" w:cs="Calibri"/>
                <w:b/>
                <w:bCs/>
                <w:sz w:val="18"/>
                <w:szCs w:val="18"/>
                <w:lang w:eastAsia="el-GR"/>
              </w:rPr>
              <w:t>100,00%</w:t>
            </w:r>
          </w:p>
        </w:tc>
      </w:tr>
    </w:tbl>
    <w:p w:rsidR="00137AA7" w:rsidRDefault="00137AA7" w:rsidP="00DA2C2A">
      <w:r>
        <w:t xml:space="preserve">Τα ποσοστά υλοποίησης </w:t>
      </w:r>
      <w:r w:rsidR="00DE6543">
        <w:t xml:space="preserve">του εγκεκριμένου προγράμματος </w:t>
      </w:r>
      <w:r>
        <w:t>έχουν ως εξής:</w:t>
      </w:r>
    </w:p>
    <w:tbl>
      <w:tblPr>
        <w:tblW w:w="8095" w:type="dxa"/>
        <w:tblInd w:w="93" w:type="dxa"/>
        <w:tblLook w:val="04A0" w:firstRow="1" w:lastRow="0" w:firstColumn="1" w:lastColumn="0" w:noHBand="0" w:noVBand="1"/>
      </w:tblPr>
      <w:tblGrid>
        <w:gridCol w:w="1291"/>
        <w:gridCol w:w="851"/>
        <w:gridCol w:w="1417"/>
        <w:gridCol w:w="851"/>
        <w:gridCol w:w="1417"/>
        <w:gridCol w:w="992"/>
        <w:gridCol w:w="1276"/>
      </w:tblGrid>
      <w:tr w:rsidR="00DF50A2" w:rsidRPr="00DF50A2" w:rsidTr="00DF50A2">
        <w:trPr>
          <w:trHeight w:val="240"/>
        </w:trPr>
        <w:tc>
          <w:tcPr>
            <w:tcW w:w="12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50A2" w:rsidRPr="00DF50A2" w:rsidRDefault="00DF50A2" w:rsidP="00DF50A2">
            <w:pPr>
              <w:spacing w:after="0" w:line="240" w:lineRule="auto"/>
              <w:rPr>
                <w:rFonts w:ascii="Calibri" w:eastAsia="Times New Roman" w:hAnsi="Calibri" w:cs="Calibri"/>
                <w:b/>
                <w:bCs/>
                <w:color w:val="000000"/>
                <w:sz w:val="18"/>
                <w:szCs w:val="18"/>
                <w:lang w:eastAsia="el-GR"/>
              </w:rPr>
            </w:pPr>
            <w:r w:rsidRPr="00DF50A2">
              <w:rPr>
                <w:rFonts w:ascii="Calibri" w:eastAsia="Times New Roman" w:hAnsi="Calibri" w:cs="Calibri"/>
                <w:b/>
                <w:bCs/>
                <w:color w:val="000000"/>
                <w:sz w:val="18"/>
                <w:szCs w:val="18"/>
                <w:lang w:eastAsia="el-GR"/>
              </w:rPr>
              <w:t>ΜΕΤΡΟ</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DF50A2" w:rsidRPr="00DF50A2" w:rsidRDefault="00DF50A2" w:rsidP="00DF50A2">
            <w:pPr>
              <w:spacing w:after="0" w:line="240" w:lineRule="auto"/>
              <w:jc w:val="center"/>
              <w:rPr>
                <w:rFonts w:ascii="Calibri" w:eastAsia="Times New Roman" w:hAnsi="Calibri" w:cs="Calibri"/>
                <w:b/>
                <w:bCs/>
                <w:color w:val="000000"/>
                <w:sz w:val="18"/>
                <w:szCs w:val="18"/>
                <w:lang w:eastAsia="el-GR"/>
              </w:rPr>
            </w:pPr>
            <w:r w:rsidRPr="00DF50A2">
              <w:rPr>
                <w:rFonts w:ascii="Calibri" w:eastAsia="Times New Roman" w:hAnsi="Calibri" w:cs="Calibri"/>
                <w:b/>
                <w:bCs/>
                <w:color w:val="000000"/>
                <w:sz w:val="18"/>
                <w:szCs w:val="18"/>
                <w:lang w:eastAsia="el-GR"/>
              </w:rPr>
              <w:t>τελικό εγκεκριμένο πρόγραμμα</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DF50A2" w:rsidRPr="00DF50A2" w:rsidRDefault="00DF50A2" w:rsidP="00DF50A2">
            <w:pPr>
              <w:spacing w:after="0" w:line="240" w:lineRule="auto"/>
              <w:jc w:val="center"/>
              <w:rPr>
                <w:rFonts w:ascii="Calibri" w:eastAsia="Times New Roman" w:hAnsi="Calibri" w:cs="Calibri"/>
                <w:b/>
                <w:bCs/>
                <w:color w:val="000000"/>
                <w:sz w:val="18"/>
                <w:szCs w:val="18"/>
                <w:lang w:eastAsia="el-GR"/>
              </w:rPr>
            </w:pPr>
            <w:proofErr w:type="spellStart"/>
            <w:r w:rsidRPr="00DF50A2">
              <w:rPr>
                <w:rFonts w:ascii="Calibri" w:eastAsia="Times New Roman" w:hAnsi="Calibri" w:cs="Calibri"/>
                <w:b/>
                <w:bCs/>
                <w:color w:val="000000"/>
                <w:sz w:val="18"/>
                <w:szCs w:val="18"/>
                <w:lang w:eastAsia="el-GR"/>
              </w:rPr>
              <w:t>υλοποιηθέν</w:t>
            </w:r>
            <w:proofErr w:type="spellEnd"/>
            <w:r w:rsidRPr="00DF50A2">
              <w:rPr>
                <w:rFonts w:ascii="Calibri" w:eastAsia="Times New Roman" w:hAnsi="Calibri" w:cs="Calibri"/>
                <w:b/>
                <w:bCs/>
                <w:color w:val="000000"/>
                <w:sz w:val="18"/>
                <w:szCs w:val="18"/>
                <w:lang w:eastAsia="el-GR"/>
              </w:rPr>
              <w:t xml:space="preserve"> πρόγραμμα</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DF50A2" w:rsidRPr="00DF50A2" w:rsidRDefault="00DF50A2" w:rsidP="00DF50A2">
            <w:pPr>
              <w:spacing w:after="0" w:line="240" w:lineRule="auto"/>
              <w:jc w:val="center"/>
              <w:rPr>
                <w:rFonts w:ascii="Calibri" w:eastAsia="Times New Roman" w:hAnsi="Calibri" w:cs="Calibri"/>
                <w:b/>
                <w:bCs/>
                <w:color w:val="000000"/>
                <w:sz w:val="18"/>
                <w:szCs w:val="18"/>
                <w:lang w:eastAsia="el-GR"/>
              </w:rPr>
            </w:pPr>
            <w:r w:rsidRPr="00DF50A2">
              <w:rPr>
                <w:rFonts w:ascii="Calibri" w:eastAsia="Times New Roman" w:hAnsi="Calibri" w:cs="Calibri"/>
                <w:b/>
                <w:bCs/>
                <w:color w:val="000000"/>
                <w:sz w:val="18"/>
                <w:szCs w:val="18"/>
                <w:lang w:eastAsia="el-GR"/>
              </w:rPr>
              <w:t xml:space="preserve">Ποσοστά υλοποίησης </w:t>
            </w:r>
          </w:p>
        </w:tc>
      </w:tr>
      <w:tr w:rsidR="00DF50A2" w:rsidRPr="00DF50A2" w:rsidTr="00DF50A2">
        <w:trPr>
          <w:trHeight w:val="240"/>
        </w:trPr>
        <w:tc>
          <w:tcPr>
            <w:tcW w:w="1291" w:type="dxa"/>
            <w:vMerge/>
            <w:tcBorders>
              <w:top w:val="single" w:sz="4" w:space="0" w:color="auto"/>
              <w:left w:val="single" w:sz="4" w:space="0" w:color="auto"/>
              <w:bottom w:val="single" w:sz="4" w:space="0" w:color="000000"/>
              <w:right w:val="single" w:sz="4" w:space="0" w:color="auto"/>
            </w:tcBorders>
            <w:vAlign w:val="center"/>
            <w:hideMark/>
          </w:tcPr>
          <w:p w:rsidR="00DF50A2" w:rsidRPr="00DF50A2" w:rsidRDefault="00DF50A2" w:rsidP="00DF50A2">
            <w:pPr>
              <w:spacing w:after="0" w:line="240" w:lineRule="auto"/>
              <w:rPr>
                <w:rFonts w:ascii="Calibri" w:eastAsia="Times New Roman" w:hAnsi="Calibri" w:cs="Calibri"/>
                <w:b/>
                <w:bCs/>
                <w:color w:val="000000"/>
                <w:sz w:val="18"/>
                <w:szCs w:val="18"/>
                <w:lang w:eastAsia="el-GR"/>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50A2" w:rsidRPr="00DF50A2" w:rsidRDefault="00DF50A2" w:rsidP="00DF50A2">
            <w:pPr>
              <w:spacing w:after="0" w:line="240" w:lineRule="auto"/>
              <w:jc w:val="center"/>
              <w:rPr>
                <w:rFonts w:ascii="Calibri" w:eastAsia="Times New Roman" w:hAnsi="Calibri" w:cs="Calibri"/>
                <w:b/>
                <w:bCs/>
                <w:color w:val="000000"/>
                <w:sz w:val="18"/>
                <w:szCs w:val="18"/>
                <w:lang w:eastAsia="el-GR"/>
              </w:rPr>
            </w:pPr>
            <w:r w:rsidRPr="00DF50A2">
              <w:rPr>
                <w:rFonts w:ascii="Calibri" w:eastAsia="Times New Roman" w:hAnsi="Calibri" w:cs="Calibri"/>
                <w:b/>
                <w:bCs/>
                <w:color w:val="000000"/>
                <w:sz w:val="18"/>
                <w:szCs w:val="18"/>
                <w:lang w:eastAsia="el-GR"/>
              </w:rPr>
              <w:t>ΕΡΓΑ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0A2" w:rsidRPr="00DF50A2" w:rsidRDefault="00DF50A2" w:rsidP="00DF50A2">
            <w:pPr>
              <w:spacing w:after="0" w:line="240" w:lineRule="auto"/>
              <w:jc w:val="center"/>
              <w:rPr>
                <w:rFonts w:ascii="Calibri" w:eastAsia="Times New Roman" w:hAnsi="Calibri" w:cs="Calibri"/>
                <w:b/>
                <w:bCs/>
                <w:color w:val="000000"/>
                <w:sz w:val="18"/>
                <w:szCs w:val="18"/>
                <w:lang w:eastAsia="el-GR"/>
              </w:rPr>
            </w:pPr>
            <w:r w:rsidRPr="00DF50A2">
              <w:rPr>
                <w:rFonts w:ascii="Calibri" w:eastAsia="Times New Roman" w:hAnsi="Calibri" w:cs="Calibri"/>
                <w:b/>
                <w:bCs/>
                <w:color w:val="000000"/>
                <w:sz w:val="18"/>
                <w:szCs w:val="18"/>
                <w:lang w:eastAsia="el-GR"/>
              </w:rPr>
              <w:t>ΔΔ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50A2" w:rsidRPr="00DF50A2" w:rsidRDefault="00DF50A2" w:rsidP="00DF50A2">
            <w:pPr>
              <w:spacing w:after="0" w:line="240" w:lineRule="auto"/>
              <w:jc w:val="center"/>
              <w:rPr>
                <w:rFonts w:ascii="Calibri" w:eastAsia="Times New Roman" w:hAnsi="Calibri" w:cs="Calibri"/>
                <w:b/>
                <w:bCs/>
                <w:color w:val="000000"/>
                <w:sz w:val="18"/>
                <w:szCs w:val="18"/>
                <w:lang w:eastAsia="el-GR"/>
              </w:rPr>
            </w:pPr>
            <w:r w:rsidRPr="00DF50A2">
              <w:rPr>
                <w:rFonts w:ascii="Calibri" w:eastAsia="Times New Roman" w:hAnsi="Calibri" w:cs="Calibri"/>
                <w:b/>
                <w:bCs/>
                <w:color w:val="000000"/>
                <w:sz w:val="18"/>
                <w:szCs w:val="18"/>
                <w:lang w:eastAsia="el-GR"/>
              </w:rPr>
              <w:t>ΕΡΓΑ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0A2" w:rsidRPr="00DF50A2" w:rsidRDefault="00DF50A2" w:rsidP="00DF50A2">
            <w:pPr>
              <w:spacing w:after="0" w:line="240" w:lineRule="auto"/>
              <w:jc w:val="center"/>
              <w:rPr>
                <w:rFonts w:ascii="Calibri" w:eastAsia="Times New Roman" w:hAnsi="Calibri" w:cs="Calibri"/>
                <w:b/>
                <w:bCs/>
                <w:color w:val="000000"/>
                <w:sz w:val="18"/>
                <w:szCs w:val="18"/>
                <w:lang w:eastAsia="el-GR"/>
              </w:rPr>
            </w:pPr>
            <w:r w:rsidRPr="00DF50A2">
              <w:rPr>
                <w:rFonts w:ascii="Calibri" w:eastAsia="Times New Roman" w:hAnsi="Calibri" w:cs="Calibri"/>
                <w:b/>
                <w:bCs/>
                <w:color w:val="000000"/>
                <w:sz w:val="18"/>
                <w:szCs w:val="18"/>
                <w:lang w:eastAsia="el-GR"/>
              </w:rPr>
              <w:t>ΔΔ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F50A2" w:rsidRPr="00DF50A2" w:rsidRDefault="00DF50A2" w:rsidP="00DF50A2">
            <w:pPr>
              <w:spacing w:after="0" w:line="240" w:lineRule="auto"/>
              <w:jc w:val="center"/>
              <w:rPr>
                <w:rFonts w:ascii="Calibri" w:eastAsia="Times New Roman" w:hAnsi="Calibri" w:cs="Calibri"/>
                <w:b/>
                <w:bCs/>
                <w:color w:val="000000"/>
                <w:sz w:val="18"/>
                <w:szCs w:val="18"/>
                <w:lang w:eastAsia="el-GR"/>
              </w:rPr>
            </w:pPr>
            <w:r w:rsidRPr="00DF50A2">
              <w:rPr>
                <w:rFonts w:ascii="Calibri" w:eastAsia="Times New Roman" w:hAnsi="Calibri" w:cs="Calibri"/>
                <w:b/>
                <w:bCs/>
                <w:color w:val="000000"/>
                <w:sz w:val="18"/>
                <w:szCs w:val="18"/>
                <w:lang w:eastAsia="el-GR"/>
              </w:rPr>
              <w:t>ΕΡΓΑ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0A2" w:rsidRPr="00DF50A2" w:rsidRDefault="00DF50A2" w:rsidP="00DF50A2">
            <w:pPr>
              <w:spacing w:after="0" w:line="240" w:lineRule="auto"/>
              <w:jc w:val="center"/>
              <w:rPr>
                <w:rFonts w:ascii="Calibri" w:eastAsia="Times New Roman" w:hAnsi="Calibri" w:cs="Calibri"/>
                <w:b/>
                <w:bCs/>
                <w:color w:val="000000"/>
                <w:sz w:val="18"/>
                <w:szCs w:val="18"/>
                <w:lang w:eastAsia="el-GR"/>
              </w:rPr>
            </w:pPr>
            <w:r w:rsidRPr="00DF50A2">
              <w:rPr>
                <w:rFonts w:ascii="Calibri" w:eastAsia="Times New Roman" w:hAnsi="Calibri" w:cs="Calibri"/>
                <w:b/>
                <w:bCs/>
                <w:color w:val="000000"/>
                <w:sz w:val="18"/>
                <w:szCs w:val="18"/>
                <w:lang w:eastAsia="el-GR"/>
              </w:rPr>
              <w:t>ΔΔ</w:t>
            </w:r>
          </w:p>
        </w:tc>
      </w:tr>
      <w:tr w:rsidR="00DF50A2" w:rsidRPr="00DF50A2" w:rsidTr="00DF50A2">
        <w:trPr>
          <w:trHeight w:val="24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DF50A2" w:rsidRPr="00DF50A2" w:rsidRDefault="00DF50A2" w:rsidP="00DF50A2">
            <w:pPr>
              <w:spacing w:after="0" w:line="240" w:lineRule="auto"/>
              <w:rPr>
                <w:rFonts w:ascii="Calibri" w:eastAsia="Times New Roman" w:hAnsi="Calibri" w:cs="Calibri"/>
                <w:b/>
                <w:bCs/>
                <w:color w:val="000000"/>
                <w:sz w:val="18"/>
                <w:szCs w:val="18"/>
                <w:lang w:eastAsia="el-GR"/>
              </w:rPr>
            </w:pPr>
            <w:r w:rsidRPr="00DF50A2">
              <w:rPr>
                <w:rFonts w:ascii="Calibri" w:eastAsia="Times New Roman" w:hAnsi="Calibri" w:cs="Calibri"/>
                <w:b/>
                <w:bCs/>
                <w:color w:val="000000"/>
                <w:sz w:val="18"/>
                <w:szCs w:val="18"/>
                <w:lang w:eastAsia="el-GR"/>
              </w:rPr>
              <w:t>Μ41</w:t>
            </w:r>
          </w:p>
        </w:tc>
        <w:tc>
          <w:tcPr>
            <w:tcW w:w="851" w:type="dxa"/>
            <w:tcBorders>
              <w:top w:val="nil"/>
              <w:left w:val="nil"/>
              <w:bottom w:val="single" w:sz="4" w:space="0" w:color="auto"/>
              <w:right w:val="single" w:sz="4" w:space="0" w:color="auto"/>
            </w:tcBorders>
            <w:shd w:val="clear" w:color="auto" w:fill="auto"/>
            <w:vAlign w:val="center"/>
            <w:hideMark/>
          </w:tcPr>
          <w:p w:rsidR="00DF50A2" w:rsidRPr="00DF50A2" w:rsidRDefault="00DF50A2" w:rsidP="00DF50A2">
            <w:pPr>
              <w:spacing w:after="0" w:line="240" w:lineRule="auto"/>
              <w:jc w:val="center"/>
              <w:rPr>
                <w:rFonts w:ascii="Calibri" w:eastAsia="Times New Roman" w:hAnsi="Calibri" w:cs="Calibri"/>
                <w:color w:val="000000"/>
                <w:sz w:val="18"/>
                <w:szCs w:val="18"/>
                <w:lang w:eastAsia="el-GR"/>
              </w:rPr>
            </w:pPr>
            <w:r w:rsidRPr="00DF50A2">
              <w:rPr>
                <w:rFonts w:ascii="Calibri" w:eastAsia="Times New Roman" w:hAnsi="Calibri" w:cs="Calibri"/>
                <w:color w:val="000000"/>
                <w:sz w:val="18"/>
                <w:szCs w:val="18"/>
                <w:lang w:eastAsia="el-GR"/>
              </w:rPr>
              <w:t>89</w:t>
            </w:r>
          </w:p>
        </w:tc>
        <w:tc>
          <w:tcPr>
            <w:tcW w:w="1417" w:type="dxa"/>
            <w:tcBorders>
              <w:top w:val="nil"/>
              <w:left w:val="nil"/>
              <w:bottom w:val="single" w:sz="4" w:space="0" w:color="auto"/>
              <w:right w:val="single" w:sz="4" w:space="0" w:color="auto"/>
            </w:tcBorders>
            <w:shd w:val="clear" w:color="auto" w:fill="auto"/>
            <w:vAlign w:val="center"/>
            <w:hideMark/>
          </w:tcPr>
          <w:p w:rsidR="00DF50A2" w:rsidRPr="00DF50A2" w:rsidRDefault="00DF50A2" w:rsidP="00DF50A2">
            <w:pPr>
              <w:spacing w:after="0" w:line="240" w:lineRule="auto"/>
              <w:jc w:val="right"/>
              <w:rPr>
                <w:rFonts w:ascii="Calibri" w:eastAsia="Times New Roman" w:hAnsi="Calibri" w:cs="Calibri"/>
                <w:sz w:val="18"/>
                <w:szCs w:val="18"/>
                <w:lang w:eastAsia="el-GR"/>
              </w:rPr>
            </w:pPr>
            <w:r w:rsidRPr="00DF50A2">
              <w:rPr>
                <w:rFonts w:ascii="Calibri" w:eastAsia="Times New Roman" w:hAnsi="Calibri" w:cs="Calibri"/>
                <w:sz w:val="18"/>
                <w:szCs w:val="18"/>
                <w:lang w:eastAsia="el-GR"/>
              </w:rPr>
              <w:t>7.305.547,46</w:t>
            </w:r>
          </w:p>
        </w:tc>
        <w:tc>
          <w:tcPr>
            <w:tcW w:w="851" w:type="dxa"/>
            <w:tcBorders>
              <w:top w:val="nil"/>
              <w:left w:val="nil"/>
              <w:bottom w:val="single" w:sz="4" w:space="0" w:color="auto"/>
              <w:right w:val="single" w:sz="4" w:space="0" w:color="auto"/>
            </w:tcBorders>
            <w:shd w:val="clear" w:color="auto" w:fill="auto"/>
            <w:vAlign w:val="center"/>
            <w:hideMark/>
          </w:tcPr>
          <w:p w:rsidR="00DF50A2" w:rsidRPr="00DF50A2" w:rsidRDefault="00DF50A2" w:rsidP="00DF50A2">
            <w:pPr>
              <w:spacing w:after="0" w:line="240" w:lineRule="auto"/>
              <w:jc w:val="center"/>
              <w:rPr>
                <w:rFonts w:ascii="Calibri" w:eastAsia="Times New Roman" w:hAnsi="Calibri" w:cs="Calibri"/>
                <w:color w:val="000000"/>
                <w:sz w:val="18"/>
                <w:szCs w:val="18"/>
                <w:lang w:eastAsia="el-GR"/>
              </w:rPr>
            </w:pPr>
            <w:r w:rsidRPr="00DF50A2">
              <w:rPr>
                <w:rFonts w:ascii="Calibri" w:eastAsia="Times New Roman" w:hAnsi="Calibri" w:cs="Calibri"/>
                <w:color w:val="000000"/>
                <w:sz w:val="18"/>
                <w:szCs w:val="18"/>
                <w:lang w:eastAsia="el-GR"/>
              </w:rPr>
              <w:t>74</w:t>
            </w:r>
          </w:p>
        </w:tc>
        <w:tc>
          <w:tcPr>
            <w:tcW w:w="1417" w:type="dxa"/>
            <w:tcBorders>
              <w:top w:val="nil"/>
              <w:left w:val="nil"/>
              <w:bottom w:val="single" w:sz="4" w:space="0" w:color="auto"/>
              <w:right w:val="single" w:sz="4" w:space="0" w:color="auto"/>
            </w:tcBorders>
            <w:shd w:val="clear" w:color="auto" w:fill="auto"/>
            <w:vAlign w:val="center"/>
            <w:hideMark/>
          </w:tcPr>
          <w:p w:rsidR="00DF50A2" w:rsidRPr="00DF50A2" w:rsidRDefault="00DF50A2" w:rsidP="00DF50A2">
            <w:pPr>
              <w:spacing w:after="0" w:line="240" w:lineRule="auto"/>
              <w:jc w:val="right"/>
              <w:rPr>
                <w:rFonts w:ascii="Calibri" w:eastAsia="Times New Roman" w:hAnsi="Calibri" w:cs="Calibri"/>
                <w:sz w:val="18"/>
                <w:szCs w:val="18"/>
                <w:lang w:eastAsia="el-GR"/>
              </w:rPr>
            </w:pPr>
            <w:r w:rsidRPr="00DF50A2">
              <w:rPr>
                <w:rFonts w:ascii="Calibri" w:eastAsia="Times New Roman" w:hAnsi="Calibri" w:cs="Calibri"/>
                <w:sz w:val="18"/>
                <w:szCs w:val="18"/>
                <w:lang w:eastAsia="el-GR"/>
              </w:rPr>
              <w:t>6.506.054,29</w:t>
            </w:r>
          </w:p>
        </w:tc>
        <w:tc>
          <w:tcPr>
            <w:tcW w:w="992" w:type="dxa"/>
            <w:tcBorders>
              <w:top w:val="nil"/>
              <w:left w:val="nil"/>
              <w:bottom w:val="single" w:sz="4" w:space="0" w:color="auto"/>
              <w:right w:val="single" w:sz="4" w:space="0" w:color="auto"/>
            </w:tcBorders>
            <w:shd w:val="clear" w:color="000000" w:fill="FFFF00"/>
            <w:vAlign w:val="center"/>
            <w:hideMark/>
          </w:tcPr>
          <w:p w:rsidR="00DF50A2" w:rsidRPr="00DF50A2" w:rsidRDefault="00DF50A2" w:rsidP="00DF50A2">
            <w:pPr>
              <w:spacing w:after="0" w:line="240" w:lineRule="auto"/>
              <w:jc w:val="center"/>
              <w:rPr>
                <w:rFonts w:ascii="Calibri" w:eastAsia="Times New Roman" w:hAnsi="Calibri" w:cs="Calibri"/>
                <w:sz w:val="18"/>
                <w:szCs w:val="18"/>
                <w:lang w:eastAsia="el-GR"/>
              </w:rPr>
            </w:pPr>
            <w:r w:rsidRPr="00DF50A2">
              <w:rPr>
                <w:rFonts w:ascii="Calibri" w:eastAsia="Times New Roman" w:hAnsi="Calibri" w:cs="Calibri"/>
                <w:sz w:val="18"/>
                <w:szCs w:val="18"/>
                <w:lang w:eastAsia="el-GR"/>
              </w:rPr>
              <w:t>83,15%</w:t>
            </w:r>
          </w:p>
        </w:tc>
        <w:tc>
          <w:tcPr>
            <w:tcW w:w="1276" w:type="dxa"/>
            <w:tcBorders>
              <w:top w:val="nil"/>
              <w:left w:val="nil"/>
              <w:bottom w:val="single" w:sz="4" w:space="0" w:color="auto"/>
              <w:right w:val="single" w:sz="4" w:space="0" w:color="auto"/>
            </w:tcBorders>
            <w:shd w:val="clear" w:color="000000" w:fill="FFFF00"/>
            <w:vAlign w:val="center"/>
            <w:hideMark/>
          </w:tcPr>
          <w:p w:rsidR="00DF50A2" w:rsidRPr="00DF50A2" w:rsidRDefault="00DF50A2" w:rsidP="00DF50A2">
            <w:pPr>
              <w:spacing w:after="0" w:line="240" w:lineRule="auto"/>
              <w:jc w:val="center"/>
              <w:rPr>
                <w:rFonts w:ascii="Calibri" w:eastAsia="Times New Roman" w:hAnsi="Calibri" w:cs="Calibri"/>
                <w:sz w:val="18"/>
                <w:szCs w:val="18"/>
                <w:lang w:eastAsia="el-GR"/>
              </w:rPr>
            </w:pPr>
            <w:r w:rsidRPr="00DF50A2">
              <w:rPr>
                <w:rFonts w:ascii="Calibri" w:eastAsia="Times New Roman" w:hAnsi="Calibri" w:cs="Calibri"/>
                <w:sz w:val="18"/>
                <w:szCs w:val="18"/>
                <w:lang w:eastAsia="el-GR"/>
              </w:rPr>
              <w:t>89,06%</w:t>
            </w:r>
          </w:p>
        </w:tc>
      </w:tr>
      <w:tr w:rsidR="00DF50A2" w:rsidRPr="00DF50A2" w:rsidTr="00DF50A2">
        <w:trPr>
          <w:trHeight w:val="24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DF50A2" w:rsidRPr="00DF50A2" w:rsidRDefault="00DF50A2" w:rsidP="00DF50A2">
            <w:pPr>
              <w:spacing w:after="0" w:line="240" w:lineRule="auto"/>
              <w:rPr>
                <w:rFonts w:ascii="Calibri" w:eastAsia="Times New Roman" w:hAnsi="Calibri" w:cs="Calibri"/>
                <w:b/>
                <w:bCs/>
                <w:color w:val="000000"/>
                <w:sz w:val="18"/>
                <w:szCs w:val="18"/>
                <w:lang w:eastAsia="el-GR"/>
              </w:rPr>
            </w:pPr>
            <w:r w:rsidRPr="00DF50A2">
              <w:rPr>
                <w:rFonts w:ascii="Calibri" w:eastAsia="Times New Roman" w:hAnsi="Calibri" w:cs="Calibri"/>
                <w:b/>
                <w:bCs/>
                <w:color w:val="000000"/>
                <w:sz w:val="18"/>
                <w:szCs w:val="18"/>
                <w:lang w:eastAsia="el-GR"/>
              </w:rPr>
              <w:t>Μ421</w:t>
            </w:r>
          </w:p>
        </w:tc>
        <w:tc>
          <w:tcPr>
            <w:tcW w:w="851" w:type="dxa"/>
            <w:tcBorders>
              <w:top w:val="nil"/>
              <w:left w:val="nil"/>
              <w:bottom w:val="single" w:sz="4" w:space="0" w:color="auto"/>
              <w:right w:val="single" w:sz="4" w:space="0" w:color="auto"/>
            </w:tcBorders>
            <w:shd w:val="clear" w:color="auto" w:fill="auto"/>
            <w:vAlign w:val="center"/>
            <w:hideMark/>
          </w:tcPr>
          <w:p w:rsidR="00DF50A2" w:rsidRPr="00DF50A2" w:rsidRDefault="00DF50A2" w:rsidP="00DF50A2">
            <w:pPr>
              <w:spacing w:after="0" w:line="240" w:lineRule="auto"/>
              <w:rPr>
                <w:rFonts w:ascii="Calibri" w:eastAsia="Times New Roman" w:hAnsi="Calibri" w:cs="Calibri"/>
                <w:color w:val="000000"/>
                <w:sz w:val="18"/>
                <w:szCs w:val="18"/>
                <w:lang w:eastAsia="el-GR"/>
              </w:rPr>
            </w:pPr>
            <w:r w:rsidRPr="00DF50A2">
              <w:rPr>
                <w:rFonts w:ascii="Calibri" w:eastAsia="Times New Roman" w:hAnsi="Calibri" w:cs="Calibri"/>
                <w:color w:val="000000"/>
                <w:sz w:val="18"/>
                <w:szCs w:val="18"/>
                <w:lang w:eastAsia="el-GR"/>
              </w:rPr>
              <w:t> </w:t>
            </w:r>
          </w:p>
        </w:tc>
        <w:tc>
          <w:tcPr>
            <w:tcW w:w="1417" w:type="dxa"/>
            <w:tcBorders>
              <w:top w:val="nil"/>
              <w:left w:val="nil"/>
              <w:bottom w:val="single" w:sz="4" w:space="0" w:color="auto"/>
              <w:right w:val="single" w:sz="4" w:space="0" w:color="auto"/>
            </w:tcBorders>
            <w:shd w:val="clear" w:color="auto" w:fill="auto"/>
            <w:vAlign w:val="center"/>
            <w:hideMark/>
          </w:tcPr>
          <w:p w:rsidR="00DF50A2" w:rsidRPr="00DF50A2" w:rsidRDefault="00DF50A2" w:rsidP="00DF50A2">
            <w:pPr>
              <w:spacing w:after="0" w:line="240" w:lineRule="auto"/>
              <w:jc w:val="right"/>
              <w:rPr>
                <w:rFonts w:ascii="Calibri" w:eastAsia="Times New Roman" w:hAnsi="Calibri" w:cs="Calibri"/>
                <w:sz w:val="18"/>
                <w:szCs w:val="18"/>
                <w:lang w:eastAsia="el-GR"/>
              </w:rPr>
            </w:pPr>
            <w:r w:rsidRPr="00DF50A2">
              <w:rPr>
                <w:rFonts w:ascii="Calibri" w:eastAsia="Times New Roman" w:hAnsi="Calibri" w:cs="Calibri"/>
                <w:sz w:val="18"/>
                <w:szCs w:val="18"/>
                <w:lang w:eastAsia="el-GR"/>
              </w:rPr>
              <w:t>164.000,00</w:t>
            </w:r>
          </w:p>
        </w:tc>
        <w:tc>
          <w:tcPr>
            <w:tcW w:w="851" w:type="dxa"/>
            <w:tcBorders>
              <w:top w:val="nil"/>
              <w:left w:val="nil"/>
              <w:bottom w:val="single" w:sz="4" w:space="0" w:color="auto"/>
              <w:right w:val="single" w:sz="4" w:space="0" w:color="auto"/>
            </w:tcBorders>
            <w:shd w:val="clear" w:color="auto" w:fill="auto"/>
            <w:vAlign w:val="center"/>
            <w:hideMark/>
          </w:tcPr>
          <w:p w:rsidR="00DF50A2" w:rsidRPr="00DF50A2" w:rsidRDefault="00DF50A2" w:rsidP="00DF50A2">
            <w:pPr>
              <w:spacing w:after="0" w:line="240" w:lineRule="auto"/>
              <w:rPr>
                <w:rFonts w:ascii="Calibri" w:eastAsia="Times New Roman" w:hAnsi="Calibri" w:cs="Calibri"/>
                <w:sz w:val="18"/>
                <w:szCs w:val="18"/>
                <w:lang w:eastAsia="el-GR"/>
              </w:rPr>
            </w:pPr>
            <w:r w:rsidRPr="00DF50A2">
              <w:rPr>
                <w:rFonts w:ascii="Calibri" w:eastAsia="Times New Roman" w:hAnsi="Calibri" w:cs="Calibri"/>
                <w:sz w:val="18"/>
                <w:szCs w:val="18"/>
                <w:lang w:eastAsia="el-GR"/>
              </w:rPr>
              <w:t> </w:t>
            </w:r>
          </w:p>
        </w:tc>
        <w:tc>
          <w:tcPr>
            <w:tcW w:w="1417" w:type="dxa"/>
            <w:tcBorders>
              <w:top w:val="nil"/>
              <w:left w:val="nil"/>
              <w:bottom w:val="single" w:sz="4" w:space="0" w:color="auto"/>
              <w:right w:val="single" w:sz="4" w:space="0" w:color="auto"/>
            </w:tcBorders>
            <w:shd w:val="clear" w:color="auto" w:fill="auto"/>
            <w:vAlign w:val="center"/>
            <w:hideMark/>
          </w:tcPr>
          <w:p w:rsidR="00DF50A2" w:rsidRPr="00DF50A2" w:rsidRDefault="00DF50A2" w:rsidP="00DF50A2">
            <w:pPr>
              <w:spacing w:after="0" w:line="240" w:lineRule="auto"/>
              <w:jc w:val="right"/>
              <w:rPr>
                <w:rFonts w:ascii="Calibri" w:eastAsia="Times New Roman" w:hAnsi="Calibri" w:cs="Calibri"/>
                <w:sz w:val="18"/>
                <w:szCs w:val="18"/>
                <w:lang w:eastAsia="el-GR"/>
              </w:rPr>
            </w:pPr>
            <w:r w:rsidRPr="00DF50A2">
              <w:rPr>
                <w:rFonts w:ascii="Calibri" w:eastAsia="Times New Roman" w:hAnsi="Calibri" w:cs="Calibri"/>
                <w:sz w:val="18"/>
                <w:szCs w:val="18"/>
                <w:lang w:eastAsia="el-GR"/>
              </w:rPr>
              <w:t>107.607,55</w:t>
            </w:r>
          </w:p>
        </w:tc>
        <w:tc>
          <w:tcPr>
            <w:tcW w:w="992" w:type="dxa"/>
            <w:tcBorders>
              <w:top w:val="nil"/>
              <w:left w:val="nil"/>
              <w:bottom w:val="single" w:sz="4" w:space="0" w:color="auto"/>
              <w:right w:val="single" w:sz="4" w:space="0" w:color="auto"/>
            </w:tcBorders>
            <w:shd w:val="clear" w:color="auto" w:fill="auto"/>
            <w:vAlign w:val="center"/>
            <w:hideMark/>
          </w:tcPr>
          <w:p w:rsidR="00DF50A2" w:rsidRPr="00DF50A2" w:rsidRDefault="00DF50A2" w:rsidP="00DF50A2">
            <w:pPr>
              <w:spacing w:after="0" w:line="240" w:lineRule="auto"/>
              <w:jc w:val="center"/>
              <w:rPr>
                <w:rFonts w:ascii="Calibri" w:eastAsia="Times New Roman" w:hAnsi="Calibri" w:cs="Calibri"/>
                <w:sz w:val="18"/>
                <w:szCs w:val="18"/>
                <w:lang w:eastAsia="el-GR"/>
              </w:rPr>
            </w:pPr>
            <w:r w:rsidRPr="00DF50A2">
              <w:rPr>
                <w:rFonts w:ascii="Calibri" w:eastAsia="Times New Roman" w:hAnsi="Calibri" w:cs="Calibri"/>
                <w:sz w:val="18"/>
                <w:szCs w:val="18"/>
                <w:lang w:eastAsia="el-GR"/>
              </w:rPr>
              <w:t> </w:t>
            </w:r>
          </w:p>
        </w:tc>
        <w:tc>
          <w:tcPr>
            <w:tcW w:w="1276" w:type="dxa"/>
            <w:tcBorders>
              <w:top w:val="nil"/>
              <w:left w:val="nil"/>
              <w:bottom w:val="single" w:sz="4" w:space="0" w:color="auto"/>
              <w:right w:val="single" w:sz="4" w:space="0" w:color="auto"/>
            </w:tcBorders>
            <w:shd w:val="clear" w:color="auto" w:fill="auto"/>
            <w:vAlign w:val="center"/>
            <w:hideMark/>
          </w:tcPr>
          <w:p w:rsidR="00DF50A2" w:rsidRPr="00DF50A2" w:rsidRDefault="00DF50A2" w:rsidP="00DF50A2">
            <w:pPr>
              <w:spacing w:after="0" w:line="240" w:lineRule="auto"/>
              <w:jc w:val="center"/>
              <w:rPr>
                <w:rFonts w:ascii="Calibri" w:eastAsia="Times New Roman" w:hAnsi="Calibri" w:cs="Calibri"/>
                <w:sz w:val="18"/>
                <w:szCs w:val="18"/>
                <w:lang w:eastAsia="el-GR"/>
              </w:rPr>
            </w:pPr>
            <w:r w:rsidRPr="00DF50A2">
              <w:rPr>
                <w:rFonts w:ascii="Calibri" w:eastAsia="Times New Roman" w:hAnsi="Calibri" w:cs="Calibri"/>
                <w:sz w:val="18"/>
                <w:szCs w:val="18"/>
                <w:lang w:eastAsia="el-GR"/>
              </w:rPr>
              <w:t>65,61%</w:t>
            </w:r>
          </w:p>
        </w:tc>
      </w:tr>
      <w:tr w:rsidR="00DF50A2" w:rsidRPr="00DF50A2" w:rsidTr="00DF50A2">
        <w:trPr>
          <w:trHeight w:val="24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DF50A2" w:rsidRPr="00DF50A2" w:rsidRDefault="00DF50A2" w:rsidP="00DF50A2">
            <w:pPr>
              <w:spacing w:after="0" w:line="240" w:lineRule="auto"/>
              <w:rPr>
                <w:rFonts w:ascii="Calibri" w:eastAsia="Times New Roman" w:hAnsi="Calibri" w:cs="Calibri"/>
                <w:b/>
                <w:bCs/>
                <w:color w:val="000000"/>
                <w:sz w:val="18"/>
                <w:szCs w:val="18"/>
                <w:lang w:eastAsia="el-GR"/>
              </w:rPr>
            </w:pPr>
            <w:r w:rsidRPr="00DF50A2">
              <w:rPr>
                <w:rFonts w:ascii="Calibri" w:eastAsia="Times New Roman" w:hAnsi="Calibri" w:cs="Calibri"/>
                <w:b/>
                <w:bCs/>
                <w:color w:val="000000"/>
                <w:sz w:val="18"/>
                <w:szCs w:val="18"/>
                <w:lang w:eastAsia="el-GR"/>
              </w:rPr>
              <w:t>Μ431</w:t>
            </w:r>
          </w:p>
        </w:tc>
        <w:tc>
          <w:tcPr>
            <w:tcW w:w="851" w:type="dxa"/>
            <w:tcBorders>
              <w:top w:val="nil"/>
              <w:left w:val="nil"/>
              <w:bottom w:val="single" w:sz="4" w:space="0" w:color="auto"/>
              <w:right w:val="single" w:sz="4" w:space="0" w:color="auto"/>
            </w:tcBorders>
            <w:shd w:val="clear" w:color="auto" w:fill="auto"/>
            <w:vAlign w:val="center"/>
            <w:hideMark/>
          </w:tcPr>
          <w:p w:rsidR="00DF50A2" w:rsidRPr="00DF50A2" w:rsidRDefault="00DF50A2" w:rsidP="00DF50A2">
            <w:pPr>
              <w:spacing w:after="0" w:line="240" w:lineRule="auto"/>
              <w:rPr>
                <w:rFonts w:ascii="Calibri" w:eastAsia="Times New Roman" w:hAnsi="Calibri" w:cs="Calibri"/>
                <w:color w:val="000000"/>
                <w:sz w:val="18"/>
                <w:szCs w:val="18"/>
                <w:lang w:eastAsia="el-GR"/>
              </w:rPr>
            </w:pPr>
            <w:r w:rsidRPr="00DF50A2">
              <w:rPr>
                <w:rFonts w:ascii="Calibri" w:eastAsia="Times New Roman" w:hAnsi="Calibri" w:cs="Calibri"/>
                <w:color w:val="000000"/>
                <w:sz w:val="18"/>
                <w:szCs w:val="18"/>
                <w:lang w:eastAsia="el-GR"/>
              </w:rPr>
              <w:t> </w:t>
            </w:r>
          </w:p>
        </w:tc>
        <w:tc>
          <w:tcPr>
            <w:tcW w:w="1417" w:type="dxa"/>
            <w:tcBorders>
              <w:top w:val="nil"/>
              <w:left w:val="nil"/>
              <w:bottom w:val="single" w:sz="4" w:space="0" w:color="auto"/>
              <w:right w:val="single" w:sz="4" w:space="0" w:color="auto"/>
            </w:tcBorders>
            <w:shd w:val="clear" w:color="auto" w:fill="auto"/>
            <w:vAlign w:val="center"/>
            <w:hideMark/>
          </w:tcPr>
          <w:p w:rsidR="00DF50A2" w:rsidRPr="00DF50A2" w:rsidRDefault="00DF50A2" w:rsidP="00DF50A2">
            <w:pPr>
              <w:spacing w:after="0" w:line="240" w:lineRule="auto"/>
              <w:jc w:val="right"/>
              <w:rPr>
                <w:rFonts w:ascii="Calibri" w:eastAsia="Times New Roman" w:hAnsi="Calibri" w:cs="Calibri"/>
                <w:sz w:val="18"/>
                <w:szCs w:val="18"/>
                <w:lang w:eastAsia="el-GR"/>
              </w:rPr>
            </w:pPr>
            <w:r w:rsidRPr="00DF50A2">
              <w:rPr>
                <w:rFonts w:ascii="Calibri" w:eastAsia="Times New Roman" w:hAnsi="Calibri" w:cs="Calibri"/>
                <w:sz w:val="18"/>
                <w:szCs w:val="18"/>
                <w:lang w:eastAsia="el-GR"/>
              </w:rPr>
              <w:t>1.339.372,54</w:t>
            </w:r>
          </w:p>
        </w:tc>
        <w:tc>
          <w:tcPr>
            <w:tcW w:w="851" w:type="dxa"/>
            <w:tcBorders>
              <w:top w:val="nil"/>
              <w:left w:val="nil"/>
              <w:bottom w:val="single" w:sz="4" w:space="0" w:color="auto"/>
              <w:right w:val="single" w:sz="4" w:space="0" w:color="auto"/>
            </w:tcBorders>
            <w:shd w:val="clear" w:color="auto" w:fill="auto"/>
            <w:vAlign w:val="center"/>
            <w:hideMark/>
          </w:tcPr>
          <w:p w:rsidR="00DF50A2" w:rsidRPr="00DF50A2" w:rsidRDefault="00DF50A2" w:rsidP="00DF50A2">
            <w:pPr>
              <w:spacing w:after="0" w:line="240" w:lineRule="auto"/>
              <w:rPr>
                <w:rFonts w:ascii="Calibri" w:eastAsia="Times New Roman" w:hAnsi="Calibri" w:cs="Calibri"/>
                <w:sz w:val="18"/>
                <w:szCs w:val="18"/>
                <w:lang w:eastAsia="el-GR"/>
              </w:rPr>
            </w:pPr>
            <w:r w:rsidRPr="00DF50A2">
              <w:rPr>
                <w:rFonts w:ascii="Calibri" w:eastAsia="Times New Roman" w:hAnsi="Calibri" w:cs="Calibri"/>
                <w:sz w:val="18"/>
                <w:szCs w:val="18"/>
                <w:lang w:eastAsia="el-GR"/>
              </w:rPr>
              <w:t> </w:t>
            </w:r>
          </w:p>
        </w:tc>
        <w:tc>
          <w:tcPr>
            <w:tcW w:w="1417" w:type="dxa"/>
            <w:tcBorders>
              <w:top w:val="nil"/>
              <w:left w:val="nil"/>
              <w:bottom w:val="single" w:sz="4" w:space="0" w:color="auto"/>
              <w:right w:val="single" w:sz="4" w:space="0" w:color="auto"/>
            </w:tcBorders>
            <w:shd w:val="clear" w:color="auto" w:fill="auto"/>
            <w:vAlign w:val="center"/>
            <w:hideMark/>
          </w:tcPr>
          <w:p w:rsidR="00DF50A2" w:rsidRPr="00DF50A2" w:rsidRDefault="00DF50A2" w:rsidP="00DF50A2">
            <w:pPr>
              <w:spacing w:after="0" w:line="240" w:lineRule="auto"/>
              <w:jc w:val="right"/>
              <w:rPr>
                <w:rFonts w:ascii="Calibri" w:eastAsia="Times New Roman" w:hAnsi="Calibri" w:cs="Calibri"/>
                <w:sz w:val="18"/>
                <w:szCs w:val="18"/>
                <w:lang w:eastAsia="el-GR"/>
              </w:rPr>
            </w:pPr>
            <w:r w:rsidRPr="00DF50A2">
              <w:rPr>
                <w:rFonts w:ascii="Calibri" w:eastAsia="Times New Roman" w:hAnsi="Calibri" w:cs="Calibri"/>
                <w:sz w:val="18"/>
                <w:szCs w:val="18"/>
                <w:lang w:eastAsia="el-GR"/>
              </w:rPr>
              <w:t>1.167.077,39</w:t>
            </w:r>
          </w:p>
        </w:tc>
        <w:tc>
          <w:tcPr>
            <w:tcW w:w="992" w:type="dxa"/>
            <w:tcBorders>
              <w:top w:val="nil"/>
              <w:left w:val="nil"/>
              <w:bottom w:val="single" w:sz="4" w:space="0" w:color="auto"/>
              <w:right w:val="single" w:sz="4" w:space="0" w:color="auto"/>
            </w:tcBorders>
            <w:shd w:val="clear" w:color="auto" w:fill="auto"/>
            <w:vAlign w:val="center"/>
            <w:hideMark/>
          </w:tcPr>
          <w:p w:rsidR="00DF50A2" w:rsidRPr="00DF50A2" w:rsidRDefault="00DF50A2" w:rsidP="00DF50A2">
            <w:pPr>
              <w:spacing w:after="0" w:line="240" w:lineRule="auto"/>
              <w:jc w:val="center"/>
              <w:rPr>
                <w:rFonts w:ascii="Calibri" w:eastAsia="Times New Roman" w:hAnsi="Calibri" w:cs="Calibri"/>
                <w:sz w:val="18"/>
                <w:szCs w:val="18"/>
                <w:lang w:eastAsia="el-GR"/>
              </w:rPr>
            </w:pPr>
            <w:r w:rsidRPr="00DF50A2">
              <w:rPr>
                <w:rFonts w:ascii="Calibri" w:eastAsia="Times New Roman" w:hAnsi="Calibri" w:cs="Calibri"/>
                <w:sz w:val="18"/>
                <w:szCs w:val="18"/>
                <w:lang w:eastAsia="el-GR"/>
              </w:rPr>
              <w:t> </w:t>
            </w:r>
          </w:p>
        </w:tc>
        <w:tc>
          <w:tcPr>
            <w:tcW w:w="1276" w:type="dxa"/>
            <w:tcBorders>
              <w:top w:val="nil"/>
              <w:left w:val="nil"/>
              <w:bottom w:val="single" w:sz="4" w:space="0" w:color="auto"/>
              <w:right w:val="single" w:sz="4" w:space="0" w:color="auto"/>
            </w:tcBorders>
            <w:shd w:val="clear" w:color="auto" w:fill="auto"/>
            <w:vAlign w:val="center"/>
            <w:hideMark/>
          </w:tcPr>
          <w:p w:rsidR="00DF50A2" w:rsidRPr="00DF50A2" w:rsidRDefault="00DF50A2" w:rsidP="00DF50A2">
            <w:pPr>
              <w:spacing w:after="0" w:line="240" w:lineRule="auto"/>
              <w:jc w:val="center"/>
              <w:rPr>
                <w:rFonts w:ascii="Calibri" w:eastAsia="Times New Roman" w:hAnsi="Calibri" w:cs="Calibri"/>
                <w:sz w:val="18"/>
                <w:szCs w:val="18"/>
                <w:lang w:eastAsia="el-GR"/>
              </w:rPr>
            </w:pPr>
            <w:r w:rsidRPr="00DF50A2">
              <w:rPr>
                <w:rFonts w:ascii="Calibri" w:eastAsia="Times New Roman" w:hAnsi="Calibri" w:cs="Calibri"/>
                <w:sz w:val="18"/>
                <w:szCs w:val="18"/>
                <w:lang w:eastAsia="el-GR"/>
              </w:rPr>
              <w:t>87,14%</w:t>
            </w:r>
          </w:p>
        </w:tc>
      </w:tr>
      <w:tr w:rsidR="00DF50A2" w:rsidRPr="00DF50A2" w:rsidTr="00DF50A2">
        <w:trPr>
          <w:trHeight w:val="24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DF50A2" w:rsidRPr="00DF50A2" w:rsidRDefault="00DF50A2" w:rsidP="00DF50A2">
            <w:pPr>
              <w:spacing w:after="0" w:line="240" w:lineRule="auto"/>
              <w:rPr>
                <w:rFonts w:ascii="Calibri" w:eastAsia="Times New Roman" w:hAnsi="Calibri" w:cs="Calibri"/>
                <w:b/>
                <w:bCs/>
                <w:color w:val="000000"/>
                <w:sz w:val="18"/>
                <w:szCs w:val="18"/>
                <w:lang w:eastAsia="el-GR"/>
              </w:rPr>
            </w:pPr>
            <w:r w:rsidRPr="00DF50A2">
              <w:rPr>
                <w:rFonts w:ascii="Calibri" w:eastAsia="Times New Roman" w:hAnsi="Calibri" w:cs="Calibri"/>
                <w:b/>
                <w:bCs/>
                <w:color w:val="000000"/>
                <w:sz w:val="18"/>
                <w:szCs w:val="18"/>
                <w:lang w:eastAsia="el-GR"/>
              </w:rPr>
              <w:t>ΣΥΝΟΛΟ Τ.Π.</w:t>
            </w:r>
          </w:p>
        </w:tc>
        <w:tc>
          <w:tcPr>
            <w:tcW w:w="851" w:type="dxa"/>
            <w:tcBorders>
              <w:top w:val="nil"/>
              <w:left w:val="nil"/>
              <w:bottom w:val="single" w:sz="4" w:space="0" w:color="auto"/>
              <w:right w:val="single" w:sz="4" w:space="0" w:color="auto"/>
            </w:tcBorders>
            <w:shd w:val="clear" w:color="auto" w:fill="auto"/>
            <w:vAlign w:val="center"/>
            <w:hideMark/>
          </w:tcPr>
          <w:p w:rsidR="00DF50A2" w:rsidRPr="00DF50A2" w:rsidRDefault="00DF50A2" w:rsidP="00DF50A2">
            <w:pPr>
              <w:spacing w:after="0" w:line="240" w:lineRule="auto"/>
              <w:rPr>
                <w:rFonts w:ascii="Calibri" w:eastAsia="Times New Roman" w:hAnsi="Calibri" w:cs="Calibri"/>
                <w:b/>
                <w:bCs/>
                <w:color w:val="000000"/>
                <w:sz w:val="18"/>
                <w:szCs w:val="18"/>
                <w:lang w:eastAsia="el-GR"/>
              </w:rPr>
            </w:pPr>
            <w:r w:rsidRPr="00DF50A2">
              <w:rPr>
                <w:rFonts w:ascii="Calibri" w:eastAsia="Times New Roman" w:hAnsi="Calibri" w:cs="Calibri"/>
                <w:b/>
                <w:bCs/>
                <w:color w:val="000000"/>
                <w:sz w:val="18"/>
                <w:szCs w:val="18"/>
                <w:lang w:eastAsia="el-GR"/>
              </w:rPr>
              <w:t> </w:t>
            </w:r>
          </w:p>
        </w:tc>
        <w:tc>
          <w:tcPr>
            <w:tcW w:w="1417" w:type="dxa"/>
            <w:tcBorders>
              <w:top w:val="nil"/>
              <w:left w:val="nil"/>
              <w:bottom w:val="single" w:sz="4" w:space="0" w:color="auto"/>
              <w:right w:val="single" w:sz="4" w:space="0" w:color="auto"/>
            </w:tcBorders>
            <w:shd w:val="clear" w:color="auto" w:fill="auto"/>
            <w:vAlign w:val="center"/>
            <w:hideMark/>
          </w:tcPr>
          <w:p w:rsidR="00DF50A2" w:rsidRPr="00DF50A2" w:rsidRDefault="00DF50A2" w:rsidP="00DF50A2">
            <w:pPr>
              <w:spacing w:after="0" w:line="240" w:lineRule="auto"/>
              <w:jc w:val="right"/>
              <w:rPr>
                <w:rFonts w:ascii="Calibri" w:eastAsia="Times New Roman" w:hAnsi="Calibri" w:cs="Calibri"/>
                <w:b/>
                <w:bCs/>
                <w:sz w:val="18"/>
                <w:szCs w:val="18"/>
                <w:lang w:eastAsia="el-GR"/>
              </w:rPr>
            </w:pPr>
            <w:r w:rsidRPr="00DF50A2">
              <w:rPr>
                <w:rFonts w:ascii="Calibri" w:eastAsia="Times New Roman" w:hAnsi="Calibri" w:cs="Calibri"/>
                <w:b/>
                <w:bCs/>
                <w:sz w:val="18"/>
                <w:szCs w:val="18"/>
                <w:lang w:eastAsia="el-GR"/>
              </w:rPr>
              <w:t>8.808.920,00</w:t>
            </w:r>
          </w:p>
        </w:tc>
        <w:tc>
          <w:tcPr>
            <w:tcW w:w="851" w:type="dxa"/>
            <w:tcBorders>
              <w:top w:val="nil"/>
              <w:left w:val="nil"/>
              <w:bottom w:val="single" w:sz="4" w:space="0" w:color="auto"/>
              <w:right w:val="single" w:sz="4" w:space="0" w:color="auto"/>
            </w:tcBorders>
            <w:shd w:val="clear" w:color="auto" w:fill="auto"/>
            <w:vAlign w:val="center"/>
            <w:hideMark/>
          </w:tcPr>
          <w:p w:rsidR="00DF50A2" w:rsidRPr="00DF50A2" w:rsidRDefault="00DF50A2" w:rsidP="00DF50A2">
            <w:pPr>
              <w:spacing w:after="0" w:line="240" w:lineRule="auto"/>
              <w:rPr>
                <w:rFonts w:ascii="Calibri" w:eastAsia="Times New Roman" w:hAnsi="Calibri" w:cs="Calibri"/>
                <w:b/>
                <w:bCs/>
                <w:sz w:val="18"/>
                <w:szCs w:val="18"/>
                <w:lang w:eastAsia="el-GR"/>
              </w:rPr>
            </w:pPr>
            <w:r w:rsidRPr="00DF50A2">
              <w:rPr>
                <w:rFonts w:ascii="Calibri" w:eastAsia="Times New Roman" w:hAnsi="Calibri" w:cs="Calibri"/>
                <w:b/>
                <w:bCs/>
                <w:sz w:val="18"/>
                <w:szCs w:val="18"/>
                <w:lang w:eastAsia="el-GR"/>
              </w:rPr>
              <w:t> </w:t>
            </w:r>
          </w:p>
        </w:tc>
        <w:tc>
          <w:tcPr>
            <w:tcW w:w="1417" w:type="dxa"/>
            <w:tcBorders>
              <w:top w:val="nil"/>
              <w:left w:val="nil"/>
              <w:bottom w:val="single" w:sz="4" w:space="0" w:color="auto"/>
              <w:right w:val="single" w:sz="4" w:space="0" w:color="auto"/>
            </w:tcBorders>
            <w:shd w:val="clear" w:color="auto" w:fill="auto"/>
            <w:vAlign w:val="center"/>
            <w:hideMark/>
          </w:tcPr>
          <w:p w:rsidR="00DF50A2" w:rsidRPr="00DF50A2" w:rsidRDefault="00DF50A2" w:rsidP="00DF50A2">
            <w:pPr>
              <w:spacing w:after="0" w:line="240" w:lineRule="auto"/>
              <w:jc w:val="right"/>
              <w:rPr>
                <w:rFonts w:ascii="Calibri" w:eastAsia="Times New Roman" w:hAnsi="Calibri" w:cs="Calibri"/>
                <w:b/>
                <w:bCs/>
                <w:color w:val="000000"/>
                <w:sz w:val="18"/>
                <w:szCs w:val="18"/>
                <w:lang w:eastAsia="el-GR"/>
              </w:rPr>
            </w:pPr>
            <w:r w:rsidRPr="00DF50A2">
              <w:rPr>
                <w:rFonts w:ascii="Calibri" w:eastAsia="Times New Roman" w:hAnsi="Calibri" w:cs="Calibri"/>
                <w:b/>
                <w:bCs/>
                <w:color w:val="000000"/>
                <w:sz w:val="18"/>
                <w:szCs w:val="18"/>
                <w:lang w:eastAsia="el-GR"/>
              </w:rPr>
              <w:t>7.780.739,23</w:t>
            </w:r>
          </w:p>
        </w:tc>
        <w:tc>
          <w:tcPr>
            <w:tcW w:w="992" w:type="dxa"/>
            <w:tcBorders>
              <w:top w:val="nil"/>
              <w:left w:val="nil"/>
              <w:bottom w:val="single" w:sz="4" w:space="0" w:color="auto"/>
              <w:right w:val="single" w:sz="4" w:space="0" w:color="auto"/>
            </w:tcBorders>
            <w:shd w:val="clear" w:color="auto" w:fill="auto"/>
            <w:vAlign w:val="center"/>
            <w:hideMark/>
          </w:tcPr>
          <w:p w:rsidR="00DF50A2" w:rsidRPr="00DF50A2" w:rsidRDefault="00DF50A2" w:rsidP="00DF50A2">
            <w:pPr>
              <w:spacing w:after="0" w:line="240" w:lineRule="auto"/>
              <w:jc w:val="center"/>
              <w:rPr>
                <w:rFonts w:ascii="Calibri" w:eastAsia="Times New Roman" w:hAnsi="Calibri" w:cs="Calibri"/>
                <w:b/>
                <w:bCs/>
                <w:color w:val="000000"/>
                <w:sz w:val="18"/>
                <w:szCs w:val="18"/>
                <w:lang w:eastAsia="el-GR"/>
              </w:rPr>
            </w:pPr>
            <w:r w:rsidRPr="00DF50A2">
              <w:rPr>
                <w:rFonts w:ascii="Calibri" w:eastAsia="Times New Roman" w:hAnsi="Calibri" w:cs="Calibri"/>
                <w:b/>
                <w:bCs/>
                <w:color w:val="000000"/>
                <w:sz w:val="18"/>
                <w:szCs w:val="18"/>
                <w:lang w:eastAsia="el-GR"/>
              </w:rPr>
              <w:t> </w:t>
            </w:r>
          </w:p>
        </w:tc>
        <w:tc>
          <w:tcPr>
            <w:tcW w:w="1276" w:type="dxa"/>
            <w:tcBorders>
              <w:top w:val="nil"/>
              <w:left w:val="nil"/>
              <w:bottom w:val="single" w:sz="4" w:space="0" w:color="auto"/>
              <w:right w:val="single" w:sz="4" w:space="0" w:color="auto"/>
            </w:tcBorders>
            <w:shd w:val="clear" w:color="auto" w:fill="auto"/>
            <w:vAlign w:val="center"/>
            <w:hideMark/>
          </w:tcPr>
          <w:p w:rsidR="00DF50A2" w:rsidRPr="00DF50A2" w:rsidRDefault="00DF50A2" w:rsidP="00DF50A2">
            <w:pPr>
              <w:spacing w:after="0" w:line="240" w:lineRule="auto"/>
              <w:jc w:val="center"/>
              <w:rPr>
                <w:rFonts w:ascii="Calibri" w:eastAsia="Times New Roman" w:hAnsi="Calibri" w:cs="Calibri"/>
                <w:b/>
                <w:bCs/>
                <w:sz w:val="18"/>
                <w:szCs w:val="18"/>
                <w:lang w:eastAsia="el-GR"/>
              </w:rPr>
            </w:pPr>
            <w:r w:rsidRPr="00DF50A2">
              <w:rPr>
                <w:rFonts w:ascii="Calibri" w:eastAsia="Times New Roman" w:hAnsi="Calibri" w:cs="Calibri"/>
                <w:b/>
                <w:bCs/>
                <w:sz w:val="18"/>
                <w:szCs w:val="18"/>
                <w:lang w:eastAsia="el-GR"/>
              </w:rPr>
              <w:t>88,33%</w:t>
            </w:r>
          </w:p>
        </w:tc>
      </w:tr>
    </w:tbl>
    <w:p w:rsidR="004C2DD4" w:rsidRDefault="004C2DD4" w:rsidP="00666D30">
      <w:pPr>
        <w:rPr>
          <w:b/>
          <w:lang w:val="en-US"/>
        </w:rPr>
      </w:pPr>
    </w:p>
    <w:p w:rsidR="006C3586" w:rsidRDefault="00FC4BA3" w:rsidP="00666D30">
      <w:r>
        <w:rPr>
          <w:b/>
        </w:rPr>
        <w:t>Α6</w:t>
      </w:r>
      <w:r w:rsidR="00666D30">
        <w:rPr>
          <w:b/>
        </w:rPr>
        <w:t xml:space="preserve">) </w:t>
      </w:r>
      <w:r w:rsidR="00666D30">
        <w:t xml:space="preserve"> </w:t>
      </w:r>
      <w:r w:rsidR="006C3586" w:rsidRPr="006C3586">
        <w:rPr>
          <w:b/>
        </w:rPr>
        <w:t>Πληρωμές ΔΔ</w:t>
      </w:r>
    </w:p>
    <w:p w:rsidR="00666D30" w:rsidRDefault="00666D30" w:rsidP="00172B2D">
      <w:pPr>
        <w:jc w:val="both"/>
      </w:pPr>
      <w:r>
        <w:t>Μέχρι 31-12-2015 έγιναν 21</w:t>
      </w:r>
      <w:r w:rsidR="004A35AB">
        <w:t>7</w:t>
      </w:r>
      <w:r>
        <w:t xml:space="preserve"> πιστοποιήσεις δαπανών και οι πραγματοποιηθείσες πληρωμές ΔΔ έχουν</w:t>
      </w:r>
      <w:r w:rsidR="00E54646">
        <w:t xml:space="preserve"> </w:t>
      </w:r>
      <w:r>
        <w:t xml:space="preserve"> με το τελικό εγκεκριμένο πρόγραμμα </w:t>
      </w:r>
      <w:r w:rsidR="00E54646">
        <w:t xml:space="preserve">την </w:t>
      </w:r>
      <w:r>
        <w:t>εξής</w:t>
      </w:r>
      <w:r w:rsidR="00E54646">
        <w:t xml:space="preserve"> αντιστοιχία</w:t>
      </w:r>
      <w:r>
        <w:t>:</w:t>
      </w:r>
    </w:p>
    <w:tbl>
      <w:tblPr>
        <w:tblW w:w="5800" w:type="dxa"/>
        <w:tblInd w:w="93" w:type="dxa"/>
        <w:tblLook w:val="04A0" w:firstRow="1" w:lastRow="0" w:firstColumn="1" w:lastColumn="0" w:noHBand="0" w:noVBand="1"/>
      </w:tblPr>
      <w:tblGrid>
        <w:gridCol w:w="2007"/>
        <w:gridCol w:w="1287"/>
        <w:gridCol w:w="1287"/>
        <w:gridCol w:w="1219"/>
      </w:tblGrid>
      <w:tr w:rsidR="00666D30" w:rsidRPr="00666D30" w:rsidTr="00666D30">
        <w:trPr>
          <w:trHeight w:val="255"/>
        </w:trPr>
        <w:tc>
          <w:tcPr>
            <w:tcW w:w="2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6D30" w:rsidRPr="00666D30" w:rsidRDefault="00666D30" w:rsidP="00666D30">
            <w:pPr>
              <w:spacing w:after="0" w:line="240" w:lineRule="auto"/>
              <w:rPr>
                <w:rFonts w:ascii="Calibri" w:eastAsia="Times New Roman" w:hAnsi="Calibri" w:cs="Calibri"/>
                <w:b/>
                <w:bCs/>
                <w:color w:val="000000"/>
                <w:sz w:val="20"/>
                <w:szCs w:val="20"/>
                <w:lang w:eastAsia="el-GR"/>
              </w:rPr>
            </w:pPr>
            <w:r w:rsidRPr="00666D30">
              <w:rPr>
                <w:rFonts w:ascii="Calibri" w:eastAsia="Times New Roman" w:hAnsi="Calibri" w:cs="Calibri"/>
                <w:b/>
                <w:bCs/>
                <w:color w:val="000000"/>
                <w:sz w:val="20"/>
                <w:szCs w:val="20"/>
                <w:lang w:eastAsia="el-GR"/>
              </w:rPr>
              <w:t>ΜΕΤΡΟ</w:t>
            </w:r>
          </w:p>
        </w:tc>
        <w:tc>
          <w:tcPr>
            <w:tcW w:w="3540" w:type="dxa"/>
            <w:gridSpan w:val="3"/>
            <w:tcBorders>
              <w:top w:val="single" w:sz="4" w:space="0" w:color="auto"/>
              <w:left w:val="nil"/>
              <w:bottom w:val="single" w:sz="4" w:space="0" w:color="auto"/>
              <w:right w:val="single" w:sz="4" w:space="0" w:color="auto"/>
            </w:tcBorders>
            <w:shd w:val="clear" w:color="auto" w:fill="auto"/>
            <w:vAlign w:val="center"/>
            <w:hideMark/>
          </w:tcPr>
          <w:p w:rsidR="00666D30" w:rsidRPr="00666D30" w:rsidRDefault="00666D30" w:rsidP="00666D30">
            <w:pPr>
              <w:spacing w:after="0" w:line="240" w:lineRule="auto"/>
              <w:jc w:val="center"/>
              <w:rPr>
                <w:rFonts w:ascii="Calibri" w:eastAsia="Times New Roman" w:hAnsi="Calibri" w:cs="Calibri"/>
                <w:b/>
                <w:bCs/>
                <w:color w:val="000000"/>
                <w:sz w:val="20"/>
                <w:szCs w:val="20"/>
                <w:lang w:eastAsia="el-GR"/>
              </w:rPr>
            </w:pPr>
            <w:r w:rsidRPr="00666D30">
              <w:rPr>
                <w:rFonts w:ascii="Calibri" w:eastAsia="Times New Roman" w:hAnsi="Calibri" w:cs="Calibri"/>
                <w:b/>
                <w:bCs/>
                <w:color w:val="000000"/>
                <w:sz w:val="20"/>
                <w:szCs w:val="20"/>
                <w:lang w:eastAsia="el-GR"/>
              </w:rPr>
              <w:t>ΠΛΗΡΩΜΕΣ ΔΔ  μέχρι 31-12-2015</w:t>
            </w:r>
          </w:p>
        </w:tc>
      </w:tr>
      <w:tr w:rsidR="00666D30" w:rsidRPr="00666D30" w:rsidTr="00666D30">
        <w:trPr>
          <w:trHeight w:val="765"/>
        </w:trPr>
        <w:tc>
          <w:tcPr>
            <w:tcW w:w="2260" w:type="dxa"/>
            <w:vMerge/>
            <w:tcBorders>
              <w:top w:val="single" w:sz="4" w:space="0" w:color="auto"/>
              <w:left w:val="single" w:sz="4" w:space="0" w:color="auto"/>
              <w:bottom w:val="single" w:sz="4" w:space="0" w:color="000000"/>
              <w:right w:val="single" w:sz="4" w:space="0" w:color="auto"/>
            </w:tcBorders>
            <w:vAlign w:val="center"/>
            <w:hideMark/>
          </w:tcPr>
          <w:p w:rsidR="00666D30" w:rsidRPr="00666D30" w:rsidRDefault="00666D30" w:rsidP="00666D30">
            <w:pPr>
              <w:spacing w:after="0" w:line="240" w:lineRule="auto"/>
              <w:rPr>
                <w:rFonts w:ascii="Calibri" w:eastAsia="Times New Roman" w:hAnsi="Calibri" w:cs="Calibri"/>
                <w:b/>
                <w:bCs/>
                <w:color w:val="000000"/>
                <w:sz w:val="20"/>
                <w:szCs w:val="20"/>
                <w:lang w:eastAsia="el-GR"/>
              </w:rPr>
            </w:pPr>
          </w:p>
        </w:tc>
        <w:tc>
          <w:tcPr>
            <w:tcW w:w="1180" w:type="dxa"/>
            <w:tcBorders>
              <w:top w:val="nil"/>
              <w:left w:val="nil"/>
              <w:bottom w:val="single" w:sz="4" w:space="0" w:color="auto"/>
              <w:right w:val="single" w:sz="4" w:space="0" w:color="auto"/>
            </w:tcBorders>
            <w:shd w:val="clear" w:color="auto" w:fill="auto"/>
            <w:vAlign w:val="center"/>
            <w:hideMark/>
          </w:tcPr>
          <w:p w:rsidR="00666D30" w:rsidRPr="00666D30" w:rsidRDefault="00666D30" w:rsidP="00666D30">
            <w:pPr>
              <w:spacing w:after="0" w:line="240" w:lineRule="auto"/>
              <w:jc w:val="center"/>
              <w:rPr>
                <w:rFonts w:ascii="Calibri" w:eastAsia="Times New Roman" w:hAnsi="Calibri" w:cs="Calibri"/>
                <w:b/>
                <w:bCs/>
                <w:color w:val="000000"/>
                <w:sz w:val="20"/>
                <w:szCs w:val="20"/>
                <w:lang w:eastAsia="el-GR"/>
              </w:rPr>
            </w:pPr>
            <w:r w:rsidRPr="00666D30">
              <w:rPr>
                <w:rFonts w:ascii="Calibri" w:eastAsia="Times New Roman" w:hAnsi="Calibri" w:cs="Calibri"/>
                <w:b/>
                <w:bCs/>
                <w:color w:val="000000"/>
                <w:sz w:val="20"/>
                <w:szCs w:val="20"/>
                <w:lang w:eastAsia="el-GR"/>
              </w:rPr>
              <w:t>τελικό εγκεκριμένο πρόγραμμα</w:t>
            </w:r>
          </w:p>
        </w:tc>
        <w:tc>
          <w:tcPr>
            <w:tcW w:w="1180" w:type="dxa"/>
            <w:tcBorders>
              <w:top w:val="nil"/>
              <w:left w:val="nil"/>
              <w:bottom w:val="single" w:sz="4" w:space="0" w:color="auto"/>
              <w:right w:val="single" w:sz="4" w:space="0" w:color="auto"/>
            </w:tcBorders>
            <w:shd w:val="clear" w:color="auto" w:fill="auto"/>
            <w:vAlign w:val="center"/>
            <w:hideMark/>
          </w:tcPr>
          <w:p w:rsidR="00666D30" w:rsidRPr="00666D30" w:rsidRDefault="00666D30" w:rsidP="00666D30">
            <w:pPr>
              <w:spacing w:after="0" w:line="240" w:lineRule="auto"/>
              <w:jc w:val="center"/>
              <w:rPr>
                <w:rFonts w:ascii="Calibri" w:eastAsia="Times New Roman" w:hAnsi="Calibri" w:cs="Calibri"/>
                <w:b/>
                <w:bCs/>
                <w:color w:val="000000"/>
                <w:sz w:val="20"/>
                <w:szCs w:val="20"/>
                <w:lang w:eastAsia="el-GR"/>
              </w:rPr>
            </w:pPr>
            <w:proofErr w:type="spellStart"/>
            <w:r w:rsidRPr="00666D30">
              <w:rPr>
                <w:rFonts w:ascii="Calibri" w:eastAsia="Times New Roman" w:hAnsi="Calibri" w:cs="Calibri"/>
                <w:b/>
                <w:bCs/>
                <w:color w:val="000000"/>
                <w:sz w:val="20"/>
                <w:szCs w:val="20"/>
                <w:lang w:eastAsia="el-GR"/>
              </w:rPr>
              <w:t>υλοποιηθέν</w:t>
            </w:r>
            <w:proofErr w:type="spellEnd"/>
            <w:r w:rsidRPr="00666D30">
              <w:rPr>
                <w:rFonts w:ascii="Calibri" w:eastAsia="Times New Roman" w:hAnsi="Calibri" w:cs="Calibri"/>
                <w:b/>
                <w:bCs/>
                <w:color w:val="000000"/>
                <w:sz w:val="20"/>
                <w:szCs w:val="20"/>
                <w:lang w:eastAsia="el-GR"/>
              </w:rPr>
              <w:t xml:space="preserve"> πρόγραμμα</w:t>
            </w:r>
          </w:p>
        </w:tc>
        <w:tc>
          <w:tcPr>
            <w:tcW w:w="1180" w:type="dxa"/>
            <w:tcBorders>
              <w:top w:val="nil"/>
              <w:left w:val="nil"/>
              <w:bottom w:val="single" w:sz="4" w:space="0" w:color="auto"/>
              <w:right w:val="single" w:sz="4" w:space="0" w:color="auto"/>
            </w:tcBorders>
            <w:shd w:val="clear" w:color="auto" w:fill="auto"/>
            <w:vAlign w:val="center"/>
            <w:hideMark/>
          </w:tcPr>
          <w:p w:rsidR="00666D30" w:rsidRPr="00666D30" w:rsidRDefault="00666D30" w:rsidP="00666D30">
            <w:pPr>
              <w:spacing w:after="0" w:line="240" w:lineRule="auto"/>
              <w:jc w:val="center"/>
              <w:rPr>
                <w:rFonts w:ascii="Calibri" w:eastAsia="Times New Roman" w:hAnsi="Calibri" w:cs="Calibri"/>
                <w:b/>
                <w:bCs/>
                <w:color w:val="000000"/>
                <w:sz w:val="20"/>
                <w:szCs w:val="20"/>
                <w:lang w:eastAsia="el-GR"/>
              </w:rPr>
            </w:pPr>
            <w:r w:rsidRPr="00666D30">
              <w:rPr>
                <w:rFonts w:ascii="Calibri" w:eastAsia="Times New Roman" w:hAnsi="Calibri" w:cs="Calibri"/>
                <w:b/>
                <w:bCs/>
                <w:color w:val="000000"/>
                <w:sz w:val="20"/>
                <w:szCs w:val="20"/>
                <w:lang w:eastAsia="el-GR"/>
              </w:rPr>
              <w:t>Ποσοστό υλοποίησης</w:t>
            </w:r>
          </w:p>
        </w:tc>
      </w:tr>
      <w:tr w:rsidR="00666D30" w:rsidRPr="00666D30" w:rsidTr="00666D30">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666D30" w:rsidRPr="00666D30" w:rsidRDefault="00666D30" w:rsidP="00666D30">
            <w:pPr>
              <w:spacing w:after="0" w:line="240" w:lineRule="auto"/>
              <w:rPr>
                <w:rFonts w:ascii="Calibri" w:eastAsia="Times New Roman" w:hAnsi="Calibri" w:cs="Calibri"/>
                <w:b/>
                <w:bCs/>
                <w:color w:val="000000"/>
                <w:sz w:val="20"/>
                <w:szCs w:val="20"/>
                <w:lang w:eastAsia="el-GR"/>
              </w:rPr>
            </w:pPr>
            <w:r w:rsidRPr="00666D30">
              <w:rPr>
                <w:rFonts w:ascii="Calibri" w:eastAsia="Times New Roman" w:hAnsi="Calibri" w:cs="Calibri"/>
                <w:b/>
                <w:bCs/>
                <w:color w:val="000000"/>
                <w:sz w:val="20"/>
                <w:szCs w:val="20"/>
                <w:lang w:eastAsia="el-GR"/>
              </w:rPr>
              <w:t>Μ41</w:t>
            </w:r>
          </w:p>
        </w:tc>
        <w:tc>
          <w:tcPr>
            <w:tcW w:w="1180" w:type="dxa"/>
            <w:tcBorders>
              <w:top w:val="nil"/>
              <w:left w:val="nil"/>
              <w:bottom w:val="single" w:sz="4" w:space="0" w:color="auto"/>
              <w:right w:val="single" w:sz="4" w:space="0" w:color="auto"/>
            </w:tcBorders>
            <w:shd w:val="clear" w:color="auto" w:fill="auto"/>
            <w:vAlign w:val="center"/>
            <w:hideMark/>
          </w:tcPr>
          <w:p w:rsidR="00666D30" w:rsidRPr="00666D30" w:rsidRDefault="00666D30" w:rsidP="00666D30">
            <w:pPr>
              <w:spacing w:after="0" w:line="240" w:lineRule="auto"/>
              <w:jc w:val="right"/>
              <w:rPr>
                <w:rFonts w:ascii="Calibri" w:eastAsia="Times New Roman" w:hAnsi="Calibri" w:cs="Calibri"/>
                <w:color w:val="000000"/>
                <w:sz w:val="20"/>
                <w:szCs w:val="20"/>
                <w:lang w:eastAsia="el-GR"/>
              </w:rPr>
            </w:pPr>
            <w:r w:rsidRPr="00666D30">
              <w:rPr>
                <w:rFonts w:ascii="Calibri" w:eastAsia="Times New Roman" w:hAnsi="Calibri" w:cs="Calibri"/>
                <w:color w:val="000000"/>
                <w:sz w:val="20"/>
                <w:szCs w:val="20"/>
                <w:lang w:eastAsia="el-GR"/>
              </w:rPr>
              <w:t>7.305.547,46</w:t>
            </w:r>
          </w:p>
        </w:tc>
        <w:tc>
          <w:tcPr>
            <w:tcW w:w="1180" w:type="dxa"/>
            <w:tcBorders>
              <w:top w:val="nil"/>
              <w:left w:val="nil"/>
              <w:bottom w:val="single" w:sz="4" w:space="0" w:color="auto"/>
              <w:right w:val="single" w:sz="4" w:space="0" w:color="auto"/>
            </w:tcBorders>
            <w:shd w:val="clear" w:color="auto" w:fill="auto"/>
            <w:vAlign w:val="center"/>
            <w:hideMark/>
          </w:tcPr>
          <w:p w:rsidR="00666D30" w:rsidRPr="00666D30" w:rsidRDefault="00666D30" w:rsidP="00666D30">
            <w:pPr>
              <w:spacing w:after="0" w:line="240" w:lineRule="auto"/>
              <w:jc w:val="right"/>
              <w:rPr>
                <w:rFonts w:ascii="Calibri" w:eastAsia="Times New Roman" w:hAnsi="Calibri" w:cs="Calibri"/>
                <w:color w:val="000000"/>
                <w:sz w:val="20"/>
                <w:szCs w:val="20"/>
                <w:lang w:eastAsia="el-GR"/>
              </w:rPr>
            </w:pPr>
            <w:r w:rsidRPr="00666D30">
              <w:rPr>
                <w:rFonts w:ascii="Calibri" w:eastAsia="Times New Roman" w:hAnsi="Calibri" w:cs="Calibri"/>
                <w:color w:val="000000"/>
                <w:sz w:val="20"/>
                <w:szCs w:val="20"/>
                <w:lang w:eastAsia="el-GR"/>
              </w:rPr>
              <w:t>5.050.542,49</w:t>
            </w:r>
          </w:p>
        </w:tc>
        <w:tc>
          <w:tcPr>
            <w:tcW w:w="1180" w:type="dxa"/>
            <w:tcBorders>
              <w:top w:val="nil"/>
              <w:left w:val="nil"/>
              <w:bottom w:val="single" w:sz="4" w:space="0" w:color="auto"/>
              <w:right w:val="single" w:sz="4" w:space="0" w:color="auto"/>
            </w:tcBorders>
            <w:shd w:val="clear" w:color="000000" w:fill="FFFF00"/>
            <w:vAlign w:val="center"/>
            <w:hideMark/>
          </w:tcPr>
          <w:p w:rsidR="00666D30" w:rsidRPr="00666D30" w:rsidRDefault="00666D30" w:rsidP="00666D30">
            <w:pPr>
              <w:spacing w:after="0" w:line="240" w:lineRule="auto"/>
              <w:jc w:val="center"/>
              <w:rPr>
                <w:rFonts w:ascii="Calibri" w:eastAsia="Times New Roman" w:hAnsi="Calibri" w:cs="Calibri"/>
                <w:color w:val="000000"/>
                <w:sz w:val="20"/>
                <w:szCs w:val="20"/>
                <w:lang w:eastAsia="el-GR"/>
              </w:rPr>
            </w:pPr>
            <w:r w:rsidRPr="00666D30">
              <w:rPr>
                <w:rFonts w:ascii="Calibri" w:eastAsia="Times New Roman" w:hAnsi="Calibri" w:cs="Calibri"/>
                <w:color w:val="000000"/>
                <w:sz w:val="20"/>
                <w:szCs w:val="20"/>
                <w:lang w:eastAsia="el-GR"/>
              </w:rPr>
              <w:t>69,13%</w:t>
            </w:r>
          </w:p>
        </w:tc>
      </w:tr>
      <w:tr w:rsidR="00666D30" w:rsidRPr="00666D30" w:rsidTr="00666D30">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666D30" w:rsidRPr="00666D30" w:rsidRDefault="00666D30" w:rsidP="00666D30">
            <w:pPr>
              <w:spacing w:after="0" w:line="240" w:lineRule="auto"/>
              <w:rPr>
                <w:rFonts w:ascii="Calibri" w:eastAsia="Times New Roman" w:hAnsi="Calibri" w:cs="Calibri"/>
                <w:b/>
                <w:bCs/>
                <w:color w:val="000000"/>
                <w:sz w:val="20"/>
                <w:szCs w:val="20"/>
                <w:lang w:eastAsia="el-GR"/>
              </w:rPr>
            </w:pPr>
            <w:r w:rsidRPr="00666D30">
              <w:rPr>
                <w:rFonts w:ascii="Calibri" w:eastAsia="Times New Roman" w:hAnsi="Calibri" w:cs="Calibri"/>
                <w:b/>
                <w:bCs/>
                <w:color w:val="000000"/>
                <w:sz w:val="20"/>
                <w:szCs w:val="20"/>
                <w:lang w:eastAsia="el-GR"/>
              </w:rPr>
              <w:t>Μ421</w:t>
            </w:r>
          </w:p>
        </w:tc>
        <w:tc>
          <w:tcPr>
            <w:tcW w:w="1180" w:type="dxa"/>
            <w:tcBorders>
              <w:top w:val="nil"/>
              <w:left w:val="nil"/>
              <w:bottom w:val="single" w:sz="4" w:space="0" w:color="auto"/>
              <w:right w:val="single" w:sz="4" w:space="0" w:color="auto"/>
            </w:tcBorders>
            <w:shd w:val="clear" w:color="auto" w:fill="auto"/>
            <w:vAlign w:val="center"/>
            <w:hideMark/>
          </w:tcPr>
          <w:p w:rsidR="00666D30" w:rsidRPr="00666D30" w:rsidRDefault="00666D30" w:rsidP="00666D30">
            <w:pPr>
              <w:spacing w:after="0" w:line="240" w:lineRule="auto"/>
              <w:jc w:val="right"/>
              <w:rPr>
                <w:rFonts w:ascii="Calibri" w:eastAsia="Times New Roman" w:hAnsi="Calibri" w:cs="Calibri"/>
                <w:color w:val="000000"/>
                <w:sz w:val="20"/>
                <w:szCs w:val="20"/>
                <w:lang w:eastAsia="el-GR"/>
              </w:rPr>
            </w:pPr>
            <w:r w:rsidRPr="00666D30">
              <w:rPr>
                <w:rFonts w:ascii="Calibri" w:eastAsia="Times New Roman" w:hAnsi="Calibri" w:cs="Calibri"/>
                <w:color w:val="000000"/>
                <w:sz w:val="20"/>
                <w:szCs w:val="20"/>
                <w:lang w:eastAsia="el-GR"/>
              </w:rPr>
              <w:t>164.000,00</w:t>
            </w:r>
          </w:p>
        </w:tc>
        <w:tc>
          <w:tcPr>
            <w:tcW w:w="1180" w:type="dxa"/>
            <w:tcBorders>
              <w:top w:val="nil"/>
              <w:left w:val="nil"/>
              <w:bottom w:val="single" w:sz="4" w:space="0" w:color="auto"/>
              <w:right w:val="single" w:sz="4" w:space="0" w:color="auto"/>
            </w:tcBorders>
            <w:shd w:val="clear" w:color="auto" w:fill="auto"/>
            <w:vAlign w:val="center"/>
            <w:hideMark/>
          </w:tcPr>
          <w:p w:rsidR="00666D30" w:rsidRPr="00666D30" w:rsidRDefault="00666D30" w:rsidP="00666D30">
            <w:pPr>
              <w:spacing w:after="0" w:line="240" w:lineRule="auto"/>
              <w:jc w:val="right"/>
              <w:rPr>
                <w:rFonts w:ascii="Calibri" w:eastAsia="Times New Roman" w:hAnsi="Calibri" w:cs="Calibri"/>
                <w:color w:val="000000"/>
                <w:sz w:val="20"/>
                <w:szCs w:val="20"/>
                <w:lang w:eastAsia="el-GR"/>
              </w:rPr>
            </w:pPr>
            <w:r w:rsidRPr="00666D30">
              <w:rPr>
                <w:rFonts w:ascii="Calibri" w:eastAsia="Times New Roman" w:hAnsi="Calibri" w:cs="Calibri"/>
                <w:color w:val="000000"/>
                <w:sz w:val="20"/>
                <w:szCs w:val="20"/>
                <w:lang w:eastAsia="el-GR"/>
              </w:rPr>
              <w:t>107.607,55</w:t>
            </w:r>
          </w:p>
        </w:tc>
        <w:tc>
          <w:tcPr>
            <w:tcW w:w="1180" w:type="dxa"/>
            <w:tcBorders>
              <w:top w:val="nil"/>
              <w:left w:val="nil"/>
              <w:bottom w:val="single" w:sz="4" w:space="0" w:color="auto"/>
              <w:right w:val="single" w:sz="4" w:space="0" w:color="auto"/>
            </w:tcBorders>
            <w:shd w:val="clear" w:color="auto" w:fill="auto"/>
            <w:vAlign w:val="center"/>
            <w:hideMark/>
          </w:tcPr>
          <w:p w:rsidR="00666D30" w:rsidRPr="00666D30" w:rsidRDefault="00666D30" w:rsidP="00666D30">
            <w:pPr>
              <w:spacing w:after="0" w:line="240" w:lineRule="auto"/>
              <w:jc w:val="center"/>
              <w:rPr>
                <w:rFonts w:ascii="Calibri" w:eastAsia="Times New Roman" w:hAnsi="Calibri" w:cs="Calibri"/>
                <w:color w:val="000000"/>
                <w:sz w:val="20"/>
                <w:szCs w:val="20"/>
                <w:lang w:eastAsia="el-GR"/>
              </w:rPr>
            </w:pPr>
            <w:r w:rsidRPr="00666D30">
              <w:rPr>
                <w:rFonts w:ascii="Calibri" w:eastAsia="Times New Roman" w:hAnsi="Calibri" w:cs="Calibri"/>
                <w:color w:val="000000"/>
                <w:sz w:val="20"/>
                <w:szCs w:val="20"/>
                <w:lang w:eastAsia="el-GR"/>
              </w:rPr>
              <w:t>65,61%</w:t>
            </w:r>
          </w:p>
        </w:tc>
      </w:tr>
      <w:tr w:rsidR="00666D30" w:rsidRPr="00666D30" w:rsidTr="00666D30">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666D30" w:rsidRPr="00666D30" w:rsidRDefault="00666D30" w:rsidP="00666D30">
            <w:pPr>
              <w:spacing w:after="0" w:line="240" w:lineRule="auto"/>
              <w:rPr>
                <w:rFonts w:ascii="Calibri" w:eastAsia="Times New Roman" w:hAnsi="Calibri" w:cs="Calibri"/>
                <w:b/>
                <w:bCs/>
                <w:color w:val="000000"/>
                <w:sz w:val="20"/>
                <w:szCs w:val="20"/>
                <w:lang w:eastAsia="el-GR"/>
              </w:rPr>
            </w:pPr>
            <w:r w:rsidRPr="00666D30">
              <w:rPr>
                <w:rFonts w:ascii="Calibri" w:eastAsia="Times New Roman" w:hAnsi="Calibri" w:cs="Calibri"/>
                <w:b/>
                <w:bCs/>
                <w:color w:val="000000"/>
                <w:sz w:val="20"/>
                <w:szCs w:val="20"/>
                <w:lang w:eastAsia="el-GR"/>
              </w:rPr>
              <w:t>Μ431</w:t>
            </w:r>
          </w:p>
        </w:tc>
        <w:tc>
          <w:tcPr>
            <w:tcW w:w="1180" w:type="dxa"/>
            <w:tcBorders>
              <w:top w:val="nil"/>
              <w:left w:val="nil"/>
              <w:bottom w:val="single" w:sz="4" w:space="0" w:color="auto"/>
              <w:right w:val="single" w:sz="4" w:space="0" w:color="auto"/>
            </w:tcBorders>
            <w:shd w:val="clear" w:color="auto" w:fill="auto"/>
            <w:vAlign w:val="center"/>
            <w:hideMark/>
          </w:tcPr>
          <w:p w:rsidR="00666D30" w:rsidRPr="00666D30" w:rsidRDefault="00666D30" w:rsidP="00666D30">
            <w:pPr>
              <w:spacing w:after="0" w:line="240" w:lineRule="auto"/>
              <w:jc w:val="right"/>
              <w:rPr>
                <w:rFonts w:ascii="Calibri" w:eastAsia="Times New Roman" w:hAnsi="Calibri" w:cs="Calibri"/>
                <w:color w:val="000000"/>
                <w:sz w:val="20"/>
                <w:szCs w:val="20"/>
                <w:lang w:eastAsia="el-GR"/>
              </w:rPr>
            </w:pPr>
            <w:r w:rsidRPr="00666D30">
              <w:rPr>
                <w:rFonts w:ascii="Calibri" w:eastAsia="Times New Roman" w:hAnsi="Calibri" w:cs="Calibri"/>
                <w:color w:val="000000"/>
                <w:sz w:val="20"/>
                <w:szCs w:val="20"/>
                <w:lang w:eastAsia="el-GR"/>
              </w:rPr>
              <w:t>1.339.372,54</w:t>
            </w:r>
          </w:p>
        </w:tc>
        <w:tc>
          <w:tcPr>
            <w:tcW w:w="1180" w:type="dxa"/>
            <w:tcBorders>
              <w:top w:val="nil"/>
              <w:left w:val="nil"/>
              <w:bottom w:val="single" w:sz="4" w:space="0" w:color="auto"/>
              <w:right w:val="single" w:sz="4" w:space="0" w:color="auto"/>
            </w:tcBorders>
            <w:shd w:val="clear" w:color="auto" w:fill="auto"/>
            <w:vAlign w:val="center"/>
            <w:hideMark/>
          </w:tcPr>
          <w:p w:rsidR="00666D30" w:rsidRPr="00666D30" w:rsidRDefault="00666D30" w:rsidP="00666D30">
            <w:pPr>
              <w:spacing w:after="0" w:line="240" w:lineRule="auto"/>
              <w:jc w:val="right"/>
              <w:rPr>
                <w:rFonts w:ascii="Calibri" w:eastAsia="Times New Roman" w:hAnsi="Calibri" w:cs="Calibri"/>
                <w:color w:val="000000"/>
                <w:sz w:val="20"/>
                <w:szCs w:val="20"/>
                <w:lang w:eastAsia="el-GR"/>
              </w:rPr>
            </w:pPr>
            <w:r w:rsidRPr="00666D30">
              <w:rPr>
                <w:rFonts w:ascii="Calibri" w:eastAsia="Times New Roman" w:hAnsi="Calibri" w:cs="Calibri"/>
                <w:color w:val="000000"/>
                <w:sz w:val="20"/>
                <w:szCs w:val="20"/>
                <w:lang w:eastAsia="el-GR"/>
              </w:rPr>
              <w:t>1.167.077,39</w:t>
            </w:r>
          </w:p>
        </w:tc>
        <w:tc>
          <w:tcPr>
            <w:tcW w:w="1180" w:type="dxa"/>
            <w:tcBorders>
              <w:top w:val="nil"/>
              <w:left w:val="nil"/>
              <w:bottom w:val="single" w:sz="4" w:space="0" w:color="auto"/>
              <w:right w:val="single" w:sz="4" w:space="0" w:color="auto"/>
            </w:tcBorders>
            <w:shd w:val="clear" w:color="auto" w:fill="auto"/>
            <w:vAlign w:val="center"/>
            <w:hideMark/>
          </w:tcPr>
          <w:p w:rsidR="00666D30" w:rsidRPr="00666D30" w:rsidRDefault="00666D30" w:rsidP="00666D30">
            <w:pPr>
              <w:spacing w:after="0" w:line="240" w:lineRule="auto"/>
              <w:jc w:val="center"/>
              <w:rPr>
                <w:rFonts w:ascii="Calibri" w:eastAsia="Times New Roman" w:hAnsi="Calibri" w:cs="Calibri"/>
                <w:color w:val="000000"/>
                <w:sz w:val="20"/>
                <w:szCs w:val="20"/>
                <w:lang w:eastAsia="el-GR"/>
              </w:rPr>
            </w:pPr>
            <w:r w:rsidRPr="00666D30">
              <w:rPr>
                <w:rFonts w:ascii="Calibri" w:eastAsia="Times New Roman" w:hAnsi="Calibri" w:cs="Calibri"/>
                <w:color w:val="000000"/>
                <w:sz w:val="20"/>
                <w:szCs w:val="20"/>
                <w:lang w:eastAsia="el-GR"/>
              </w:rPr>
              <w:t>87,14%</w:t>
            </w:r>
          </w:p>
        </w:tc>
      </w:tr>
      <w:tr w:rsidR="00666D30" w:rsidRPr="00666D30" w:rsidTr="00666D30">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666D30" w:rsidRPr="00666D30" w:rsidRDefault="00666D30" w:rsidP="00666D30">
            <w:pPr>
              <w:spacing w:after="0" w:line="240" w:lineRule="auto"/>
              <w:rPr>
                <w:rFonts w:ascii="Calibri" w:eastAsia="Times New Roman" w:hAnsi="Calibri" w:cs="Calibri"/>
                <w:b/>
                <w:bCs/>
                <w:color w:val="000000"/>
                <w:sz w:val="20"/>
                <w:szCs w:val="20"/>
                <w:lang w:eastAsia="el-GR"/>
              </w:rPr>
            </w:pPr>
            <w:r w:rsidRPr="00666D30">
              <w:rPr>
                <w:rFonts w:ascii="Calibri" w:eastAsia="Times New Roman" w:hAnsi="Calibri" w:cs="Calibri"/>
                <w:b/>
                <w:bCs/>
                <w:color w:val="000000"/>
                <w:sz w:val="20"/>
                <w:szCs w:val="20"/>
                <w:lang w:eastAsia="el-GR"/>
              </w:rPr>
              <w:t>ΣΥΝΟΛΟ Τ.Π.</w:t>
            </w:r>
          </w:p>
        </w:tc>
        <w:tc>
          <w:tcPr>
            <w:tcW w:w="1180" w:type="dxa"/>
            <w:tcBorders>
              <w:top w:val="nil"/>
              <w:left w:val="nil"/>
              <w:bottom w:val="single" w:sz="4" w:space="0" w:color="auto"/>
              <w:right w:val="single" w:sz="4" w:space="0" w:color="auto"/>
            </w:tcBorders>
            <w:shd w:val="clear" w:color="auto" w:fill="auto"/>
            <w:vAlign w:val="center"/>
            <w:hideMark/>
          </w:tcPr>
          <w:p w:rsidR="00666D30" w:rsidRPr="00666D30" w:rsidRDefault="00666D30" w:rsidP="00666D30">
            <w:pPr>
              <w:spacing w:after="0" w:line="240" w:lineRule="auto"/>
              <w:jc w:val="right"/>
              <w:rPr>
                <w:rFonts w:ascii="Calibri" w:eastAsia="Times New Roman" w:hAnsi="Calibri" w:cs="Calibri"/>
                <w:b/>
                <w:bCs/>
                <w:color w:val="000000"/>
                <w:sz w:val="20"/>
                <w:szCs w:val="20"/>
                <w:lang w:eastAsia="el-GR"/>
              </w:rPr>
            </w:pPr>
            <w:r w:rsidRPr="00666D30">
              <w:rPr>
                <w:rFonts w:ascii="Calibri" w:eastAsia="Times New Roman" w:hAnsi="Calibri" w:cs="Calibri"/>
                <w:b/>
                <w:bCs/>
                <w:color w:val="000000"/>
                <w:sz w:val="20"/>
                <w:szCs w:val="20"/>
                <w:lang w:eastAsia="el-GR"/>
              </w:rPr>
              <w:t>8.808.920,00</w:t>
            </w:r>
          </w:p>
        </w:tc>
        <w:tc>
          <w:tcPr>
            <w:tcW w:w="1180" w:type="dxa"/>
            <w:tcBorders>
              <w:top w:val="nil"/>
              <w:left w:val="nil"/>
              <w:bottom w:val="single" w:sz="4" w:space="0" w:color="auto"/>
              <w:right w:val="single" w:sz="4" w:space="0" w:color="auto"/>
            </w:tcBorders>
            <w:shd w:val="clear" w:color="auto" w:fill="auto"/>
            <w:vAlign w:val="center"/>
            <w:hideMark/>
          </w:tcPr>
          <w:p w:rsidR="00666D30" w:rsidRPr="00666D30" w:rsidRDefault="00666D30" w:rsidP="00666D30">
            <w:pPr>
              <w:spacing w:after="0" w:line="240" w:lineRule="auto"/>
              <w:jc w:val="right"/>
              <w:rPr>
                <w:rFonts w:ascii="Calibri" w:eastAsia="Times New Roman" w:hAnsi="Calibri" w:cs="Calibri"/>
                <w:b/>
                <w:bCs/>
                <w:color w:val="000000"/>
                <w:sz w:val="20"/>
                <w:szCs w:val="20"/>
                <w:lang w:eastAsia="el-GR"/>
              </w:rPr>
            </w:pPr>
            <w:r w:rsidRPr="00666D30">
              <w:rPr>
                <w:rFonts w:ascii="Calibri" w:eastAsia="Times New Roman" w:hAnsi="Calibri" w:cs="Calibri"/>
                <w:b/>
                <w:bCs/>
                <w:color w:val="000000"/>
                <w:sz w:val="20"/>
                <w:szCs w:val="20"/>
                <w:lang w:eastAsia="el-GR"/>
              </w:rPr>
              <w:t>6.325.227,43</w:t>
            </w:r>
          </w:p>
        </w:tc>
        <w:tc>
          <w:tcPr>
            <w:tcW w:w="1180" w:type="dxa"/>
            <w:tcBorders>
              <w:top w:val="nil"/>
              <w:left w:val="nil"/>
              <w:bottom w:val="single" w:sz="4" w:space="0" w:color="auto"/>
              <w:right w:val="single" w:sz="4" w:space="0" w:color="auto"/>
            </w:tcBorders>
            <w:shd w:val="clear" w:color="auto" w:fill="auto"/>
            <w:vAlign w:val="center"/>
            <w:hideMark/>
          </w:tcPr>
          <w:p w:rsidR="00666D30" w:rsidRPr="00666D30" w:rsidRDefault="00666D30" w:rsidP="00666D30">
            <w:pPr>
              <w:spacing w:after="0" w:line="240" w:lineRule="auto"/>
              <w:jc w:val="center"/>
              <w:rPr>
                <w:rFonts w:ascii="Calibri" w:eastAsia="Times New Roman" w:hAnsi="Calibri" w:cs="Calibri"/>
                <w:b/>
                <w:bCs/>
                <w:color w:val="000000"/>
                <w:sz w:val="20"/>
                <w:szCs w:val="20"/>
                <w:lang w:eastAsia="el-GR"/>
              </w:rPr>
            </w:pPr>
            <w:r w:rsidRPr="00666D30">
              <w:rPr>
                <w:rFonts w:ascii="Calibri" w:eastAsia="Times New Roman" w:hAnsi="Calibri" w:cs="Calibri"/>
                <w:b/>
                <w:bCs/>
                <w:color w:val="000000"/>
                <w:sz w:val="20"/>
                <w:szCs w:val="20"/>
                <w:lang w:eastAsia="el-GR"/>
              </w:rPr>
              <w:t>71,80%</w:t>
            </w:r>
          </w:p>
        </w:tc>
      </w:tr>
    </w:tbl>
    <w:p w:rsidR="00991EA3" w:rsidRDefault="00991EA3" w:rsidP="00666D30">
      <w:r>
        <w:t>Οι πληρωμές ΔΔ εντός του ΠΑΑ 2007-2013 επιμερίζονται  ως εξής:</w:t>
      </w:r>
    </w:p>
    <w:tbl>
      <w:tblPr>
        <w:tblW w:w="9080" w:type="dxa"/>
        <w:tblInd w:w="93" w:type="dxa"/>
        <w:tblLook w:val="04A0" w:firstRow="1" w:lastRow="0" w:firstColumn="1" w:lastColumn="0" w:noHBand="0" w:noVBand="1"/>
      </w:tblPr>
      <w:tblGrid>
        <w:gridCol w:w="2142"/>
        <w:gridCol w:w="1182"/>
        <w:gridCol w:w="1512"/>
        <w:gridCol w:w="1287"/>
        <w:gridCol w:w="1482"/>
        <w:gridCol w:w="1475"/>
      </w:tblGrid>
      <w:tr w:rsidR="00410344" w:rsidRPr="00FC79B9" w:rsidTr="00FC79B9">
        <w:trPr>
          <w:trHeight w:val="240"/>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79B9" w:rsidRPr="00FC79B9" w:rsidRDefault="00FC79B9" w:rsidP="00FC79B9">
            <w:pPr>
              <w:spacing w:after="0" w:line="240" w:lineRule="auto"/>
              <w:jc w:val="center"/>
              <w:rPr>
                <w:rFonts w:ascii="Calibri" w:eastAsia="Times New Roman" w:hAnsi="Calibri" w:cs="Calibri"/>
                <w:b/>
                <w:bCs/>
                <w:color w:val="000000"/>
                <w:sz w:val="20"/>
                <w:szCs w:val="20"/>
                <w:lang w:eastAsia="el-GR"/>
              </w:rPr>
            </w:pPr>
            <w:r w:rsidRPr="00FC79B9">
              <w:rPr>
                <w:rFonts w:ascii="Calibri" w:eastAsia="Times New Roman" w:hAnsi="Calibri" w:cs="Calibri"/>
                <w:b/>
                <w:bCs/>
                <w:color w:val="000000"/>
                <w:sz w:val="20"/>
                <w:szCs w:val="20"/>
                <w:lang w:eastAsia="el-GR"/>
              </w:rPr>
              <w:t>ΕΡΓΑ Μ41</w:t>
            </w:r>
          </w:p>
        </w:tc>
        <w:tc>
          <w:tcPr>
            <w:tcW w:w="11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79B9" w:rsidRPr="00FC79B9" w:rsidRDefault="00FC79B9" w:rsidP="00FC79B9">
            <w:pPr>
              <w:spacing w:after="0" w:line="240" w:lineRule="auto"/>
              <w:jc w:val="center"/>
              <w:rPr>
                <w:rFonts w:ascii="Calibri" w:eastAsia="Times New Roman" w:hAnsi="Calibri" w:cs="Calibri"/>
                <w:b/>
                <w:bCs/>
                <w:color w:val="000000"/>
                <w:sz w:val="20"/>
                <w:szCs w:val="20"/>
                <w:lang w:eastAsia="el-GR"/>
              </w:rPr>
            </w:pPr>
            <w:r w:rsidRPr="00FC79B9">
              <w:rPr>
                <w:rFonts w:ascii="Calibri" w:eastAsia="Times New Roman" w:hAnsi="Calibri" w:cs="Calibri"/>
                <w:b/>
                <w:bCs/>
                <w:color w:val="000000"/>
                <w:sz w:val="20"/>
                <w:szCs w:val="20"/>
                <w:lang w:eastAsia="el-GR"/>
              </w:rPr>
              <w:t>πλήθος έργων</w:t>
            </w:r>
          </w:p>
        </w:tc>
        <w:tc>
          <w:tcPr>
            <w:tcW w:w="5756" w:type="dxa"/>
            <w:gridSpan w:val="4"/>
            <w:tcBorders>
              <w:top w:val="single" w:sz="4" w:space="0" w:color="auto"/>
              <w:left w:val="nil"/>
              <w:bottom w:val="single" w:sz="4" w:space="0" w:color="auto"/>
              <w:right w:val="single" w:sz="4" w:space="0" w:color="auto"/>
            </w:tcBorders>
            <w:shd w:val="clear" w:color="auto" w:fill="auto"/>
            <w:vAlign w:val="center"/>
            <w:hideMark/>
          </w:tcPr>
          <w:p w:rsidR="00FC79B9" w:rsidRPr="00FC79B9" w:rsidRDefault="00FC79B9" w:rsidP="00FC79B9">
            <w:pPr>
              <w:spacing w:after="0" w:line="240" w:lineRule="auto"/>
              <w:jc w:val="center"/>
              <w:rPr>
                <w:rFonts w:ascii="Calibri" w:eastAsia="Times New Roman" w:hAnsi="Calibri" w:cs="Calibri"/>
                <w:b/>
                <w:bCs/>
                <w:color w:val="000000"/>
                <w:sz w:val="18"/>
                <w:szCs w:val="18"/>
                <w:lang w:eastAsia="el-GR"/>
              </w:rPr>
            </w:pPr>
            <w:r w:rsidRPr="00FC79B9">
              <w:rPr>
                <w:rFonts w:ascii="Calibri" w:eastAsia="Times New Roman" w:hAnsi="Calibri" w:cs="Calibri"/>
                <w:b/>
                <w:bCs/>
                <w:color w:val="000000"/>
                <w:sz w:val="18"/>
                <w:szCs w:val="18"/>
                <w:lang w:eastAsia="el-GR"/>
              </w:rPr>
              <w:t>ΠΛΗΡΩΜΕΣ ΔΔ εντός ΠΑΑ 2017-2013</w:t>
            </w:r>
          </w:p>
        </w:tc>
      </w:tr>
      <w:tr w:rsidR="00410344" w:rsidRPr="00FC79B9" w:rsidTr="00FC79B9">
        <w:trPr>
          <w:trHeight w:val="1530"/>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FC79B9" w:rsidRPr="00FC79B9" w:rsidRDefault="00FC79B9" w:rsidP="00FC79B9">
            <w:pPr>
              <w:spacing w:after="0" w:line="240" w:lineRule="auto"/>
              <w:rPr>
                <w:rFonts w:ascii="Calibri" w:eastAsia="Times New Roman" w:hAnsi="Calibri" w:cs="Calibri"/>
                <w:b/>
                <w:bCs/>
                <w:color w:val="000000"/>
                <w:sz w:val="20"/>
                <w:szCs w:val="20"/>
                <w:lang w:eastAsia="el-GR"/>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rsidR="00FC79B9" w:rsidRPr="00FC79B9" w:rsidRDefault="00FC79B9" w:rsidP="00FC79B9">
            <w:pPr>
              <w:spacing w:after="0" w:line="240" w:lineRule="auto"/>
              <w:rPr>
                <w:rFonts w:ascii="Calibri" w:eastAsia="Times New Roman" w:hAnsi="Calibri" w:cs="Calibri"/>
                <w:b/>
                <w:bCs/>
                <w:color w:val="000000"/>
                <w:sz w:val="20"/>
                <w:szCs w:val="20"/>
                <w:lang w:eastAsia="el-GR"/>
              </w:rPr>
            </w:pPr>
          </w:p>
        </w:tc>
        <w:tc>
          <w:tcPr>
            <w:tcW w:w="1512" w:type="dxa"/>
            <w:tcBorders>
              <w:top w:val="nil"/>
              <w:left w:val="nil"/>
              <w:bottom w:val="single" w:sz="4" w:space="0" w:color="auto"/>
              <w:right w:val="single" w:sz="4" w:space="0" w:color="auto"/>
            </w:tcBorders>
            <w:shd w:val="clear" w:color="auto" w:fill="auto"/>
            <w:vAlign w:val="center"/>
            <w:hideMark/>
          </w:tcPr>
          <w:p w:rsidR="00FC79B9" w:rsidRPr="00FC79B9" w:rsidRDefault="00FC79B9" w:rsidP="00FC79B9">
            <w:pPr>
              <w:spacing w:after="0" w:line="240" w:lineRule="auto"/>
              <w:jc w:val="center"/>
              <w:rPr>
                <w:rFonts w:ascii="Calibri" w:eastAsia="Times New Roman" w:hAnsi="Calibri" w:cs="Calibri"/>
                <w:b/>
                <w:bCs/>
                <w:color w:val="000000"/>
                <w:sz w:val="20"/>
                <w:szCs w:val="20"/>
                <w:lang w:eastAsia="el-GR"/>
              </w:rPr>
            </w:pPr>
            <w:r w:rsidRPr="00FC79B9">
              <w:rPr>
                <w:rFonts w:ascii="Calibri" w:eastAsia="Times New Roman" w:hAnsi="Calibri" w:cs="Calibri"/>
                <w:b/>
                <w:bCs/>
                <w:color w:val="000000"/>
                <w:sz w:val="20"/>
                <w:szCs w:val="20"/>
                <w:lang w:eastAsia="el-GR"/>
              </w:rPr>
              <w:t>πλήθος πιστοποιήσεων -πληρωμών</w:t>
            </w:r>
          </w:p>
        </w:tc>
        <w:tc>
          <w:tcPr>
            <w:tcW w:w="1287" w:type="dxa"/>
            <w:tcBorders>
              <w:top w:val="nil"/>
              <w:left w:val="nil"/>
              <w:bottom w:val="single" w:sz="4" w:space="0" w:color="auto"/>
              <w:right w:val="single" w:sz="4" w:space="0" w:color="auto"/>
            </w:tcBorders>
            <w:shd w:val="clear" w:color="auto" w:fill="auto"/>
            <w:vAlign w:val="center"/>
            <w:hideMark/>
          </w:tcPr>
          <w:p w:rsidR="00FC79B9" w:rsidRPr="00FC79B9" w:rsidRDefault="00FC79B9" w:rsidP="00FC79B9">
            <w:pPr>
              <w:spacing w:after="0" w:line="240" w:lineRule="auto"/>
              <w:jc w:val="center"/>
              <w:rPr>
                <w:rFonts w:ascii="Calibri" w:eastAsia="Times New Roman" w:hAnsi="Calibri" w:cs="Calibri"/>
                <w:b/>
                <w:bCs/>
                <w:color w:val="000000"/>
                <w:sz w:val="20"/>
                <w:szCs w:val="20"/>
                <w:lang w:eastAsia="el-GR"/>
              </w:rPr>
            </w:pPr>
            <w:r w:rsidRPr="00FC79B9">
              <w:rPr>
                <w:rFonts w:ascii="Calibri" w:eastAsia="Times New Roman" w:hAnsi="Calibri" w:cs="Calibri"/>
                <w:b/>
                <w:bCs/>
                <w:color w:val="000000"/>
                <w:sz w:val="20"/>
                <w:szCs w:val="20"/>
                <w:lang w:eastAsia="el-GR"/>
              </w:rPr>
              <w:t>ΠΟΣΟ</w:t>
            </w:r>
          </w:p>
        </w:tc>
        <w:tc>
          <w:tcPr>
            <w:tcW w:w="1482" w:type="dxa"/>
            <w:tcBorders>
              <w:top w:val="nil"/>
              <w:left w:val="nil"/>
              <w:bottom w:val="single" w:sz="4" w:space="0" w:color="auto"/>
              <w:right w:val="single" w:sz="4" w:space="0" w:color="auto"/>
            </w:tcBorders>
            <w:shd w:val="clear" w:color="auto" w:fill="auto"/>
            <w:vAlign w:val="center"/>
            <w:hideMark/>
          </w:tcPr>
          <w:p w:rsidR="00FC79B9" w:rsidRPr="00FC79B9" w:rsidRDefault="00FC79B9" w:rsidP="00FC79B9">
            <w:pPr>
              <w:spacing w:after="0" w:line="240" w:lineRule="auto"/>
              <w:jc w:val="center"/>
              <w:rPr>
                <w:rFonts w:ascii="Calibri" w:eastAsia="Times New Roman" w:hAnsi="Calibri" w:cs="Calibri"/>
                <w:b/>
                <w:bCs/>
                <w:color w:val="000000"/>
                <w:sz w:val="20"/>
                <w:szCs w:val="20"/>
                <w:lang w:eastAsia="el-GR"/>
              </w:rPr>
            </w:pPr>
            <w:r w:rsidRPr="00FC79B9">
              <w:rPr>
                <w:rFonts w:ascii="Calibri" w:eastAsia="Times New Roman" w:hAnsi="Calibri" w:cs="Calibri"/>
                <w:b/>
                <w:bCs/>
                <w:color w:val="000000"/>
                <w:sz w:val="20"/>
                <w:szCs w:val="20"/>
                <w:lang w:eastAsia="el-GR"/>
              </w:rPr>
              <w:t xml:space="preserve">ποσοστό στην ΔΔ </w:t>
            </w:r>
            <w:r w:rsidR="00410344">
              <w:rPr>
                <w:rFonts w:ascii="Calibri" w:eastAsia="Times New Roman" w:hAnsi="Calibri" w:cs="Calibri"/>
                <w:b/>
                <w:bCs/>
                <w:color w:val="000000"/>
                <w:sz w:val="20"/>
                <w:szCs w:val="20"/>
                <w:lang w:eastAsia="el-GR"/>
              </w:rPr>
              <w:t xml:space="preserve">του Μ41 του </w:t>
            </w:r>
            <w:proofErr w:type="spellStart"/>
            <w:r w:rsidRPr="00FC79B9">
              <w:rPr>
                <w:rFonts w:ascii="Calibri" w:eastAsia="Times New Roman" w:hAnsi="Calibri" w:cs="Calibri"/>
                <w:b/>
                <w:bCs/>
                <w:color w:val="000000"/>
                <w:sz w:val="20"/>
                <w:szCs w:val="20"/>
                <w:lang w:eastAsia="el-GR"/>
              </w:rPr>
              <w:t>υλοποιηθέντος</w:t>
            </w:r>
            <w:proofErr w:type="spellEnd"/>
            <w:r w:rsidRPr="00FC79B9">
              <w:rPr>
                <w:rFonts w:ascii="Calibri" w:eastAsia="Times New Roman" w:hAnsi="Calibri" w:cs="Calibri"/>
                <w:b/>
                <w:bCs/>
                <w:color w:val="000000"/>
                <w:sz w:val="20"/>
                <w:szCs w:val="20"/>
                <w:lang w:eastAsia="el-GR"/>
              </w:rPr>
              <w:t xml:space="preserve"> προγράμματος</w:t>
            </w:r>
          </w:p>
        </w:tc>
        <w:tc>
          <w:tcPr>
            <w:tcW w:w="1475" w:type="dxa"/>
            <w:tcBorders>
              <w:top w:val="nil"/>
              <w:left w:val="nil"/>
              <w:bottom w:val="single" w:sz="4" w:space="0" w:color="auto"/>
              <w:right w:val="single" w:sz="4" w:space="0" w:color="auto"/>
            </w:tcBorders>
            <w:shd w:val="clear" w:color="auto" w:fill="auto"/>
            <w:vAlign w:val="center"/>
            <w:hideMark/>
          </w:tcPr>
          <w:p w:rsidR="00FC79B9" w:rsidRPr="00FC79B9" w:rsidRDefault="00FC79B9" w:rsidP="00FC79B9">
            <w:pPr>
              <w:spacing w:after="0" w:line="240" w:lineRule="auto"/>
              <w:jc w:val="center"/>
              <w:rPr>
                <w:rFonts w:ascii="Calibri" w:eastAsia="Times New Roman" w:hAnsi="Calibri" w:cs="Calibri"/>
                <w:b/>
                <w:bCs/>
                <w:color w:val="000000"/>
                <w:sz w:val="20"/>
                <w:szCs w:val="20"/>
                <w:lang w:eastAsia="el-GR"/>
              </w:rPr>
            </w:pPr>
            <w:r w:rsidRPr="00FC79B9">
              <w:rPr>
                <w:rFonts w:ascii="Calibri" w:eastAsia="Times New Roman" w:hAnsi="Calibri" w:cs="Calibri"/>
                <w:b/>
                <w:bCs/>
                <w:color w:val="000000"/>
                <w:sz w:val="20"/>
                <w:szCs w:val="20"/>
                <w:lang w:eastAsia="el-GR"/>
              </w:rPr>
              <w:t xml:space="preserve">ποσοστό στην  ΔΔ </w:t>
            </w:r>
            <w:r w:rsidR="00410344">
              <w:rPr>
                <w:rFonts w:ascii="Calibri" w:eastAsia="Times New Roman" w:hAnsi="Calibri" w:cs="Calibri"/>
                <w:b/>
                <w:bCs/>
                <w:color w:val="000000"/>
                <w:sz w:val="20"/>
                <w:szCs w:val="20"/>
                <w:lang w:eastAsia="el-GR"/>
              </w:rPr>
              <w:t xml:space="preserve">του Μ41 του </w:t>
            </w:r>
            <w:r w:rsidRPr="00FC79B9">
              <w:rPr>
                <w:rFonts w:ascii="Calibri" w:eastAsia="Times New Roman" w:hAnsi="Calibri" w:cs="Calibri"/>
                <w:b/>
                <w:bCs/>
                <w:color w:val="000000"/>
                <w:sz w:val="20"/>
                <w:szCs w:val="20"/>
                <w:lang w:eastAsia="el-GR"/>
              </w:rPr>
              <w:t>εγκεκριμένου προγράμματος</w:t>
            </w:r>
          </w:p>
        </w:tc>
      </w:tr>
      <w:tr w:rsidR="00410344" w:rsidRPr="00FC79B9" w:rsidTr="00FC79B9">
        <w:trPr>
          <w:trHeight w:val="255"/>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9B9" w:rsidRPr="00FC79B9" w:rsidRDefault="00FC79B9" w:rsidP="00FC79B9">
            <w:pPr>
              <w:spacing w:after="0" w:line="240" w:lineRule="auto"/>
              <w:rPr>
                <w:rFonts w:ascii="Calibri" w:eastAsia="Times New Roman" w:hAnsi="Calibri" w:cs="Calibri"/>
                <w:sz w:val="20"/>
                <w:szCs w:val="20"/>
                <w:lang w:eastAsia="el-GR"/>
              </w:rPr>
            </w:pPr>
            <w:r w:rsidRPr="00FC79B9">
              <w:rPr>
                <w:rFonts w:ascii="Calibri" w:eastAsia="Times New Roman" w:hAnsi="Calibri" w:cs="Calibri"/>
                <w:sz w:val="20"/>
                <w:szCs w:val="20"/>
                <w:lang w:eastAsia="el-GR"/>
              </w:rPr>
              <w:t>περατωθέντα έργα</w:t>
            </w:r>
          </w:p>
        </w:tc>
        <w:tc>
          <w:tcPr>
            <w:tcW w:w="1182" w:type="dxa"/>
            <w:tcBorders>
              <w:top w:val="nil"/>
              <w:left w:val="nil"/>
              <w:bottom w:val="single" w:sz="4" w:space="0" w:color="auto"/>
              <w:right w:val="single" w:sz="4" w:space="0" w:color="auto"/>
            </w:tcBorders>
            <w:shd w:val="clear" w:color="auto" w:fill="auto"/>
            <w:vAlign w:val="center"/>
            <w:hideMark/>
          </w:tcPr>
          <w:p w:rsidR="00FC79B9" w:rsidRPr="00FC79B9" w:rsidRDefault="00FC79B9" w:rsidP="00FC79B9">
            <w:pPr>
              <w:spacing w:after="0" w:line="240" w:lineRule="auto"/>
              <w:jc w:val="center"/>
              <w:rPr>
                <w:rFonts w:ascii="Calibri" w:eastAsia="Times New Roman" w:hAnsi="Calibri" w:cs="Calibri"/>
                <w:color w:val="000000"/>
                <w:sz w:val="20"/>
                <w:szCs w:val="20"/>
                <w:lang w:eastAsia="el-GR"/>
              </w:rPr>
            </w:pPr>
            <w:r w:rsidRPr="00FC79B9">
              <w:rPr>
                <w:rFonts w:ascii="Calibri" w:eastAsia="Times New Roman" w:hAnsi="Calibri" w:cs="Calibri"/>
                <w:color w:val="000000"/>
                <w:sz w:val="20"/>
                <w:szCs w:val="20"/>
                <w:lang w:eastAsia="el-GR"/>
              </w:rPr>
              <w:t>52</w:t>
            </w:r>
          </w:p>
        </w:tc>
        <w:tc>
          <w:tcPr>
            <w:tcW w:w="1512" w:type="dxa"/>
            <w:tcBorders>
              <w:top w:val="nil"/>
              <w:left w:val="nil"/>
              <w:bottom w:val="single" w:sz="4" w:space="0" w:color="auto"/>
              <w:right w:val="single" w:sz="4" w:space="0" w:color="auto"/>
            </w:tcBorders>
            <w:shd w:val="clear" w:color="auto" w:fill="auto"/>
            <w:vAlign w:val="center"/>
            <w:hideMark/>
          </w:tcPr>
          <w:p w:rsidR="00FC79B9" w:rsidRPr="00FC79B9" w:rsidRDefault="00FC79B9" w:rsidP="00FC79B9">
            <w:pPr>
              <w:spacing w:after="0" w:line="240" w:lineRule="auto"/>
              <w:jc w:val="center"/>
              <w:rPr>
                <w:rFonts w:ascii="Calibri" w:eastAsia="Times New Roman" w:hAnsi="Calibri" w:cs="Calibri"/>
                <w:color w:val="000000"/>
                <w:sz w:val="20"/>
                <w:szCs w:val="20"/>
                <w:lang w:eastAsia="el-GR"/>
              </w:rPr>
            </w:pPr>
            <w:r w:rsidRPr="00FC79B9">
              <w:rPr>
                <w:rFonts w:ascii="Calibri" w:eastAsia="Times New Roman" w:hAnsi="Calibri" w:cs="Calibri"/>
                <w:color w:val="000000"/>
                <w:sz w:val="20"/>
                <w:szCs w:val="20"/>
                <w:lang w:eastAsia="el-GR"/>
              </w:rPr>
              <w:t>161</w:t>
            </w:r>
          </w:p>
        </w:tc>
        <w:tc>
          <w:tcPr>
            <w:tcW w:w="1287" w:type="dxa"/>
            <w:tcBorders>
              <w:top w:val="nil"/>
              <w:left w:val="nil"/>
              <w:bottom w:val="single" w:sz="4" w:space="0" w:color="auto"/>
              <w:right w:val="single" w:sz="4" w:space="0" w:color="auto"/>
            </w:tcBorders>
            <w:shd w:val="clear" w:color="auto" w:fill="auto"/>
            <w:vAlign w:val="center"/>
            <w:hideMark/>
          </w:tcPr>
          <w:p w:rsidR="00FC79B9" w:rsidRPr="00FC79B9" w:rsidRDefault="00FC79B9" w:rsidP="00FC79B9">
            <w:pPr>
              <w:spacing w:after="0" w:line="240" w:lineRule="auto"/>
              <w:jc w:val="right"/>
              <w:rPr>
                <w:rFonts w:ascii="Calibri" w:eastAsia="Times New Roman" w:hAnsi="Calibri" w:cs="Calibri"/>
                <w:color w:val="000000"/>
                <w:sz w:val="20"/>
                <w:szCs w:val="20"/>
                <w:lang w:eastAsia="el-GR"/>
              </w:rPr>
            </w:pPr>
            <w:r w:rsidRPr="00FC79B9">
              <w:rPr>
                <w:rFonts w:ascii="Calibri" w:eastAsia="Times New Roman" w:hAnsi="Calibri" w:cs="Calibri"/>
                <w:color w:val="000000"/>
                <w:sz w:val="20"/>
                <w:szCs w:val="20"/>
                <w:lang w:eastAsia="el-GR"/>
              </w:rPr>
              <w:t>3.642.303,68</w:t>
            </w:r>
          </w:p>
        </w:tc>
        <w:tc>
          <w:tcPr>
            <w:tcW w:w="1482" w:type="dxa"/>
            <w:tcBorders>
              <w:top w:val="nil"/>
              <w:left w:val="nil"/>
              <w:bottom w:val="single" w:sz="4" w:space="0" w:color="auto"/>
              <w:right w:val="single" w:sz="4" w:space="0" w:color="auto"/>
            </w:tcBorders>
            <w:shd w:val="clear" w:color="auto" w:fill="auto"/>
            <w:vAlign w:val="center"/>
            <w:hideMark/>
          </w:tcPr>
          <w:p w:rsidR="00FC79B9" w:rsidRPr="00FC79B9" w:rsidRDefault="00FC79B9" w:rsidP="00FC79B9">
            <w:pPr>
              <w:spacing w:after="0" w:line="240" w:lineRule="auto"/>
              <w:jc w:val="center"/>
              <w:rPr>
                <w:rFonts w:ascii="Calibri" w:eastAsia="Times New Roman" w:hAnsi="Calibri" w:cs="Calibri"/>
                <w:sz w:val="20"/>
                <w:szCs w:val="20"/>
                <w:lang w:eastAsia="el-GR"/>
              </w:rPr>
            </w:pPr>
            <w:r w:rsidRPr="00FC79B9">
              <w:rPr>
                <w:rFonts w:ascii="Calibri" w:eastAsia="Times New Roman" w:hAnsi="Calibri" w:cs="Calibri"/>
                <w:sz w:val="20"/>
                <w:szCs w:val="20"/>
                <w:lang w:eastAsia="el-GR"/>
              </w:rPr>
              <w:t>55,98%</w:t>
            </w:r>
          </w:p>
        </w:tc>
        <w:tc>
          <w:tcPr>
            <w:tcW w:w="1475" w:type="dxa"/>
            <w:tcBorders>
              <w:top w:val="nil"/>
              <w:left w:val="nil"/>
              <w:bottom w:val="single" w:sz="4" w:space="0" w:color="auto"/>
              <w:right w:val="single" w:sz="4" w:space="0" w:color="auto"/>
            </w:tcBorders>
            <w:shd w:val="clear" w:color="auto" w:fill="auto"/>
            <w:vAlign w:val="center"/>
            <w:hideMark/>
          </w:tcPr>
          <w:p w:rsidR="00FC79B9" w:rsidRPr="00FC79B9" w:rsidRDefault="00FC79B9" w:rsidP="00FC79B9">
            <w:pPr>
              <w:spacing w:after="0" w:line="240" w:lineRule="auto"/>
              <w:jc w:val="center"/>
              <w:rPr>
                <w:rFonts w:ascii="Calibri" w:eastAsia="Times New Roman" w:hAnsi="Calibri" w:cs="Calibri"/>
                <w:sz w:val="20"/>
                <w:szCs w:val="20"/>
                <w:lang w:eastAsia="el-GR"/>
              </w:rPr>
            </w:pPr>
            <w:r w:rsidRPr="00FC79B9">
              <w:rPr>
                <w:rFonts w:ascii="Calibri" w:eastAsia="Times New Roman" w:hAnsi="Calibri" w:cs="Calibri"/>
                <w:sz w:val="20"/>
                <w:szCs w:val="20"/>
                <w:lang w:eastAsia="el-GR"/>
              </w:rPr>
              <w:t>49,86%</w:t>
            </w:r>
          </w:p>
        </w:tc>
      </w:tr>
      <w:tr w:rsidR="00410344" w:rsidRPr="00FC79B9" w:rsidTr="00FC79B9">
        <w:trPr>
          <w:trHeight w:val="255"/>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9B9" w:rsidRPr="00FC79B9" w:rsidRDefault="00FC79B9" w:rsidP="00FC79B9">
            <w:pPr>
              <w:spacing w:after="0" w:line="240" w:lineRule="auto"/>
              <w:rPr>
                <w:rFonts w:ascii="Calibri" w:eastAsia="Times New Roman" w:hAnsi="Calibri" w:cs="Calibri"/>
                <w:sz w:val="20"/>
                <w:szCs w:val="20"/>
                <w:lang w:eastAsia="el-GR"/>
              </w:rPr>
            </w:pPr>
            <w:r w:rsidRPr="00FC79B9">
              <w:rPr>
                <w:rFonts w:ascii="Calibri" w:eastAsia="Times New Roman" w:hAnsi="Calibri" w:cs="Calibri"/>
                <w:sz w:val="20"/>
                <w:szCs w:val="20"/>
                <w:lang w:eastAsia="el-GR"/>
              </w:rPr>
              <w:t>μη περατωθέντα έργα (μεταφερόμενα)</w:t>
            </w:r>
          </w:p>
        </w:tc>
        <w:tc>
          <w:tcPr>
            <w:tcW w:w="1182" w:type="dxa"/>
            <w:tcBorders>
              <w:top w:val="nil"/>
              <w:left w:val="nil"/>
              <w:bottom w:val="single" w:sz="4" w:space="0" w:color="auto"/>
              <w:right w:val="single" w:sz="4" w:space="0" w:color="auto"/>
            </w:tcBorders>
            <w:shd w:val="clear" w:color="auto" w:fill="auto"/>
            <w:vAlign w:val="center"/>
            <w:hideMark/>
          </w:tcPr>
          <w:p w:rsidR="00FC79B9" w:rsidRPr="00FC79B9" w:rsidRDefault="00FC79B9" w:rsidP="00FC79B9">
            <w:pPr>
              <w:spacing w:after="0" w:line="240" w:lineRule="auto"/>
              <w:jc w:val="center"/>
              <w:rPr>
                <w:rFonts w:ascii="Calibri" w:eastAsia="Times New Roman" w:hAnsi="Calibri" w:cs="Calibri"/>
                <w:color w:val="000000"/>
                <w:sz w:val="20"/>
                <w:szCs w:val="20"/>
                <w:lang w:eastAsia="el-GR"/>
              </w:rPr>
            </w:pPr>
            <w:r w:rsidRPr="00FC79B9">
              <w:rPr>
                <w:rFonts w:ascii="Calibri" w:eastAsia="Times New Roman" w:hAnsi="Calibri" w:cs="Calibri"/>
                <w:color w:val="000000"/>
                <w:sz w:val="20"/>
                <w:szCs w:val="20"/>
                <w:lang w:eastAsia="el-GR"/>
              </w:rPr>
              <w:t>22</w:t>
            </w:r>
          </w:p>
        </w:tc>
        <w:tc>
          <w:tcPr>
            <w:tcW w:w="1512" w:type="dxa"/>
            <w:tcBorders>
              <w:top w:val="nil"/>
              <w:left w:val="nil"/>
              <w:bottom w:val="single" w:sz="4" w:space="0" w:color="auto"/>
              <w:right w:val="single" w:sz="4" w:space="0" w:color="auto"/>
            </w:tcBorders>
            <w:shd w:val="clear" w:color="auto" w:fill="auto"/>
            <w:vAlign w:val="center"/>
            <w:hideMark/>
          </w:tcPr>
          <w:p w:rsidR="00FC79B9" w:rsidRPr="00FC79B9" w:rsidRDefault="00FC79B9" w:rsidP="00FC79B9">
            <w:pPr>
              <w:spacing w:after="0" w:line="240" w:lineRule="auto"/>
              <w:jc w:val="center"/>
              <w:rPr>
                <w:rFonts w:ascii="Calibri" w:eastAsia="Times New Roman" w:hAnsi="Calibri" w:cs="Calibri"/>
                <w:color w:val="000000"/>
                <w:sz w:val="20"/>
                <w:szCs w:val="20"/>
                <w:lang w:eastAsia="el-GR"/>
              </w:rPr>
            </w:pPr>
            <w:r w:rsidRPr="00FC79B9">
              <w:rPr>
                <w:rFonts w:ascii="Calibri" w:eastAsia="Times New Roman" w:hAnsi="Calibri" w:cs="Calibri"/>
                <w:color w:val="000000"/>
                <w:sz w:val="20"/>
                <w:szCs w:val="20"/>
                <w:lang w:eastAsia="el-GR"/>
              </w:rPr>
              <w:t>56</w:t>
            </w:r>
          </w:p>
        </w:tc>
        <w:tc>
          <w:tcPr>
            <w:tcW w:w="1287" w:type="dxa"/>
            <w:tcBorders>
              <w:top w:val="nil"/>
              <w:left w:val="nil"/>
              <w:bottom w:val="single" w:sz="4" w:space="0" w:color="auto"/>
              <w:right w:val="single" w:sz="4" w:space="0" w:color="auto"/>
            </w:tcBorders>
            <w:shd w:val="clear" w:color="auto" w:fill="auto"/>
            <w:vAlign w:val="center"/>
            <w:hideMark/>
          </w:tcPr>
          <w:p w:rsidR="00FC79B9" w:rsidRPr="00FC79B9" w:rsidRDefault="00FC79B9" w:rsidP="00FC79B9">
            <w:pPr>
              <w:spacing w:after="0" w:line="240" w:lineRule="auto"/>
              <w:jc w:val="right"/>
              <w:rPr>
                <w:rFonts w:ascii="Calibri" w:eastAsia="Times New Roman" w:hAnsi="Calibri" w:cs="Calibri"/>
                <w:color w:val="000000"/>
                <w:sz w:val="20"/>
                <w:szCs w:val="20"/>
                <w:lang w:eastAsia="el-GR"/>
              </w:rPr>
            </w:pPr>
            <w:r w:rsidRPr="00FC79B9">
              <w:rPr>
                <w:rFonts w:ascii="Calibri" w:eastAsia="Times New Roman" w:hAnsi="Calibri" w:cs="Calibri"/>
                <w:color w:val="000000"/>
                <w:sz w:val="20"/>
                <w:szCs w:val="20"/>
                <w:lang w:eastAsia="el-GR"/>
              </w:rPr>
              <w:t>1.408.238,81</w:t>
            </w:r>
          </w:p>
        </w:tc>
        <w:tc>
          <w:tcPr>
            <w:tcW w:w="1482" w:type="dxa"/>
            <w:tcBorders>
              <w:top w:val="nil"/>
              <w:left w:val="nil"/>
              <w:bottom w:val="single" w:sz="4" w:space="0" w:color="auto"/>
              <w:right w:val="single" w:sz="4" w:space="0" w:color="auto"/>
            </w:tcBorders>
            <w:shd w:val="clear" w:color="auto" w:fill="auto"/>
            <w:vAlign w:val="center"/>
            <w:hideMark/>
          </w:tcPr>
          <w:p w:rsidR="00FC79B9" w:rsidRPr="00FC79B9" w:rsidRDefault="00FC79B9" w:rsidP="00FC79B9">
            <w:pPr>
              <w:spacing w:after="0" w:line="240" w:lineRule="auto"/>
              <w:jc w:val="center"/>
              <w:rPr>
                <w:rFonts w:ascii="Calibri" w:eastAsia="Times New Roman" w:hAnsi="Calibri" w:cs="Calibri"/>
                <w:sz w:val="20"/>
                <w:szCs w:val="20"/>
                <w:lang w:eastAsia="el-GR"/>
              </w:rPr>
            </w:pPr>
            <w:r w:rsidRPr="00FC79B9">
              <w:rPr>
                <w:rFonts w:ascii="Calibri" w:eastAsia="Times New Roman" w:hAnsi="Calibri" w:cs="Calibri"/>
                <w:sz w:val="20"/>
                <w:szCs w:val="20"/>
                <w:lang w:eastAsia="el-GR"/>
              </w:rPr>
              <w:t>19,28%</w:t>
            </w:r>
          </w:p>
        </w:tc>
        <w:tc>
          <w:tcPr>
            <w:tcW w:w="1475" w:type="dxa"/>
            <w:tcBorders>
              <w:top w:val="nil"/>
              <w:left w:val="nil"/>
              <w:bottom w:val="single" w:sz="4" w:space="0" w:color="auto"/>
              <w:right w:val="single" w:sz="4" w:space="0" w:color="auto"/>
            </w:tcBorders>
            <w:shd w:val="clear" w:color="auto" w:fill="auto"/>
            <w:vAlign w:val="center"/>
            <w:hideMark/>
          </w:tcPr>
          <w:p w:rsidR="00FC79B9" w:rsidRPr="00FC79B9" w:rsidRDefault="00FC79B9" w:rsidP="00FC79B9">
            <w:pPr>
              <w:spacing w:after="0" w:line="240" w:lineRule="auto"/>
              <w:jc w:val="center"/>
              <w:rPr>
                <w:rFonts w:ascii="Calibri" w:eastAsia="Times New Roman" w:hAnsi="Calibri" w:cs="Calibri"/>
                <w:sz w:val="20"/>
                <w:szCs w:val="20"/>
                <w:lang w:eastAsia="el-GR"/>
              </w:rPr>
            </w:pPr>
            <w:r w:rsidRPr="00FC79B9">
              <w:rPr>
                <w:rFonts w:ascii="Calibri" w:eastAsia="Times New Roman" w:hAnsi="Calibri" w:cs="Calibri"/>
                <w:sz w:val="20"/>
                <w:szCs w:val="20"/>
                <w:lang w:eastAsia="el-GR"/>
              </w:rPr>
              <w:t>19,28%</w:t>
            </w:r>
          </w:p>
        </w:tc>
      </w:tr>
      <w:tr w:rsidR="00410344" w:rsidRPr="00FC79B9" w:rsidTr="00FC79B9">
        <w:trPr>
          <w:trHeight w:val="255"/>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9B9" w:rsidRPr="00FC79B9" w:rsidRDefault="00FC79B9" w:rsidP="00FC79B9">
            <w:pPr>
              <w:spacing w:after="0" w:line="240" w:lineRule="auto"/>
              <w:jc w:val="center"/>
              <w:rPr>
                <w:rFonts w:ascii="Calibri" w:eastAsia="Times New Roman" w:hAnsi="Calibri" w:cs="Calibri"/>
                <w:b/>
                <w:bCs/>
                <w:color w:val="000000"/>
                <w:sz w:val="20"/>
                <w:szCs w:val="20"/>
                <w:lang w:eastAsia="el-GR"/>
              </w:rPr>
            </w:pPr>
            <w:r w:rsidRPr="00FC79B9">
              <w:rPr>
                <w:rFonts w:ascii="Calibri" w:eastAsia="Times New Roman" w:hAnsi="Calibri" w:cs="Calibri"/>
                <w:b/>
                <w:bCs/>
                <w:color w:val="000000"/>
                <w:sz w:val="20"/>
                <w:szCs w:val="20"/>
                <w:lang w:eastAsia="el-GR"/>
              </w:rPr>
              <w:t>ΣΥΝΟΛΟ</w:t>
            </w:r>
          </w:p>
        </w:tc>
        <w:tc>
          <w:tcPr>
            <w:tcW w:w="1182" w:type="dxa"/>
            <w:tcBorders>
              <w:top w:val="nil"/>
              <w:left w:val="nil"/>
              <w:bottom w:val="single" w:sz="4" w:space="0" w:color="auto"/>
              <w:right w:val="single" w:sz="4" w:space="0" w:color="auto"/>
            </w:tcBorders>
            <w:shd w:val="clear" w:color="auto" w:fill="auto"/>
            <w:vAlign w:val="center"/>
            <w:hideMark/>
          </w:tcPr>
          <w:p w:rsidR="00FC79B9" w:rsidRPr="00FC79B9" w:rsidRDefault="00FC79B9" w:rsidP="00FC79B9">
            <w:pPr>
              <w:spacing w:after="0" w:line="240" w:lineRule="auto"/>
              <w:jc w:val="center"/>
              <w:rPr>
                <w:rFonts w:ascii="Calibri" w:eastAsia="Times New Roman" w:hAnsi="Calibri" w:cs="Calibri"/>
                <w:b/>
                <w:bCs/>
                <w:color w:val="000000"/>
                <w:sz w:val="20"/>
                <w:szCs w:val="20"/>
                <w:lang w:eastAsia="el-GR"/>
              </w:rPr>
            </w:pPr>
            <w:r w:rsidRPr="00FC79B9">
              <w:rPr>
                <w:rFonts w:ascii="Calibri" w:eastAsia="Times New Roman" w:hAnsi="Calibri" w:cs="Calibri"/>
                <w:b/>
                <w:bCs/>
                <w:color w:val="000000"/>
                <w:sz w:val="20"/>
                <w:szCs w:val="20"/>
                <w:lang w:eastAsia="el-GR"/>
              </w:rPr>
              <w:t>74</w:t>
            </w:r>
          </w:p>
        </w:tc>
        <w:tc>
          <w:tcPr>
            <w:tcW w:w="1512" w:type="dxa"/>
            <w:tcBorders>
              <w:top w:val="nil"/>
              <w:left w:val="nil"/>
              <w:bottom w:val="single" w:sz="4" w:space="0" w:color="auto"/>
              <w:right w:val="single" w:sz="4" w:space="0" w:color="auto"/>
            </w:tcBorders>
            <w:shd w:val="clear" w:color="auto" w:fill="auto"/>
            <w:vAlign w:val="center"/>
            <w:hideMark/>
          </w:tcPr>
          <w:p w:rsidR="00FC79B9" w:rsidRPr="00FC79B9" w:rsidRDefault="00FC79B9" w:rsidP="00FC79B9">
            <w:pPr>
              <w:spacing w:after="0" w:line="240" w:lineRule="auto"/>
              <w:jc w:val="center"/>
              <w:rPr>
                <w:rFonts w:ascii="Calibri" w:eastAsia="Times New Roman" w:hAnsi="Calibri" w:cs="Calibri"/>
                <w:b/>
                <w:bCs/>
                <w:color w:val="000000"/>
                <w:sz w:val="20"/>
                <w:szCs w:val="20"/>
                <w:lang w:eastAsia="el-GR"/>
              </w:rPr>
            </w:pPr>
            <w:r w:rsidRPr="00FC79B9">
              <w:rPr>
                <w:rFonts w:ascii="Calibri" w:eastAsia="Times New Roman" w:hAnsi="Calibri" w:cs="Calibri"/>
                <w:b/>
                <w:bCs/>
                <w:color w:val="000000"/>
                <w:sz w:val="20"/>
                <w:szCs w:val="20"/>
                <w:lang w:eastAsia="el-GR"/>
              </w:rPr>
              <w:t>217</w:t>
            </w:r>
          </w:p>
        </w:tc>
        <w:tc>
          <w:tcPr>
            <w:tcW w:w="1287" w:type="dxa"/>
            <w:tcBorders>
              <w:top w:val="nil"/>
              <w:left w:val="nil"/>
              <w:bottom w:val="single" w:sz="4" w:space="0" w:color="auto"/>
              <w:right w:val="single" w:sz="4" w:space="0" w:color="auto"/>
            </w:tcBorders>
            <w:shd w:val="clear" w:color="auto" w:fill="auto"/>
            <w:vAlign w:val="center"/>
            <w:hideMark/>
          </w:tcPr>
          <w:p w:rsidR="00FC79B9" w:rsidRPr="00FC79B9" w:rsidRDefault="00FC79B9" w:rsidP="00FC79B9">
            <w:pPr>
              <w:spacing w:after="0" w:line="240" w:lineRule="auto"/>
              <w:jc w:val="right"/>
              <w:rPr>
                <w:rFonts w:ascii="Calibri" w:eastAsia="Times New Roman" w:hAnsi="Calibri" w:cs="Calibri"/>
                <w:b/>
                <w:bCs/>
                <w:color w:val="000000"/>
                <w:sz w:val="20"/>
                <w:szCs w:val="20"/>
                <w:lang w:eastAsia="el-GR"/>
              </w:rPr>
            </w:pPr>
            <w:r w:rsidRPr="00FC79B9">
              <w:rPr>
                <w:rFonts w:ascii="Calibri" w:eastAsia="Times New Roman" w:hAnsi="Calibri" w:cs="Calibri"/>
                <w:b/>
                <w:bCs/>
                <w:color w:val="000000"/>
                <w:sz w:val="20"/>
                <w:szCs w:val="20"/>
                <w:lang w:eastAsia="el-GR"/>
              </w:rPr>
              <w:t>5.050.542,49</w:t>
            </w:r>
          </w:p>
        </w:tc>
        <w:tc>
          <w:tcPr>
            <w:tcW w:w="1482" w:type="dxa"/>
            <w:tcBorders>
              <w:top w:val="nil"/>
              <w:left w:val="nil"/>
              <w:bottom w:val="single" w:sz="4" w:space="0" w:color="auto"/>
              <w:right w:val="single" w:sz="4" w:space="0" w:color="auto"/>
            </w:tcBorders>
            <w:shd w:val="clear" w:color="auto" w:fill="auto"/>
            <w:vAlign w:val="center"/>
            <w:hideMark/>
          </w:tcPr>
          <w:p w:rsidR="00FC79B9" w:rsidRPr="00FC79B9" w:rsidRDefault="00FC79B9" w:rsidP="00FC79B9">
            <w:pPr>
              <w:spacing w:after="0" w:line="240" w:lineRule="auto"/>
              <w:jc w:val="center"/>
              <w:rPr>
                <w:rFonts w:ascii="Calibri" w:eastAsia="Times New Roman" w:hAnsi="Calibri" w:cs="Calibri"/>
                <w:b/>
                <w:bCs/>
                <w:sz w:val="20"/>
                <w:szCs w:val="20"/>
                <w:highlight w:val="yellow"/>
                <w:lang w:eastAsia="el-GR"/>
              </w:rPr>
            </w:pPr>
            <w:r w:rsidRPr="00FC79B9">
              <w:rPr>
                <w:rFonts w:ascii="Calibri" w:eastAsia="Times New Roman" w:hAnsi="Calibri" w:cs="Calibri"/>
                <w:b/>
                <w:bCs/>
                <w:sz w:val="20"/>
                <w:szCs w:val="20"/>
                <w:highlight w:val="yellow"/>
                <w:lang w:eastAsia="el-GR"/>
              </w:rPr>
              <w:t>75,26%</w:t>
            </w:r>
          </w:p>
        </w:tc>
        <w:tc>
          <w:tcPr>
            <w:tcW w:w="1475" w:type="dxa"/>
            <w:tcBorders>
              <w:top w:val="nil"/>
              <w:left w:val="nil"/>
              <w:bottom w:val="single" w:sz="4" w:space="0" w:color="auto"/>
              <w:right w:val="single" w:sz="4" w:space="0" w:color="auto"/>
            </w:tcBorders>
            <w:shd w:val="clear" w:color="auto" w:fill="auto"/>
            <w:vAlign w:val="center"/>
            <w:hideMark/>
          </w:tcPr>
          <w:p w:rsidR="00FC79B9" w:rsidRPr="00FC79B9" w:rsidRDefault="00FC79B9" w:rsidP="00FC79B9">
            <w:pPr>
              <w:spacing w:after="0" w:line="240" w:lineRule="auto"/>
              <w:jc w:val="center"/>
              <w:rPr>
                <w:rFonts w:ascii="Calibri" w:eastAsia="Times New Roman" w:hAnsi="Calibri" w:cs="Calibri"/>
                <w:b/>
                <w:bCs/>
                <w:sz w:val="20"/>
                <w:szCs w:val="20"/>
                <w:highlight w:val="yellow"/>
                <w:lang w:eastAsia="el-GR"/>
              </w:rPr>
            </w:pPr>
            <w:r w:rsidRPr="00FC79B9">
              <w:rPr>
                <w:rFonts w:ascii="Calibri" w:eastAsia="Times New Roman" w:hAnsi="Calibri" w:cs="Calibri"/>
                <w:b/>
                <w:bCs/>
                <w:sz w:val="20"/>
                <w:szCs w:val="20"/>
                <w:highlight w:val="yellow"/>
                <w:lang w:eastAsia="el-GR"/>
              </w:rPr>
              <w:t>69,13%</w:t>
            </w:r>
          </w:p>
        </w:tc>
      </w:tr>
    </w:tbl>
    <w:p w:rsidR="00991EA3" w:rsidRDefault="00991EA3" w:rsidP="00666D30"/>
    <w:p w:rsidR="00666D30" w:rsidRPr="00D32B8F" w:rsidRDefault="00E54646" w:rsidP="00172B2D">
      <w:pPr>
        <w:jc w:val="both"/>
      </w:pPr>
      <w:r w:rsidRPr="00161891">
        <w:lastRenderedPageBreak/>
        <w:t xml:space="preserve">Όλες </w:t>
      </w:r>
      <w:r w:rsidR="0076081D" w:rsidRPr="00161891">
        <w:t>οι πληρωμές</w:t>
      </w:r>
      <w:r w:rsidRPr="00161891">
        <w:t xml:space="preserve"> </w:t>
      </w:r>
      <w:r w:rsidR="00666D30" w:rsidRPr="00161891">
        <w:t xml:space="preserve"> ΔΔ του </w:t>
      </w:r>
      <w:r w:rsidR="00FD5803" w:rsidRPr="00161891">
        <w:t xml:space="preserve">Μ41 του </w:t>
      </w:r>
      <w:r w:rsidR="00666D30" w:rsidRPr="00161891">
        <w:t xml:space="preserve">Προγράμματος φαίνονται αναλυτικά στον Πίνακα </w:t>
      </w:r>
      <w:r w:rsidRPr="00161891">
        <w:t xml:space="preserve">Α6 </w:t>
      </w:r>
      <w:r w:rsidR="00666D30" w:rsidRPr="00161891">
        <w:t>του Παραρτήματος.</w:t>
      </w:r>
    </w:p>
    <w:p w:rsidR="004C2DD4" w:rsidRPr="004C2DD4" w:rsidRDefault="004C2DD4" w:rsidP="00172B2D">
      <w:pPr>
        <w:jc w:val="both"/>
      </w:pPr>
      <w:r>
        <w:t>Εντός του ΠΑΑ 2007-2013, έγιναν και οι παρακάτω 15 πιστοποιήσεις δαπανών σε 12  έργα, των οποίων οι αντίστοιχες πληρωμές μεταφέρθηκαν στο ΠΑΑ 20014-2020, λόγω εξάντλησης των προκαταβεβλημένων ποσών ΔΔ της ΟΤΔ (λόγω φόρτου εργασίας, η ΕΥΕ δεν απεδέχθη το έγκαιρο αίτημα  της ΟΤΔ για χορήγηση 8</w:t>
      </w:r>
      <w:r w:rsidRPr="004C2DD4">
        <w:rPr>
          <w:vertAlign w:val="superscript"/>
        </w:rPr>
        <w:t>η</w:t>
      </w:r>
      <w:r>
        <w:t>ς προκαταβολής, με την οποία θα μπορούσαν να πληρωθούν τα εν λόγω έργα).</w:t>
      </w:r>
    </w:p>
    <w:tbl>
      <w:tblPr>
        <w:tblW w:w="7360" w:type="dxa"/>
        <w:tblInd w:w="103" w:type="dxa"/>
        <w:tblLook w:val="04A0" w:firstRow="1" w:lastRow="0" w:firstColumn="1" w:lastColumn="0" w:noHBand="0" w:noVBand="1"/>
      </w:tblPr>
      <w:tblGrid>
        <w:gridCol w:w="558"/>
        <w:gridCol w:w="969"/>
        <w:gridCol w:w="611"/>
        <w:gridCol w:w="2558"/>
        <w:gridCol w:w="1131"/>
        <w:gridCol w:w="1533"/>
      </w:tblGrid>
      <w:tr w:rsidR="004C2DD4" w:rsidRPr="004C2DD4" w:rsidTr="004C2DD4">
        <w:trPr>
          <w:trHeight w:val="555"/>
        </w:trPr>
        <w:tc>
          <w:tcPr>
            <w:tcW w:w="73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b/>
                <w:bCs/>
                <w:color w:val="000000"/>
                <w:sz w:val="20"/>
                <w:szCs w:val="20"/>
                <w:lang w:eastAsia="el-GR"/>
              </w:rPr>
            </w:pPr>
            <w:r w:rsidRPr="004C2DD4">
              <w:rPr>
                <w:rFonts w:ascii="Calibri" w:eastAsia="Times New Roman" w:hAnsi="Calibri" w:cs="Times New Roman"/>
                <w:b/>
                <w:bCs/>
                <w:color w:val="000000"/>
                <w:sz w:val="20"/>
                <w:szCs w:val="20"/>
                <w:lang w:eastAsia="el-GR"/>
              </w:rPr>
              <w:t>ΠΙΣΤΟΠΟΙΗΘΕΙΣΕΣ ΔΑΠΑΝΕΣ εντός του ΠΑΑ 2007-2013 που ΜΕΤΑΦΕΡΘΗΚΑΝ στο ΠΑΑ 2014-2020</w:t>
            </w:r>
          </w:p>
        </w:tc>
      </w:tr>
      <w:tr w:rsidR="004C2DD4" w:rsidRPr="004C2DD4" w:rsidTr="004C2DD4">
        <w:trPr>
          <w:trHeight w:val="51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rPr>
                <w:rFonts w:ascii="Calibri" w:eastAsia="Times New Roman" w:hAnsi="Calibri" w:cs="Times New Roman"/>
                <w:b/>
                <w:bCs/>
                <w:sz w:val="20"/>
                <w:szCs w:val="20"/>
                <w:lang w:eastAsia="el-GR"/>
              </w:rPr>
            </w:pPr>
            <w:r w:rsidRPr="004C2DD4">
              <w:rPr>
                <w:rFonts w:ascii="Calibri" w:eastAsia="Times New Roman" w:hAnsi="Calibri" w:cs="Times New Roman"/>
                <w:b/>
                <w:bCs/>
                <w:sz w:val="20"/>
                <w:szCs w:val="20"/>
                <w:lang w:eastAsia="el-GR"/>
              </w:rPr>
              <w:t>Α/Α</w:t>
            </w:r>
          </w:p>
        </w:tc>
        <w:tc>
          <w:tcPr>
            <w:tcW w:w="969" w:type="dxa"/>
            <w:tcBorders>
              <w:top w:val="nil"/>
              <w:left w:val="nil"/>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b/>
                <w:bCs/>
                <w:sz w:val="20"/>
                <w:szCs w:val="20"/>
                <w:lang w:eastAsia="el-GR"/>
              </w:rPr>
            </w:pPr>
            <w:r w:rsidRPr="004C2DD4">
              <w:rPr>
                <w:rFonts w:ascii="Calibri" w:eastAsia="Times New Roman" w:hAnsi="Calibri" w:cs="Times New Roman"/>
                <w:b/>
                <w:bCs/>
                <w:sz w:val="20"/>
                <w:szCs w:val="20"/>
                <w:lang w:eastAsia="el-GR"/>
              </w:rPr>
              <w:t>ΚΩΔΙΚΟΣ ΟΠΣΑΑ</w:t>
            </w:r>
          </w:p>
        </w:tc>
        <w:tc>
          <w:tcPr>
            <w:tcW w:w="3169" w:type="dxa"/>
            <w:gridSpan w:val="2"/>
            <w:tcBorders>
              <w:top w:val="single" w:sz="4" w:space="0" w:color="auto"/>
              <w:left w:val="nil"/>
              <w:bottom w:val="single" w:sz="4" w:space="0" w:color="auto"/>
              <w:right w:val="single" w:sz="4" w:space="0" w:color="000000"/>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b/>
                <w:bCs/>
                <w:sz w:val="20"/>
                <w:szCs w:val="20"/>
                <w:lang w:eastAsia="el-GR"/>
              </w:rPr>
            </w:pPr>
            <w:r w:rsidRPr="004C2DD4">
              <w:rPr>
                <w:rFonts w:ascii="Calibri" w:eastAsia="Times New Roman" w:hAnsi="Calibri" w:cs="Times New Roman"/>
                <w:b/>
                <w:bCs/>
                <w:sz w:val="20"/>
                <w:szCs w:val="20"/>
                <w:lang w:eastAsia="el-GR"/>
              </w:rPr>
              <w:t>ΕΠΕΝΔΥΤΗΣ</w:t>
            </w:r>
          </w:p>
        </w:tc>
        <w:tc>
          <w:tcPr>
            <w:tcW w:w="1131" w:type="dxa"/>
            <w:tcBorders>
              <w:top w:val="nil"/>
              <w:left w:val="nil"/>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b/>
                <w:bCs/>
                <w:sz w:val="20"/>
                <w:szCs w:val="20"/>
                <w:lang w:eastAsia="el-GR"/>
              </w:rPr>
            </w:pPr>
            <w:r w:rsidRPr="004C2DD4">
              <w:rPr>
                <w:rFonts w:ascii="Calibri" w:eastAsia="Times New Roman" w:hAnsi="Calibri" w:cs="Times New Roman"/>
                <w:b/>
                <w:bCs/>
                <w:sz w:val="20"/>
                <w:szCs w:val="20"/>
                <w:lang w:eastAsia="el-GR"/>
              </w:rPr>
              <w:t>ΠΛΗΡΩΜΗ</w:t>
            </w:r>
          </w:p>
        </w:tc>
        <w:tc>
          <w:tcPr>
            <w:tcW w:w="1533" w:type="dxa"/>
            <w:tcBorders>
              <w:top w:val="nil"/>
              <w:left w:val="nil"/>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b/>
                <w:bCs/>
                <w:sz w:val="20"/>
                <w:szCs w:val="20"/>
                <w:lang w:eastAsia="el-GR"/>
              </w:rPr>
            </w:pPr>
            <w:r w:rsidRPr="004C2DD4">
              <w:rPr>
                <w:rFonts w:ascii="Calibri" w:eastAsia="Times New Roman" w:hAnsi="Calibri" w:cs="Times New Roman"/>
                <w:b/>
                <w:bCs/>
                <w:sz w:val="20"/>
                <w:szCs w:val="20"/>
                <w:lang w:eastAsia="el-GR"/>
              </w:rPr>
              <w:t xml:space="preserve"> ΔΔ</w:t>
            </w:r>
          </w:p>
        </w:tc>
      </w:tr>
      <w:tr w:rsidR="004C2DD4" w:rsidRPr="004C2DD4" w:rsidTr="004C2DD4">
        <w:trPr>
          <w:trHeight w:val="25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1</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955143</w:t>
            </w:r>
          </w:p>
        </w:tc>
        <w:tc>
          <w:tcPr>
            <w:tcW w:w="611" w:type="dxa"/>
            <w:vMerge w:val="restart"/>
            <w:tcBorders>
              <w:top w:val="nil"/>
              <w:left w:val="single" w:sz="4" w:space="0" w:color="auto"/>
              <w:bottom w:val="single" w:sz="4" w:space="0" w:color="000000"/>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1</w:t>
            </w:r>
          </w:p>
        </w:tc>
        <w:tc>
          <w:tcPr>
            <w:tcW w:w="2558" w:type="dxa"/>
            <w:vMerge w:val="restart"/>
            <w:tcBorders>
              <w:top w:val="nil"/>
              <w:left w:val="single" w:sz="4" w:space="0" w:color="auto"/>
              <w:bottom w:val="single" w:sz="4" w:space="0" w:color="000000"/>
              <w:right w:val="single" w:sz="4" w:space="0" w:color="auto"/>
            </w:tcBorders>
            <w:shd w:val="clear" w:color="auto" w:fill="auto"/>
            <w:vAlign w:val="center"/>
            <w:hideMark/>
          </w:tcPr>
          <w:p w:rsidR="004C2DD4" w:rsidRPr="004C2DD4" w:rsidRDefault="004C2DD4" w:rsidP="004C2DD4">
            <w:pPr>
              <w:spacing w:after="0" w:line="240" w:lineRule="auto"/>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 xml:space="preserve">ΚΑΣΚΟΥΤΑΣ ΟΕ </w:t>
            </w:r>
          </w:p>
        </w:tc>
        <w:tc>
          <w:tcPr>
            <w:tcW w:w="1131" w:type="dxa"/>
            <w:tcBorders>
              <w:top w:val="nil"/>
              <w:left w:val="nil"/>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4η</w:t>
            </w:r>
          </w:p>
        </w:tc>
        <w:tc>
          <w:tcPr>
            <w:tcW w:w="1533" w:type="dxa"/>
            <w:tcBorders>
              <w:top w:val="nil"/>
              <w:left w:val="nil"/>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right"/>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29.523,50</w:t>
            </w:r>
          </w:p>
        </w:tc>
      </w:tr>
      <w:tr w:rsidR="004C2DD4" w:rsidRPr="004C2DD4" w:rsidTr="004C2DD4">
        <w:trPr>
          <w:trHeight w:val="255"/>
        </w:trPr>
        <w:tc>
          <w:tcPr>
            <w:tcW w:w="558" w:type="dxa"/>
            <w:tcBorders>
              <w:top w:val="nil"/>
              <w:left w:val="single" w:sz="4" w:space="0" w:color="auto"/>
              <w:bottom w:val="nil"/>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2</w:t>
            </w:r>
          </w:p>
        </w:tc>
        <w:tc>
          <w:tcPr>
            <w:tcW w:w="969" w:type="dxa"/>
            <w:vMerge/>
            <w:tcBorders>
              <w:top w:val="nil"/>
              <w:left w:val="single" w:sz="4" w:space="0" w:color="auto"/>
              <w:bottom w:val="single" w:sz="4" w:space="0" w:color="000000"/>
              <w:right w:val="single" w:sz="4" w:space="0" w:color="auto"/>
            </w:tcBorders>
            <w:vAlign w:val="center"/>
            <w:hideMark/>
          </w:tcPr>
          <w:p w:rsidR="004C2DD4" w:rsidRPr="004C2DD4" w:rsidRDefault="004C2DD4" w:rsidP="004C2DD4">
            <w:pPr>
              <w:spacing w:after="0" w:line="240" w:lineRule="auto"/>
              <w:rPr>
                <w:rFonts w:ascii="Calibri" w:eastAsia="Times New Roman" w:hAnsi="Calibri" w:cs="Times New Roman"/>
                <w:sz w:val="20"/>
                <w:szCs w:val="20"/>
                <w:lang w:eastAsia="el-GR"/>
              </w:rPr>
            </w:pPr>
          </w:p>
        </w:tc>
        <w:tc>
          <w:tcPr>
            <w:tcW w:w="611" w:type="dxa"/>
            <w:vMerge/>
            <w:tcBorders>
              <w:top w:val="nil"/>
              <w:left w:val="single" w:sz="4" w:space="0" w:color="auto"/>
              <w:bottom w:val="single" w:sz="4" w:space="0" w:color="000000"/>
              <w:right w:val="single" w:sz="4" w:space="0" w:color="auto"/>
            </w:tcBorders>
            <w:vAlign w:val="center"/>
            <w:hideMark/>
          </w:tcPr>
          <w:p w:rsidR="004C2DD4" w:rsidRPr="004C2DD4" w:rsidRDefault="004C2DD4" w:rsidP="004C2DD4">
            <w:pPr>
              <w:spacing w:after="0" w:line="240" w:lineRule="auto"/>
              <w:rPr>
                <w:rFonts w:ascii="Calibri" w:eastAsia="Times New Roman" w:hAnsi="Calibri" w:cs="Times New Roman"/>
                <w:sz w:val="20"/>
                <w:szCs w:val="20"/>
                <w:lang w:eastAsia="el-GR"/>
              </w:rPr>
            </w:pPr>
          </w:p>
        </w:tc>
        <w:tc>
          <w:tcPr>
            <w:tcW w:w="2558" w:type="dxa"/>
            <w:vMerge/>
            <w:tcBorders>
              <w:top w:val="nil"/>
              <w:left w:val="single" w:sz="4" w:space="0" w:color="auto"/>
              <w:bottom w:val="single" w:sz="4" w:space="0" w:color="000000"/>
              <w:right w:val="single" w:sz="4" w:space="0" w:color="auto"/>
            </w:tcBorders>
            <w:vAlign w:val="center"/>
            <w:hideMark/>
          </w:tcPr>
          <w:p w:rsidR="004C2DD4" w:rsidRPr="004C2DD4" w:rsidRDefault="004C2DD4" w:rsidP="004C2DD4">
            <w:pPr>
              <w:spacing w:after="0" w:line="240" w:lineRule="auto"/>
              <w:rPr>
                <w:rFonts w:ascii="Calibri" w:eastAsia="Times New Roman" w:hAnsi="Calibri" w:cs="Times New Roman"/>
                <w:sz w:val="20"/>
                <w:szCs w:val="20"/>
                <w:lang w:eastAsia="el-GR"/>
              </w:rPr>
            </w:pPr>
          </w:p>
        </w:tc>
        <w:tc>
          <w:tcPr>
            <w:tcW w:w="1131" w:type="dxa"/>
            <w:tcBorders>
              <w:top w:val="nil"/>
              <w:left w:val="nil"/>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5η</w:t>
            </w:r>
          </w:p>
        </w:tc>
        <w:tc>
          <w:tcPr>
            <w:tcW w:w="1533" w:type="dxa"/>
            <w:tcBorders>
              <w:top w:val="nil"/>
              <w:left w:val="nil"/>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right"/>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54.274,00</w:t>
            </w:r>
          </w:p>
        </w:tc>
      </w:tr>
      <w:tr w:rsidR="004C2DD4" w:rsidRPr="004C2DD4" w:rsidTr="004C2DD4">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3</w:t>
            </w:r>
          </w:p>
        </w:tc>
        <w:tc>
          <w:tcPr>
            <w:tcW w:w="969" w:type="dxa"/>
            <w:tcBorders>
              <w:top w:val="nil"/>
              <w:left w:val="nil"/>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179980</w:t>
            </w:r>
          </w:p>
        </w:tc>
        <w:tc>
          <w:tcPr>
            <w:tcW w:w="611" w:type="dxa"/>
            <w:tcBorders>
              <w:top w:val="nil"/>
              <w:left w:val="nil"/>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2</w:t>
            </w:r>
          </w:p>
        </w:tc>
        <w:tc>
          <w:tcPr>
            <w:tcW w:w="2558" w:type="dxa"/>
            <w:tcBorders>
              <w:top w:val="nil"/>
              <w:left w:val="nil"/>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ΠΟΤΕΑΣ ΓΕΩΡΓΙΟΣ &amp; ΣΙΑ Ε.Ε</w:t>
            </w:r>
          </w:p>
        </w:tc>
        <w:tc>
          <w:tcPr>
            <w:tcW w:w="1131" w:type="dxa"/>
            <w:tcBorders>
              <w:top w:val="nil"/>
              <w:left w:val="nil"/>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3η</w:t>
            </w:r>
          </w:p>
        </w:tc>
        <w:tc>
          <w:tcPr>
            <w:tcW w:w="1533" w:type="dxa"/>
            <w:tcBorders>
              <w:top w:val="nil"/>
              <w:left w:val="nil"/>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right"/>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10.875,00</w:t>
            </w:r>
          </w:p>
        </w:tc>
      </w:tr>
      <w:tr w:rsidR="004C2DD4" w:rsidRPr="004C2DD4" w:rsidTr="004C2DD4">
        <w:trPr>
          <w:trHeight w:val="45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4</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955147</w:t>
            </w:r>
          </w:p>
        </w:tc>
        <w:tc>
          <w:tcPr>
            <w:tcW w:w="611" w:type="dxa"/>
            <w:vMerge w:val="restart"/>
            <w:tcBorders>
              <w:top w:val="nil"/>
              <w:left w:val="single" w:sz="4" w:space="0" w:color="auto"/>
              <w:bottom w:val="single" w:sz="4" w:space="0" w:color="000000"/>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3</w:t>
            </w:r>
          </w:p>
        </w:tc>
        <w:tc>
          <w:tcPr>
            <w:tcW w:w="2558" w:type="dxa"/>
            <w:vMerge w:val="restart"/>
            <w:tcBorders>
              <w:top w:val="nil"/>
              <w:left w:val="single" w:sz="4" w:space="0" w:color="auto"/>
              <w:bottom w:val="single" w:sz="4" w:space="0" w:color="000000"/>
              <w:right w:val="single" w:sz="4" w:space="0" w:color="auto"/>
            </w:tcBorders>
            <w:shd w:val="clear" w:color="auto" w:fill="auto"/>
            <w:vAlign w:val="center"/>
            <w:hideMark/>
          </w:tcPr>
          <w:p w:rsidR="004C2DD4" w:rsidRPr="004C2DD4" w:rsidRDefault="004C2DD4" w:rsidP="004C2DD4">
            <w:pPr>
              <w:spacing w:after="0" w:line="240" w:lineRule="auto"/>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ΒΛΑΧΟΣ - ΨΥΧΟΓΥΙΟΣ ΟΕ</w:t>
            </w:r>
          </w:p>
        </w:tc>
        <w:tc>
          <w:tcPr>
            <w:tcW w:w="1131" w:type="dxa"/>
            <w:tcBorders>
              <w:top w:val="nil"/>
              <w:left w:val="nil"/>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1η</w:t>
            </w:r>
          </w:p>
        </w:tc>
        <w:tc>
          <w:tcPr>
            <w:tcW w:w="1533" w:type="dxa"/>
            <w:tcBorders>
              <w:top w:val="nil"/>
              <w:left w:val="nil"/>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right"/>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32.746,00</w:t>
            </w:r>
          </w:p>
        </w:tc>
      </w:tr>
      <w:tr w:rsidR="004C2DD4" w:rsidRPr="004C2DD4" w:rsidTr="004C2DD4">
        <w:trPr>
          <w:trHeight w:val="450"/>
        </w:trPr>
        <w:tc>
          <w:tcPr>
            <w:tcW w:w="558" w:type="dxa"/>
            <w:tcBorders>
              <w:top w:val="nil"/>
              <w:left w:val="single" w:sz="4" w:space="0" w:color="auto"/>
              <w:bottom w:val="nil"/>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5</w:t>
            </w:r>
          </w:p>
        </w:tc>
        <w:tc>
          <w:tcPr>
            <w:tcW w:w="969" w:type="dxa"/>
            <w:vMerge/>
            <w:tcBorders>
              <w:top w:val="nil"/>
              <w:left w:val="single" w:sz="4" w:space="0" w:color="auto"/>
              <w:bottom w:val="single" w:sz="4" w:space="0" w:color="000000"/>
              <w:right w:val="single" w:sz="4" w:space="0" w:color="auto"/>
            </w:tcBorders>
            <w:vAlign w:val="center"/>
            <w:hideMark/>
          </w:tcPr>
          <w:p w:rsidR="004C2DD4" w:rsidRPr="004C2DD4" w:rsidRDefault="004C2DD4" w:rsidP="004C2DD4">
            <w:pPr>
              <w:spacing w:after="0" w:line="240" w:lineRule="auto"/>
              <w:rPr>
                <w:rFonts w:ascii="Calibri" w:eastAsia="Times New Roman" w:hAnsi="Calibri" w:cs="Times New Roman"/>
                <w:sz w:val="20"/>
                <w:szCs w:val="20"/>
                <w:lang w:eastAsia="el-GR"/>
              </w:rPr>
            </w:pPr>
          </w:p>
        </w:tc>
        <w:tc>
          <w:tcPr>
            <w:tcW w:w="611" w:type="dxa"/>
            <w:vMerge/>
            <w:tcBorders>
              <w:top w:val="nil"/>
              <w:left w:val="single" w:sz="4" w:space="0" w:color="auto"/>
              <w:bottom w:val="single" w:sz="4" w:space="0" w:color="000000"/>
              <w:right w:val="single" w:sz="4" w:space="0" w:color="auto"/>
            </w:tcBorders>
            <w:vAlign w:val="center"/>
            <w:hideMark/>
          </w:tcPr>
          <w:p w:rsidR="004C2DD4" w:rsidRPr="004C2DD4" w:rsidRDefault="004C2DD4" w:rsidP="004C2DD4">
            <w:pPr>
              <w:spacing w:after="0" w:line="240" w:lineRule="auto"/>
              <w:rPr>
                <w:rFonts w:ascii="Calibri" w:eastAsia="Times New Roman" w:hAnsi="Calibri" w:cs="Times New Roman"/>
                <w:sz w:val="20"/>
                <w:szCs w:val="20"/>
                <w:lang w:eastAsia="el-GR"/>
              </w:rPr>
            </w:pPr>
          </w:p>
        </w:tc>
        <w:tc>
          <w:tcPr>
            <w:tcW w:w="2558" w:type="dxa"/>
            <w:vMerge/>
            <w:tcBorders>
              <w:top w:val="nil"/>
              <w:left w:val="single" w:sz="4" w:space="0" w:color="auto"/>
              <w:bottom w:val="single" w:sz="4" w:space="0" w:color="000000"/>
              <w:right w:val="single" w:sz="4" w:space="0" w:color="auto"/>
            </w:tcBorders>
            <w:vAlign w:val="center"/>
            <w:hideMark/>
          </w:tcPr>
          <w:p w:rsidR="004C2DD4" w:rsidRPr="004C2DD4" w:rsidRDefault="004C2DD4" w:rsidP="004C2DD4">
            <w:pPr>
              <w:spacing w:after="0" w:line="240" w:lineRule="auto"/>
              <w:rPr>
                <w:rFonts w:ascii="Calibri" w:eastAsia="Times New Roman" w:hAnsi="Calibri" w:cs="Times New Roman"/>
                <w:sz w:val="20"/>
                <w:szCs w:val="20"/>
                <w:lang w:eastAsia="el-GR"/>
              </w:rPr>
            </w:pPr>
          </w:p>
        </w:tc>
        <w:tc>
          <w:tcPr>
            <w:tcW w:w="1131" w:type="dxa"/>
            <w:tcBorders>
              <w:top w:val="nil"/>
              <w:left w:val="nil"/>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2η</w:t>
            </w:r>
          </w:p>
        </w:tc>
        <w:tc>
          <w:tcPr>
            <w:tcW w:w="1533" w:type="dxa"/>
            <w:tcBorders>
              <w:top w:val="nil"/>
              <w:left w:val="nil"/>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right"/>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7.597,00</w:t>
            </w:r>
          </w:p>
        </w:tc>
      </w:tr>
      <w:tr w:rsidR="004C2DD4" w:rsidRPr="004C2DD4" w:rsidTr="004C2DD4">
        <w:trPr>
          <w:trHeight w:val="45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6</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955157</w:t>
            </w:r>
          </w:p>
        </w:tc>
        <w:tc>
          <w:tcPr>
            <w:tcW w:w="611" w:type="dxa"/>
            <w:vMerge w:val="restart"/>
            <w:tcBorders>
              <w:top w:val="nil"/>
              <w:left w:val="single" w:sz="4" w:space="0" w:color="auto"/>
              <w:bottom w:val="single" w:sz="4" w:space="0" w:color="000000"/>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4</w:t>
            </w:r>
          </w:p>
        </w:tc>
        <w:tc>
          <w:tcPr>
            <w:tcW w:w="2558" w:type="dxa"/>
            <w:vMerge w:val="restart"/>
            <w:tcBorders>
              <w:top w:val="nil"/>
              <w:left w:val="single" w:sz="4" w:space="0" w:color="auto"/>
              <w:bottom w:val="single" w:sz="4" w:space="0" w:color="000000"/>
              <w:right w:val="single" w:sz="4" w:space="0" w:color="auto"/>
            </w:tcBorders>
            <w:shd w:val="clear" w:color="auto" w:fill="auto"/>
            <w:vAlign w:val="center"/>
            <w:hideMark/>
          </w:tcPr>
          <w:p w:rsidR="004C2DD4" w:rsidRPr="004C2DD4" w:rsidRDefault="004C2DD4" w:rsidP="004C2DD4">
            <w:pPr>
              <w:spacing w:after="0" w:line="240" w:lineRule="auto"/>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ΧΡΟΝΟΠΟΥΛΟΣ  ΘΕΟΔΩΡΟΣ</w:t>
            </w:r>
          </w:p>
        </w:tc>
        <w:tc>
          <w:tcPr>
            <w:tcW w:w="1131" w:type="dxa"/>
            <w:tcBorders>
              <w:top w:val="nil"/>
              <w:left w:val="nil"/>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2η</w:t>
            </w:r>
          </w:p>
        </w:tc>
        <w:tc>
          <w:tcPr>
            <w:tcW w:w="1533" w:type="dxa"/>
            <w:tcBorders>
              <w:top w:val="nil"/>
              <w:left w:val="nil"/>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right"/>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8.643,00</w:t>
            </w:r>
          </w:p>
        </w:tc>
      </w:tr>
      <w:tr w:rsidR="004C2DD4" w:rsidRPr="004C2DD4" w:rsidTr="004C2DD4">
        <w:trPr>
          <w:trHeight w:val="45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7</w:t>
            </w:r>
          </w:p>
        </w:tc>
        <w:tc>
          <w:tcPr>
            <w:tcW w:w="969" w:type="dxa"/>
            <w:vMerge/>
            <w:tcBorders>
              <w:top w:val="nil"/>
              <w:left w:val="single" w:sz="4" w:space="0" w:color="auto"/>
              <w:bottom w:val="single" w:sz="4" w:space="0" w:color="000000"/>
              <w:right w:val="single" w:sz="4" w:space="0" w:color="auto"/>
            </w:tcBorders>
            <w:vAlign w:val="center"/>
            <w:hideMark/>
          </w:tcPr>
          <w:p w:rsidR="004C2DD4" w:rsidRPr="004C2DD4" w:rsidRDefault="004C2DD4" w:rsidP="004C2DD4">
            <w:pPr>
              <w:spacing w:after="0" w:line="240" w:lineRule="auto"/>
              <w:rPr>
                <w:rFonts w:ascii="Calibri" w:eastAsia="Times New Roman" w:hAnsi="Calibri" w:cs="Times New Roman"/>
                <w:sz w:val="20"/>
                <w:szCs w:val="20"/>
                <w:lang w:eastAsia="el-GR"/>
              </w:rPr>
            </w:pPr>
          </w:p>
        </w:tc>
        <w:tc>
          <w:tcPr>
            <w:tcW w:w="611" w:type="dxa"/>
            <w:vMerge/>
            <w:tcBorders>
              <w:top w:val="nil"/>
              <w:left w:val="single" w:sz="4" w:space="0" w:color="auto"/>
              <w:bottom w:val="single" w:sz="4" w:space="0" w:color="000000"/>
              <w:right w:val="single" w:sz="4" w:space="0" w:color="auto"/>
            </w:tcBorders>
            <w:vAlign w:val="center"/>
            <w:hideMark/>
          </w:tcPr>
          <w:p w:rsidR="004C2DD4" w:rsidRPr="004C2DD4" w:rsidRDefault="004C2DD4" w:rsidP="004C2DD4">
            <w:pPr>
              <w:spacing w:after="0" w:line="240" w:lineRule="auto"/>
              <w:rPr>
                <w:rFonts w:ascii="Calibri" w:eastAsia="Times New Roman" w:hAnsi="Calibri" w:cs="Times New Roman"/>
                <w:sz w:val="20"/>
                <w:szCs w:val="20"/>
                <w:lang w:eastAsia="el-GR"/>
              </w:rPr>
            </w:pPr>
          </w:p>
        </w:tc>
        <w:tc>
          <w:tcPr>
            <w:tcW w:w="2558" w:type="dxa"/>
            <w:vMerge/>
            <w:tcBorders>
              <w:top w:val="nil"/>
              <w:left w:val="single" w:sz="4" w:space="0" w:color="auto"/>
              <w:bottom w:val="single" w:sz="4" w:space="0" w:color="000000"/>
              <w:right w:val="single" w:sz="4" w:space="0" w:color="auto"/>
            </w:tcBorders>
            <w:vAlign w:val="center"/>
            <w:hideMark/>
          </w:tcPr>
          <w:p w:rsidR="004C2DD4" w:rsidRPr="004C2DD4" w:rsidRDefault="004C2DD4" w:rsidP="004C2DD4">
            <w:pPr>
              <w:spacing w:after="0" w:line="240" w:lineRule="auto"/>
              <w:rPr>
                <w:rFonts w:ascii="Calibri" w:eastAsia="Times New Roman" w:hAnsi="Calibri" w:cs="Times New Roman"/>
                <w:sz w:val="20"/>
                <w:szCs w:val="20"/>
                <w:lang w:eastAsia="el-GR"/>
              </w:rPr>
            </w:pPr>
          </w:p>
        </w:tc>
        <w:tc>
          <w:tcPr>
            <w:tcW w:w="1131" w:type="dxa"/>
            <w:tcBorders>
              <w:top w:val="nil"/>
              <w:left w:val="nil"/>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3η</w:t>
            </w:r>
          </w:p>
        </w:tc>
        <w:tc>
          <w:tcPr>
            <w:tcW w:w="1533" w:type="dxa"/>
            <w:tcBorders>
              <w:top w:val="nil"/>
              <w:left w:val="nil"/>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right"/>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25.185,00</w:t>
            </w:r>
          </w:p>
        </w:tc>
      </w:tr>
      <w:tr w:rsidR="004C2DD4" w:rsidRPr="004C2DD4" w:rsidTr="004C2DD4">
        <w:trPr>
          <w:trHeight w:val="255"/>
        </w:trPr>
        <w:tc>
          <w:tcPr>
            <w:tcW w:w="558" w:type="dxa"/>
            <w:tcBorders>
              <w:top w:val="nil"/>
              <w:left w:val="single" w:sz="4" w:space="0" w:color="auto"/>
              <w:bottom w:val="nil"/>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8</w:t>
            </w:r>
          </w:p>
        </w:tc>
        <w:tc>
          <w:tcPr>
            <w:tcW w:w="969" w:type="dxa"/>
            <w:tcBorders>
              <w:top w:val="nil"/>
              <w:left w:val="nil"/>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179920</w:t>
            </w:r>
          </w:p>
        </w:tc>
        <w:tc>
          <w:tcPr>
            <w:tcW w:w="611" w:type="dxa"/>
            <w:tcBorders>
              <w:top w:val="nil"/>
              <w:left w:val="nil"/>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5</w:t>
            </w:r>
          </w:p>
        </w:tc>
        <w:tc>
          <w:tcPr>
            <w:tcW w:w="2558" w:type="dxa"/>
            <w:tcBorders>
              <w:top w:val="nil"/>
              <w:left w:val="nil"/>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Δ. Γ. ΣΩΤΗΡΟΠΟΥΛΟΣ &amp; ΣΙΑ Ε.Ε</w:t>
            </w:r>
          </w:p>
        </w:tc>
        <w:tc>
          <w:tcPr>
            <w:tcW w:w="1131" w:type="dxa"/>
            <w:tcBorders>
              <w:top w:val="nil"/>
              <w:left w:val="nil"/>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4η</w:t>
            </w:r>
          </w:p>
        </w:tc>
        <w:tc>
          <w:tcPr>
            <w:tcW w:w="1533" w:type="dxa"/>
            <w:tcBorders>
              <w:top w:val="nil"/>
              <w:left w:val="nil"/>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right"/>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5.000,00</w:t>
            </w:r>
          </w:p>
        </w:tc>
      </w:tr>
      <w:tr w:rsidR="004C2DD4" w:rsidRPr="004C2DD4" w:rsidTr="004C2DD4">
        <w:trPr>
          <w:trHeight w:val="51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9</w:t>
            </w:r>
          </w:p>
        </w:tc>
        <w:tc>
          <w:tcPr>
            <w:tcW w:w="969" w:type="dxa"/>
            <w:tcBorders>
              <w:top w:val="nil"/>
              <w:left w:val="nil"/>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942892</w:t>
            </w:r>
          </w:p>
        </w:tc>
        <w:tc>
          <w:tcPr>
            <w:tcW w:w="611" w:type="dxa"/>
            <w:tcBorders>
              <w:top w:val="nil"/>
              <w:left w:val="nil"/>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6</w:t>
            </w:r>
          </w:p>
        </w:tc>
        <w:tc>
          <w:tcPr>
            <w:tcW w:w="2558" w:type="dxa"/>
            <w:tcBorders>
              <w:top w:val="nil"/>
              <w:left w:val="nil"/>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ΜΑΣΤΟΡΑΚΟΣ ΣΤΑΥΡΟΣ - ΑΓΡΟΤΙΚΑ  ΠΡΟΪΟΝΤΑ Α.Ε.Β.Ε</w:t>
            </w:r>
          </w:p>
        </w:tc>
        <w:tc>
          <w:tcPr>
            <w:tcW w:w="1131" w:type="dxa"/>
            <w:tcBorders>
              <w:top w:val="nil"/>
              <w:left w:val="nil"/>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3η</w:t>
            </w:r>
          </w:p>
        </w:tc>
        <w:tc>
          <w:tcPr>
            <w:tcW w:w="1533" w:type="dxa"/>
            <w:tcBorders>
              <w:top w:val="nil"/>
              <w:left w:val="nil"/>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right"/>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33.000,00</w:t>
            </w:r>
          </w:p>
        </w:tc>
      </w:tr>
      <w:tr w:rsidR="004C2DD4" w:rsidRPr="004C2DD4" w:rsidTr="004C2DD4">
        <w:trPr>
          <w:trHeight w:val="25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10</w:t>
            </w:r>
          </w:p>
        </w:tc>
        <w:tc>
          <w:tcPr>
            <w:tcW w:w="969" w:type="dxa"/>
            <w:tcBorders>
              <w:top w:val="nil"/>
              <w:left w:val="nil"/>
              <w:bottom w:val="nil"/>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942895</w:t>
            </w:r>
          </w:p>
        </w:tc>
        <w:tc>
          <w:tcPr>
            <w:tcW w:w="611" w:type="dxa"/>
            <w:tcBorders>
              <w:top w:val="nil"/>
              <w:left w:val="nil"/>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7</w:t>
            </w:r>
          </w:p>
        </w:tc>
        <w:tc>
          <w:tcPr>
            <w:tcW w:w="2558" w:type="dxa"/>
            <w:tcBorders>
              <w:top w:val="nil"/>
              <w:left w:val="nil"/>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ΔΗΜΟΣ ΣΙΚΥΩΝΙΩΝ</w:t>
            </w:r>
          </w:p>
        </w:tc>
        <w:tc>
          <w:tcPr>
            <w:tcW w:w="1131" w:type="dxa"/>
            <w:tcBorders>
              <w:top w:val="nil"/>
              <w:left w:val="nil"/>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5η</w:t>
            </w:r>
          </w:p>
        </w:tc>
        <w:tc>
          <w:tcPr>
            <w:tcW w:w="1533" w:type="dxa"/>
            <w:tcBorders>
              <w:top w:val="nil"/>
              <w:left w:val="nil"/>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right"/>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9.241,56</w:t>
            </w:r>
          </w:p>
        </w:tc>
      </w:tr>
      <w:tr w:rsidR="004C2DD4" w:rsidRPr="004C2DD4" w:rsidTr="004C2DD4">
        <w:trPr>
          <w:trHeight w:val="255"/>
        </w:trPr>
        <w:tc>
          <w:tcPr>
            <w:tcW w:w="558" w:type="dxa"/>
            <w:tcBorders>
              <w:top w:val="nil"/>
              <w:left w:val="single" w:sz="4" w:space="0" w:color="auto"/>
              <w:bottom w:val="nil"/>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11</w:t>
            </w:r>
          </w:p>
        </w:tc>
        <w:tc>
          <w:tcPr>
            <w:tcW w:w="969" w:type="dxa"/>
            <w:tcBorders>
              <w:top w:val="single" w:sz="4" w:space="0" w:color="auto"/>
              <w:left w:val="nil"/>
              <w:bottom w:val="nil"/>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185656</w:t>
            </w:r>
          </w:p>
        </w:tc>
        <w:tc>
          <w:tcPr>
            <w:tcW w:w="611" w:type="dxa"/>
            <w:tcBorders>
              <w:top w:val="nil"/>
              <w:left w:val="nil"/>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8</w:t>
            </w:r>
          </w:p>
        </w:tc>
        <w:tc>
          <w:tcPr>
            <w:tcW w:w="2558" w:type="dxa"/>
            <w:tcBorders>
              <w:top w:val="nil"/>
              <w:left w:val="nil"/>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ΙΜ ΑΓ ΝΙΚΟΛΑΟΥ ΒΑΡΣΩΝ</w:t>
            </w:r>
          </w:p>
        </w:tc>
        <w:tc>
          <w:tcPr>
            <w:tcW w:w="1131" w:type="dxa"/>
            <w:tcBorders>
              <w:top w:val="nil"/>
              <w:left w:val="nil"/>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7η</w:t>
            </w:r>
          </w:p>
        </w:tc>
        <w:tc>
          <w:tcPr>
            <w:tcW w:w="1533" w:type="dxa"/>
            <w:tcBorders>
              <w:top w:val="nil"/>
              <w:left w:val="nil"/>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right"/>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16.161,99</w:t>
            </w:r>
          </w:p>
        </w:tc>
      </w:tr>
      <w:tr w:rsidR="004C2DD4" w:rsidRPr="004C2DD4" w:rsidTr="004C2DD4">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12</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955140</w:t>
            </w:r>
          </w:p>
        </w:tc>
        <w:tc>
          <w:tcPr>
            <w:tcW w:w="611" w:type="dxa"/>
            <w:tcBorders>
              <w:top w:val="nil"/>
              <w:left w:val="nil"/>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9</w:t>
            </w:r>
          </w:p>
        </w:tc>
        <w:tc>
          <w:tcPr>
            <w:tcW w:w="2558" w:type="dxa"/>
            <w:tcBorders>
              <w:top w:val="nil"/>
              <w:left w:val="nil"/>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ΖΑΒΟΣ ΘΕΟΔΩΡΟΣ</w:t>
            </w:r>
          </w:p>
        </w:tc>
        <w:tc>
          <w:tcPr>
            <w:tcW w:w="1131" w:type="dxa"/>
            <w:tcBorders>
              <w:top w:val="nil"/>
              <w:left w:val="nil"/>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4η</w:t>
            </w:r>
          </w:p>
        </w:tc>
        <w:tc>
          <w:tcPr>
            <w:tcW w:w="1533" w:type="dxa"/>
            <w:tcBorders>
              <w:top w:val="nil"/>
              <w:left w:val="nil"/>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right"/>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1.800,00</w:t>
            </w:r>
          </w:p>
        </w:tc>
      </w:tr>
      <w:tr w:rsidR="004C2DD4" w:rsidRPr="004C2DD4" w:rsidTr="004C2DD4">
        <w:trPr>
          <w:trHeight w:val="25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13</w:t>
            </w:r>
          </w:p>
        </w:tc>
        <w:tc>
          <w:tcPr>
            <w:tcW w:w="969" w:type="dxa"/>
            <w:tcBorders>
              <w:top w:val="nil"/>
              <w:left w:val="nil"/>
              <w:bottom w:val="nil"/>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180004</w:t>
            </w:r>
          </w:p>
        </w:tc>
        <w:tc>
          <w:tcPr>
            <w:tcW w:w="611" w:type="dxa"/>
            <w:tcBorders>
              <w:top w:val="nil"/>
              <w:left w:val="nil"/>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10</w:t>
            </w:r>
          </w:p>
        </w:tc>
        <w:tc>
          <w:tcPr>
            <w:tcW w:w="2558" w:type="dxa"/>
            <w:tcBorders>
              <w:top w:val="nil"/>
              <w:left w:val="nil"/>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 xml:space="preserve">ΔΗΜΟΣ ΓΟΡΤΥΝΙΑΣ </w:t>
            </w:r>
          </w:p>
        </w:tc>
        <w:tc>
          <w:tcPr>
            <w:tcW w:w="1131" w:type="dxa"/>
            <w:tcBorders>
              <w:top w:val="nil"/>
              <w:left w:val="nil"/>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1η</w:t>
            </w:r>
          </w:p>
        </w:tc>
        <w:tc>
          <w:tcPr>
            <w:tcW w:w="1533" w:type="dxa"/>
            <w:tcBorders>
              <w:top w:val="nil"/>
              <w:left w:val="nil"/>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right"/>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40.174,73</w:t>
            </w:r>
          </w:p>
        </w:tc>
      </w:tr>
      <w:tr w:rsidR="004C2DD4" w:rsidRPr="004C2DD4" w:rsidTr="004C2DD4">
        <w:trPr>
          <w:trHeight w:val="765"/>
        </w:trPr>
        <w:tc>
          <w:tcPr>
            <w:tcW w:w="558" w:type="dxa"/>
            <w:tcBorders>
              <w:top w:val="nil"/>
              <w:left w:val="single" w:sz="4" w:space="0" w:color="auto"/>
              <w:bottom w:val="nil"/>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14</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955142</w:t>
            </w:r>
          </w:p>
        </w:tc>
        <w:tc>
          <w:tcPr>
            <w:tcW w:w="611" w:type="dxa"/>
            <w:tcBorders>
              <w:top w:val="nil"/>
              <w:left w:val="nil"/>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11</w:t>
            </w:r>
          </w:p>
        </w:tc>
        <w:tc>
          <w:tcPr>
            <w:tcW w:w="2558" w:type="dxa"/>
            <w:tcBorders>
              <w:top w:val="nil"/>
              <w:left w:val="nil"/>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ΣΤΥΛΙΑΝΗ ΤΣΑΛΜΠΟΥΡΗ - ΑΘΗΝΑ ΛΑΦΑΖΑΝΗ 0Ε (ΑΜΠΕΛΟΣ ΟΕ)</w:t>
            </w:r>
          </w:p>
        </w:tc>
        <w:tc>
          <w:tcPr>
            <w:tcW w:w="1131" w:type="dxa"/>
            <w:tcBorders>
              <w:top w:val="nil"/>
              <w:left w:val="nil"/>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1η</w:t>
            </w:r>
          </w:p>
        </w:tc>
        <w:tc>
          <w:tcPr>
            <w:tcW w:w="1533" w:type="dxa"/>
            <w:tcBorders>
              <w:top w:val="nil"/>
              <w:left w:val="nil"/>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right"/>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21.025,00</w:t>
            </w:r>
          </w:p>
        </w:tc>
      </w:tr>
      <w:tr w:rsidR="004C2DD4" w:rsidRPr="004C2DD4" w:rsidTr="004C2DD4">
        <w:trPr>
          <w:trHeight w:val="765"/>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15</w:t>
            </w:r>
          </w:p>
        </w:tc>
        <w:tc>
          <w:tcPr>
            <w:tcW w:w="969" w:type="dxa"/>
            <w:tcBorders>
              <w:top w:val="nil"/>
              <w:left w:val="nil"/>
              <w:bottom w:val="nil"/>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180195</w:t>
            </w:r>
          </w:p>
        </w:tc>
        <w:tc>
          <w:tcPr>
            <w:tcW w:w="611" w:type="dxa"/>
            <w:tcBorders>
              <w:top w:val="nil"/>
              <w:left w:val="nil"/>
              <w:bottom w:val="nil"/>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12</w:t>
            </w:r>
          </w:p>
        </w:tc>
        <w:tc>
          <w:tcPr>
            <w:tcW w:w="2558" w:type="dxa"/>
            <w:tcBorders>
              <w:top w:val="nil"/>
              <w:left w:val="nil"/>
              <w:bottom w:val="nil"/>
              <w:right w:val="single" w:sz="4" w:space="0" w:color="auto"/>
            </w:tcBorders>
            <w:shd w:val="clear" w:color="auto" w:fill="auto"/>
            <w:vAlign w:val="center"/>
            <w:hideMark/>
          </w:tcPr>
          <w:p w:rsidR="004C2DD4" w:rsidRPr="004C2DD4" w:rsidRDefault="004C2DD4" w:rsidP="004C2DD4">
            <w:pPr>
              <w:spacing w:after="0" w:line="240" w:lineRule="auto"/>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 xml:space="preserve">ΠΟΛΙΤΙΣΤΙΚΟΣ ΣΥΛΛΟΓΟΣ ΑΝΩ ΚΑΡΥΩΤΩΝ ΑΡΚΑΔΙΑΣ ‘Ο ΛΥΚΑΙΟΣ ΔΙΑΣ’ </w:t>
            </w:r>
          </w:p>
        </w:tc>
        <w:tc>
          <w:tcPr>
            <w:tcW w:w="1131" w:type="dxa"/>
            <w:tcBorders>
              <w:top w:val="nil"/>
              <w:left w:val="nil"/>
              <w:bottom w:val="nil"/>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3η</w:t>
            </w:r>
          </w:p>
        </w:tc>
        <w:tc>
          <w:tcPr>
            <w:tcW w:w="1533" w:type="dxa"/>
            <w:tcBorders>
              <w:top w:val="nil"/>
              <w:left w:val="nil"/>
              <w:bottom w:val="nil"/>
              <w:right w:val="single" w:sz="4" w:space="0" w:color="auto"/>
            </w:tcBorders>
            <w:shd w:val="clear" w:color="auto" w:fill="auto"/>
            <w:vAlign w:val="center"/>
            <w:hideMark/>
          </w:tcPr>
          <w:p w:rsidR="004C2DD4" w:rsidRPr="004C2DD4" w:rsidRDefault="004C2DD4" w:rsidP="004C2DD4">
            <w:pPr>
              <w:spacing w:after="0" w:line="240" w:lineRule="auto"/>
              <w:jc w:val="right"/>
              <w:rPr>
                <w:rFonts w:ascii="Calibri" w:eastAsia="Times New Roman" w:hAnsi="Calibri" w:cs="Times New Roman"/>
                <w:sz w:val="20"/>
                <w:szCs w:val="20"/>
                <w:lang w:eastAsia="el-GR"/>
              </w:rPr>
            </w:pPr>
            <w:r w:rsidRPr="004C2DD4">
              <w:rPr>
                <w:rFonts w:ascii="Calibri" w:eastAsia="Times New Roman" w:hAnsi="Calibri" w:cs="Times New Roman"/>
                <w:sz w:val="20"/>
                <w:szCs w:val="20"/>
                <w:lang w:eastAsia="el-GR"/>
              </w:rPr>
              <w:t>119.717,22</w:t>
            </w:r>
          </w:p>
        </w:tc>
      </w:tr>
      <w:tr w:rsidR="004C2DD4" w:rsidRPr="004C2DD4" w:rsidTr="004C2DD4">
        <w:trPr>
          <w:trHeight w:val="255"/>
        </w:trPr>
        <w:tc>
          <w:tcPr>
            <w:tcW w:w="582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b/>
                <w:bCs/>
                <w:color w:val="000000"/>
                <w:sz w:val="20"/>
                <w:szCs w:val="20"/>
                <w:lang w:eastAsia="el-GR"/>
              </w:rPr>
            </w:pPr>
            <w:r w:rsidRPr="004C2DD4">
              <w:rPr>
                <w:rFonts w:ascii="Calibri" w:eastAsia="Times New Roman" w:hAnsi="Calibri" w:cs="Times New Roman"/>
                <w:b/>
                <w:bCs/>
                <w:color w:val="000000"/>
                <w:sz w:val="20"/>
                <w:szCs w:val="20"/>
                <w:lang w:eastAsia="el-GR"/>
              </w:rPr>
              <w:t>ΣΥΝΟΛΑ</w:t>
            </w:r>
          </w:p>
        </w:tc>
        <w:tc>
          <w:tcPr>
            <w:tcW w:w="1533" w:type="dxa"/>
            <w:tcBorders>
              <w:top w:val="single" w:sz="4" w:space="0" w:color="auto"/>
              <w:left w:val="nil"/>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right"/>
              <w:rPr>
                <w:rFonts w:ascii="Calibri" w:eastAsia="Times New Roman" w:hAnsi="Calibri" w:cs="Times New Roman"/>
                <w:b/>
                <w:bCs/>
                <w:sz w:val="20"/>
                <w:szCs w:val="20"/>
                <w:lang w:eastAsia="el-GR"/>
              </w:rPr>
            </w:pPr>
            <w:r w:rsidRPr="004C2DD4">
              <w:rPr>
                <w:rFonts w:ascii="Calibri" w:eastAsia="Times New Roman" w:hAnsi="Calibri" w:cs="Times New Roman"/>
                <w:b/>
                <w:bCs/>
                <w:sz w:val="20"/>
                <w:szCs w:val="20"/>
                <w:lang w:eastAsia="el-GR"/>
              </w:rPr>
              <w:t>414.964,00</w:t>
            </w:r>
          </w:p>
        </w:tc>
      </w:tr>
      <w:tr w:rsidR="004C2DD4" w:rsidRPr="004C2DD4" w:rsidTr="004C2DD4">
        <w:trPr>
          <w:trHeight w:val="51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center"/>
              <w:rPr>
                <w:rFonts w:ascii="Calibri" w:eastAsia="Times New Roman" w:hAnsi="Calibri" w:cs="Times New Roman"/>
                <w:b/>
                <w:color w:val="000000"/>
                <w:sz w:val="20"/>
                <w:szCs w:val="20"/>
                <w:lang w:eastAsia="el-GR"/>
              </w:rPr>
            </w:pPr>
            <w:r w:rsidRPr="004C2DD4">
              <w:rPr>
                <w:rFonts w:ascii="Calibri" w:eastAsia="Times New Roman" w:hAnsi="Calibri" w:cs="Times New Roman"/>
                <w:b/>
                <w:color w:val="000000"/>
                <w:sz w:val="20"/>
                <w:szCs w:val="20"/>
                <w:lang w:eastAsia="el-GR"/>
              </w:rPr>
              <w:t xml:space="preserve">ποσοστό </w:t>
            </w:r>
            <w:r>
              <w:rPr>
                <w:rFonts w:ascii="Calibri" w:eastAsia="Times New Roman" w:hAnsi="Calibri" w:cs="Times New Roman"/>
                <w:b/>
                <w:color w:val="000000"/>
                <w:sz w:val="20"/>
                <w:szCs w:val="20"/>
                <w:lang w:eastAsia="el-GR"/>
              </w:rPr>
              <w:t xml:space="preserve">των ανωτέρω </w:t>
            </w:r>
            <w:r w:rsidRPr="004C2DD4">
              <w:rPr>
                <w:rFonts w:ascii="Calibri" w:eastAsia="Times New Roman" w:hAnsi="Calibri" w:cs="Times New Roman"/>
                <w:b/>
                <w:color w:val="000000"/>
                <w:sz w:val="20"/>
                <w:szCs w:val="20"/>
                <w:lang w:eastAsia="el-GR"/>
              </w:rPr>
              <w:t>ΠΙΣΤΟΠΟΙΗΣΕΩΝ στη ΔΔ Μ41 του ΤΕΛΙΚΟΥ ΕΓΚΕΚΡΙΜΕΝΟΥ ΠΡΟΓΡΑΜΜΑΤΟΣ (7.305.547,46)</w:t>
            </w:r>
          </w:p>
        </w:tc>
        <w:tc>
          <w:tcPr>
            <w:tcW w:w="1533" w:type="dxa"/>
            <w:tcBorders>
              <w:top w:val="single" w:sz="4" w:space="0" w:color="auto"/>
              <w:left w:val="nil"/>
              <w:bottom w:val="single" w:sz="4" w:space="0" w:color="auto"/>
              <w:right w:val="single" w:sz="4" w:space="0" w:color="auto"/>
            </w:tcBorders>
            <w:shd w:val="clear" w:color="auto" w:fill="auto"/>
            <w:vAlign w:val="center"/>
            <w:hideMark/>
          </w:tcPr>
          <w:p w:rsidR="004C2DD4" w:rsidRPr="004C2DD4" w:rsidRDefault="004C2DD4" w:rsidP="004C2DD4">
            <w:pPr>
              <w:spacing w:after="0" w:line="240" w:lineRule="auto"/>
              <w:jc w:val="right"/>
              <w:rPr>
                <w:rFonts w:ascii="Calibri" w:eastAsia="Times New Roman" w:hAnsi="Calibri" w:cs="Times New Roman"/>
                <w:b/>
                <w:bCs/>
                <w:color w:val="000000"/>
                <w:sz w:val="20"/>
                <w:szCs w:val="20"/>
                <w:lang w:eastAsia="el-GR"/>
              </w:rPr>
            </w:pPr>
            <w:r w:rsidRPr="004C2DD4">
              <w:rPr>
                <w:rFonts w:ascii="Calibri" w:eastAsia="Times New Roman" w:hAnsi="Calibri" w:cs="Times New Roman"/>
                <w:b/>
                <w:bCs/>
                <w:color w:val="000000"/>
                <w:sz w:val="20"/>
                <w:szCs w:val="20"/>
                <w:lang w:eastAsia="el-GR"/>
              </w:rPr>
              <w:t>5,68%</w:t>
            </w:r>
          </w:p>
        </w:tc>
      </w:tr>
    </w:tbl>
    <w:p w:rsidR="00DD6E6F" w:rsidRDefault="004C2DD4" w:rsidP="00666D30">
      <w:pPr>
        <w:rPr>
          <w:lang w:val="en-US"/>
        </w:rPr>
      </w:pPr>
      <w:r>
        <w:t xml:space="preserve"> </w:t>
      </w:r>
    </w:p>
    <w:p w:rsidR="004C2DD4" w:rsidRDefault="004C2DD4" w:rsidP="00172B2D">
      <w:pPr>
        <w:jc w:val="both"/>
      </w:pPr>
      <w:r>
        <w:t xml:space="preserve">Με την πληρωμή των ανωτέρω πιστοποιήσεων,  που αντιστοιχούν στο 5,68% της εγκεκριμένης ΔΔ του Μ41, το τελικό ποσοστό πληρωμών εντός του ΠΑΑ 2007-2013 θα διαμορφωνόταν από </w:t>
      </w:r>
      <w:r w:rsidRPr="004C2DD4">
        <w:rPr>
          <w:b/>
        </w:rPr>
        <w:t>69,13%</w:t>
      </w:r>
      <w:r>
        <w:t xml:space="preserve"> σε </w:t>
      </w:r>
      <w:r w:rsidRPr="004C2DD4">
        <w:rPr>
          <w:b/>
        </w:rPr>
        <w:t>74,81%</w:t>
      </w:r>
      <w:r>
        <w:t xml:space="preserve"> της εγκεκριμένης ΔΔ του Μ41.</w:t>
      </w:r>
    </w:p>
    <w:p w:rsidR="004C2DD4" w:rsidRDefault="004C2DD4" w:rsidP="00172B2D">
      <w:pPr>
        <w:jc w:val="both"/>
      </w:pPr>
    </w:p>
    <w:p w:rsidR="004C2DD4" w:rsidRDefault="004C2DD4" w:rsidP="00666D30"/>
    <w:p w:rsidR="004C2DD4" w:rsidRPr="00E71802" w:rsidRDefault="004C2DD4" w:rsidP="00666D30"/>
    <w:p w:rsidR="003117F1" w:rsidRDefault="003117F1" w:rsidP="00666D30">
      <w:pPr>
        <w:rPr>
          <w:b/>
        </w:rPr>
      </w:pPr>
      <w:r w:rsidRPr="003117F1">
        <w:rPr>
          <w:b/>
        </w:rPr>
        <w:lastRenderedPageBreak/>
        <w:t>Α7) Περατωθέντα Έργα</w:t>
      </w:r>
      <w:r w:rsidR="009138A6">
        <w:rPr>
          <w:b/>
        </w:rPr>
        <w:t xml:space="preserve"> Μ41</w:t>
      </w:r>
    </w:p>
    <w:p w:rsidR="00536E07" w:rsidRDefault="00536E07" w:rsidP="00666D30">
      <w:r w:rsidRPr="00536E07">
        <w:t>Η συνοπτική εικόνα των περατωθέντων έργων, έχει ως εξής:</w:t>
      </w:r>
    </w:p>
    <w:tbl>
      <w:tblPr>
        <w:tblW w:w="9781" w:type="dxa"/>
        <w:tblInd w:w="-34" w:type="dxa"/>
        <w:tblLayout w:type="fixed"/>
        <w:tblLook w:val="04A0" w:firstRow="1" w:lastRow="0" w:firstColumn="1" w:lastColumn="0" w:noHBand="0" w:noVBand="1"/>
      </w:tblPr>
      <w:tblGrid>
        <w:gridCol w:w="568"/>
        <w:gridCol w:w="992"/>
        <w:gridCol w:w="567"/>
        <w:gridCol w:w="1276"/>
        <w:gridCol w:w="992"/>
        <w:gridCol w:w="709"/>
        <w:gridCol w:w="425"/>
        <w:gridCol w:w="709"/>
        <w:gridCol w:w="567"/>
        <w:gridCol w:w="850"/>
        <w:gridCol w:w="992"/>
        <w:gridCol w:w="567"/>
        <w:gridCol w:w="567"/>
      </w:tblGrid>
      <w:tr w:rsidR="00536E07" w:rsidRPr="00536E07" w:rsidTr="00536E07">
        <w:trPr>
          <w:trHeight w:val="450"/>
        </w:trPr>
        <w:tc>
          <w:tcPr>
            <w:tcW w:w="15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ΔΡΑΣΗ</w:t>
            </w:r>
          </w:p>
        </w:tc>
        <w:tc>
          <w:tcPr>
            <w:tcW w:w="3544" w:type="dxa"/>
            <w:gridSpan w:val="4"/>
            <w:tcBorders>
              <w:top w:val="single" w:sz="4" w:space="0" w:color="auto"/>
              <w:left w:val="nil"/>
              <w:bottom w:val="single" w:sz="4" w:space="0" w:color="auto"/>
              <w:right w:val="single" w:sz="4" w:space="0" w:color="auto"/>
            </w:tcBorders>
            <w:shd w:val="clear" w:color="auto" w:fill="auto"/>
            <w:vAlign w:val="center"/>
            <w:hideMark/>
          </w:tcPr>
          <w:p w:rsidR="00536E07" w:rsidRDefault="00536E07" w:rsidP="00536E07">
            <w:pPr>
              <w:spacing w:after="0" w:line="240" w:lineRule="auto"/>
              <w:jc w:val="center"/>
              <w:rPr>
                <w:rFonts w:ascii="Calibri" w:eastAsia="Times New Roman" w:hAnsi="Calibri" w:cs="Calibri"/>
                <w:b/>
                <w:bCs/>
                <w:sz w:val="18"/>
                <w:szCs w:val="18"/>
                <w:lang w:eastAsia="el-GR"/>
              </w:rPr>
            </w:pPr>
          </w:p>
          <w:p w:rsidR="00536E07" w:rsidRPr="00536E07" w:rsidRDefault="00536E07" w:rsidP="00536E07">
            <w:pPr>
              <w:spacing w:after="0" w:line="240" w:lineRule="auto"/>
              <w:jc w:val="center"/>
              <w:rPr>
                <w:rFonts w:ascii="Calibri" w:eastAsia="Times New Roman" w:hAnsi="Calibri" w:cs="Calibri"/>
                <w:b/>
                <w:bCs/>
                <w:sz w:val="18"/>
                <w:szCs w:val="18"/>
                <w:lang w:eastAsia="el-GR"/>
              </w:rPr>
            </w:pPr>
            <w:r w:rsidRPr="00536E07">
              <w:rPr>
                <w:rFonts w:ascii="Calibri" w:eastAsia="Times New Roman" w:hAnsi="Calibri" w:cs="Calibri"/>
                <w:b/>
                <w:bCs/>
                <w:sz w:val="18"/>
                <w:szCs w:val="18"/>
                <w:lang w:eastAsia="el-GR"/>
              </w:rPr>
              <w:t>ΠΕΡΑΤΩΘΕΝΤΑ ΕΡΓΑ</w:t>
            </w:r>
          </w:p>
          <w:p w:rsidR="00536E07" w:rsidRPr="00536E07" w:rsidRDefault="00536E07" w:rsidP="00536E07">
            <w:pPr>
              <w:spacing w:after="0" w:line="240" w:lineRule="auto"/>
              <w:rPr>
                <w:rFonts w:ascii="Calibri" w:eastAsia="Times New Roman" w:hAnsi="Calibri" w:cs="Calibri"/>
                <w:b/>
                <w:bCs/>
                <w:sz w:val="18"/>
                <w:szCs w:val="18"/>
                <w:lang w:eastAsia="el-GR"/>
              </w:rPr>
            </w:pPr>
            <w:r w:rsidRPr="00536E07">
              <w:rPr>
                <w:rFonts w:ascii="Calibri" w:eastAsia="Times New Roman" w:hAnsi="Calibri" w:cs="Calibri"/>
                <w:b/>
                <w:bCs/>
                <w:sz w:val="18"/>
                <w:szCs w:val="18"/>
                <w:lang w:eastAsia="el-GR"/>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536E07" w:rsidRPr="00536E07" w:rsidRDefault="00536E07" w:rsidP="00536E07">
            <w:pPr>
              <w:spacing w:after="0" w:line="240" w:lineRule="auto"/>
              <w:jc w:val="center"/>
              <w:rPr>
                <w:rFonts w:ascii="Calibri" w:eastAsia="Times New Roman" w:hAnsi="Calibri" w:cs="Calibri"/>
                <w:b/>
                <w:bCs/>
                <w:sz w:val="18"/>
                <w:szCs w:val="18"/>
                <w:lang w:eastAsia="el-GR"/>
              </w:rPr>
            </w:pPr>
            <w:r w:rsidRPr="00536E07">
              <w:rPr>
                <w:rFonts w:ascii="Calibri" w:eastAsia="Times New Roman" w:hAnsi="Calibri" w:cs="Calibri"/>
                <w:b/>
                <w:bCs/>
                <w:sz w:val="18"/>
                <w:szCs w:val="18"/>
                <w:lang w:eastAsia="el-GR"/>
              </w:rPr>
              <w:t>ΔΙΚΑΙΟΥΧΟΙ</w:t>
            </w:r>
          </w:p>
        </w:tc>
        <w:tc>
          <w:tcPr>
            <w:tcW w:w="2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536E07" w:rsidRPr="00536E07" w:rsidRDefault="00536E07" w:rsidP="00536E07">
            <w:pPr>
              <w:spacing w:after="0" w:line="240" w:lineRule="auto"/>
              <w:jc w:val="center"/>
              <w:rPr>
                <w:rFonts w:ascii="Calibri" w:eastAsia="Times New Roman" w:hAnsi="Calibri" w:cs="Calibri"/>
                <w:b/>
                <w:bCs/>
                <w:sz w:val="18"/>
                <w:szCs w:val="18"/>
                <w:lang w:eastAsia="el-GR"/>
              </w:rPr>
            </w:pPr>
            <w:r w:rsidRPr="00536E07">
              <w:rPr>
                <w:rFonts w:ascii="Calibri" w:eastAsia="Times New Roman" w:hAnsi="Calibri" w:cs="Calibri"/>
                <w:b/>
                <w:bCs/>
                <w:sz w:val="18"/>
                <w:szCs w:val="18"/>
                <w:lang w:eastAsia="el-GR"/>
              </w:rPr>
              <w:t>ΕΓΚΑΤΑΣΤΑΣΕΙΣ ΣΥΣΤΗΜΑΤΩΝ</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536E07" w:rsidRPr="00536E07" w:rsidRDefault="00536E07" w:rsidP="00536E07">
            <w:pPr>
              <w:spacing w:after="0" w:line="240" w:lineRule="auto"/>
              <w:jc w:val="center"/>
              <w:rPr>
                <w:rFonts w:ascii="Calibri" w:eastAsia="Times New Roman" w:hAnsi="Calibri" w:cs="Calibri"/>
                <w:b/>
                <w:bCs/>
                <w:sz w:val="18"/>
                <w:szCs w:val="18"/>
                <w:lang w:eastAsia="el-GR"/>
              </w:rPr>
            </w:pPr>
            <w:r w:rsidRPr="00536E07">
              <w:rPr>
                <w:rFonts w:ascii="Calibri" w:eastAsia="Times New Roman" w:hAnsi="Calibri" w:cs="Calibri"/>
                <w:b/>
                <w:bCs/>
                <w:sz w:val="18"/>
                <w:szCs w:val="18"/>
                <w:lang w:eastAsia="el-GR"/>
              </w:rPr>
              <w:t>ΠΑΡΑΓΩΓΗ</w:t>
            </w:r>
          </w:p>
        </w:tc>
      </w:tr>
      <w:tr w:rsidR="00536E07" w:rsidRPr="00536E07" w:rsidTr="00536E07">
        <w:trPr>
          <w:trHeight w:val="1350"/>
        </w:trPr>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536E07" w:rsidRPr="00536E07" w:rsidRDefault="00536E07" w:rsidP="00536E07">
            <w:pPr>
              <w:spacing w:after="0" w:line="240" w:lineRule="auto"/>
              <w:rPr>
                <w:rFonts w:ascii="Calibri" w:eastAsia="Times New Roman" w:hAnsi="Calibri" w:cs="Calibri"/>
                <w:sz w:val="18"/>
                <w:szCs w:val="18"/>
                <w:lang w:eastAsia="el-GR"/>
              </w:rPr>
            </w:pPr>
          </w:p>
        </w:tc>
        <w:tc>
          <w:tcPr>
            <w:tcW w:w="567" w:type="dxa"/>
            <w:tcBorders>
              <w:top w:val="nil"/>
              <w:left w:val="nil"/>
              <w:bottom w:val="nil"/>
              <w:right w:val="single" w:sz="4" w:space="0" w:color="auto"/>
            </w:tcBorders>
            <w:shd w:val="clear" w:color="auto" w:fill="auto"/>
            <w:vAlign w:val="center"/>
            <w:hideMark/>
          </w:tcPr>
          <w:p w:rsidR="00536E07" w:rsidRPr="00536E07" w:rsidRDefault="00536E07" w:rsidP="00536E07">
            <w:pPr>
              <w:spacing w:after="0" w:line="240" w:lineRule="auto"/>
              <w:rPr>
                <w:rFonts w:ascii="Calibri" w:eastAsia="Times New Roman" w:hAnsi="Calibri" w:cs="Calibri"/>
                <w:b/>
                <w:bCs/>
                <w:sz w:val="16"/>
                <w:szCs w:val="16"/>
                <w:lang w:eastAsia="el-GR"/>
              </w:rPr>
            </w:pPr>
            <w:r w:rsidRPr="00536E07">
              <w:rPr>
                <w:rFonts w:ascii="Calibri" w:eastAsia="Times New Roman" w:hAnsi="Calibri" w:cs="Calibri"/>
                <w:b/>
                <w:bCs/>
                <w:sz w:val="16"/>
                <w:szCs w:val="16"/>
                <w:lang w:eastAsia="el-GR"/>
              </w:rPr>
              <w:t>ΠΛΗΘΟΣ</w:t>
            </w:r>
          </w:p>
        </w:tc>
        <w:tc>
          <w:tcPr>
            <w:tcW w:w="1276"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b/>
                <w:bCs/>
                <w:sz w:val="16"/>
                <w:szCs w:val="16"/>
                <w:lang w:eastAsia="el-GR"/>
              </w:rPr>
            </w:pPr>
            <w:r w:rsidRPr="00536E07">
              <w:rPr>
                <w:rFonts w:ascii="Calibri" w:eastAsia="Times New Roman" w:hAnsi="Calibri" w:cs="Calibri"/>
                <w:b/>
                <w:bCs/>
                <w:sz w:val="16"/>
                <w:szCs w:val="16"/>
                <w:lang w:eastAsia="el-GR"/>
              </w:rPr>
              <w:t xml:space="preserve">ΠΛΗΡΩΘΕΙΣΑ ΔΔ </w:t>
            </w:r>
          </w:p>
        </w:tc>
        <w:tc>
          <w:tcPr>
            <w:tcW w:w="992" w:type="dxa"/>
            <w:tcBorders>
              <w:top w:val="nil"/>
              <w:left w:val="nil"/>
              <w:bottom w:val="single" w:sz="4" w:space="0" w:color="auto"/>
              <w:right w:val="single" w:sz="4" w:space="0" w:color="auto"/>
            </w:tcBorders>
            <w:shd w:val="clear" w:color="auto" w:fill="auto"/>
            <w:vAlign w:val="center"/>
            <w:hideMark/>
          </w:tcPr>
          <w:p w:rsidR="00536E07" w:rsidRDefault="00536E07" w:rsidP="00536E07">
            <w:pPr>
              <w:spacing w:after="0" w:line="240" w:lineRule="auto"/>
              <w:jc w:val="center"/>
              <w:rPr>
                <w:rFonts w:ascii="Calibri" w:eastAsia="Times New Roman" w:hAnsi="Calibri" w:cs="Calibri"/>
                <w:b/>
                <w:bCs/>
                <w:sz w:val="16"/>
                <w:szCs w:val="16"/>
                <w:lang w:eastAsia="el-GR"/>
              </w:rPr>
            </w:pPr>
            <w:r w:rsidRPr="00536E07">
              <w:rPr>
                <w:rFonts w:ascii="Calibri" w:eastAsia="Times New Roman" w:hAnsi="Calibri" w:cs="Calibri"/>
                <w:b/>
                <w:bCs/>
                <w:sz w:val="16"/>
                <w:szCs w:val="16"/>
                <w:lang w:eastAsia="el-GR"/>
              </w:rPr>
              <w:t xml:space="preserve">ΠΛΗΘΟΣ  ΠΙΣΤΟΠΟΙΗ ΣΕΩΝ </w:t>
            </w:r>
            <w:r>
              <w:rPr>
                <w:rFonts w:ascii="Calibri" w:eastAsia="Times New Roman" w:hAnsi="Calibri" w:cs="Calibri"/>
                <w:b/>
                <w:bCs/>
                <w:sz w:val="16"/>
                <w:szCs w:val="16"/>
                <w:lang w:eastAsia="el-GR"/>
              </w:rPr>
              <w:t>–</w:t>
            </w:r>
            <w:r w:rsidRPr="00536E07">
              <w:rPr>
                <w:rFonts w:ascii="Calibri" w:eastAsia="Times New Roman" w:hAnsi="Calibri" w:cs="Calibri"/>
                <w:b/>
                <w:bCs/>
                <w:sz w:val="16"/>
                <w:szCs w:val="16"/>
                <w:lang w:eastAsia="el-GR"/>
              </w:rPr>
              <w:t>ΠΛΗΡΩ</w:t>
            </w:r>
          </w:p>
          <w:p w:rsidR="00536E07" w:rsidRPr="00536E07" w:rsidRDefault="00536E07" w:rsidP="00536E07">
            <w:pPr>
              <w:spacing w:after="0" w:line="240" w:lineRule="auto"/>
              <w:jc w:val="center"/>
              <w:rPr>
                <w:rFonts w:ascii="Calibri" w:eastAsia="Times New Roman" w:hAnsi="Calibri" w:cs="Calibri"/>
                <w:b/>
                <w:bCs/>
                <w:sz w:val="16"/>
                <w:szCs w:val="16"/>
                <w:lang w:eastAsia="el-GR"/>
              </w:rPr>
            </w:pPr>
            <w:r w:rsidRPr="00536E07">
              <w:rPr>
                <w:rFonts w:ascii="Calibri" w:eastAsia="Times New Roman" w:hAnsi="Calibri" w:cs="Calibri"/>
                <w:b/>
                <w:bCs/>
                <w:sz w:val="16"/>
                <w:szCs w:val="16"/>
                <w:lang w:eastAsia="el-GR"/>
              </w:rPr>
              <w:t>ΜΩΝ</w:t>
            </w:r>
          </w:p>
        </w:tc>
        <w:tc>
          <w:tcPr>
            <w:tcW w:w="709"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b/>
                <w:bCs/>
                <w:sz w:val="16"/>
                <w:szCs w:val="16"/>
                <w:lang w:eastAsia="el-GR"/>
              </w:rPr>
            </w:pPr>
            <w:r w:rsidRPr="00536E07">
              <w:rPr>
                <w:rFonts w:ascii="Calibri" w:eastAsia="Times New Roman" w:hAnsi="Calibri" w:cs="Calibri"/>
                <w:b/>
                <w:bCs/>
                <w:sz w:val="16"/>
                <w:szCs w:val="16"/>
                <w:lang w:eastAsia="el-GR"/>
              </w:rPr>
              <w:t>ΘΕΣΕΙΣ ΕΡΓΑΣΙΑΣ</w:t>
            </w:r>
          </w:p>
        </w:tc>
        <w:tc>
          <w:tcPr>
            <w:tcW w:w="425"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b/>
                <w:bCs/>
                <w:sz w:val="16"/>
                <w:szCs w:val="16"/>
                <w:lang w:eastAsia="el-GR"/>
              </w:rPr>
            </w:pPr>
            <w:r w:rsidRPr="00536E07">
              <w:rPr>
                <w:rFonts w:ascii="Calibri" w:eastAsia="Times New Roman" w:hAnsi="Calibri" w:cs="Calibri"/>
                <w:b/>
                <w:bCs/>
                <w:sz w:val="16"/>
                <w:szCs w:val="16"/>
                <w:lang w:eastAsia="el-GR"/>
              </w:rPr>
              <w:t>ΓΥΝΑΙΚΕΣ</w:t>
            </w:r>
          </w:p>
        </w:tc>
        <w:tc>
          <w:tcPr>
            <w:tcW w:w="709"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b/>
                <w:bCs/>
                <w:sz w:val="16"/>
                <w:szCs w:val="16"/>
                <w:lang w:eastAsia="el-GR"/>
              </w:rPr>
            </w:pPr>
            <w:r w:rsidRPr="00536E07">
              <w:rPr>
                <w:rFonts w:ascii="Calibri" w:eastAsia="Times New Roman" w:hAnsi="Calibri" w:cs="Calibri"/>
                <w:b/>
                <w:bCs/>
                <w:sz w:val="16"/>
                <w:szCs w:val="16"/>
                <w:lang w:eastAsia="el-GR"/>
              </w:rPr>
              <w:t>ΝΕΟΙ ΚΑΤΩ ΤΩΝ 25 ΕΤΩΝ</w:t>
            </w:r>
          </w:p>
        </w:tc>
        <w:tc>
          <w:tcPr>
            <w:tcW w:w="567"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b/>
                <w:bCs/>
                <w:sz w:val="16"/>
                <w:szCs w:val="16"/>
                <w:lang w:eastAsia="el-GR"/>
              </w:rPr>
            </w:pPr>
            <w:r w:rsidRPr="00536E07">
              <w:rPr>
                <w:rFonts w:ascii="Calibri" w:eastAsia="Times New Roman" w:hAnsi="Calibri" w:cs="Calibri"/>
                <w:b/>
                <w:bCs/>
                <w:sz w:val="16"/>
                <w:szCs w:val="16"/>
                <w:lang w:eastAsia="el-GR"/>
              </w:rPr>
              <w:t>ΑΠΕ  (ΣΜΠΕ1)</w:t>
            </w:r>
          </w:p>
        </w:tc>
        <w:tc>
          <w:tcPr>
            <w:tcW w:w="850" w:type="dxa"/>
            <w:tcBorders>
              <w:top w:val="nil"/>
              <w:left w:val="nil"/>
              <w:bottom w:val="single" w:sz="4" w:space="0" w:color="auto"/>
              <w:right w:val="single" w:sz="4" w:space="0" w:color="auto"/>
            </w:tcBorders>
            <w:shd w:val="clear" w:color="auto" w:fill="auto"/>
            <w:vAlign w:val="center"/>
            <w:hideMark/>
          </w:tcPr>
          <w:p w:rsidR="00536E07" w:rsidRDefault="00536E07" w:rsidP="00536E07">
            <w:pPr>
              <w:spacing w:after="0" w:line="240" w:lineRule="auto"/>
              <w:jc w:val="center"/>
              <w:rPr>
                <w:rFonts w:ascii="Calibri" w:eastAsia="Times New Roman" w:hAnsi="Calibri" w:cs="Calibri"/>
                <w:b/>
                <w:bCs/>
                <w:sz w:val="16"/>
                <w:szCs w:val="16"/>
                <w:lang w:eastAsia="el-GR"/>
              </w:rPr>
            </w:pPr>
            <w:r w:rsidRPr="00536E07">
              <w:rPr>
                <w:rFonts w:ascii="Calibri" w:eastAsia="Times New Roman" w:hAnsi="Calibri" w:cs="Calibri"/>
                <w:b/>
                <w:bCs/>
                <w:sz w:val="16"/>
                <w:szCs w:val="16"/>
                <w:lang w:eastAsia="el-GR"/>
              </w:rPr>
              <w:t>ΑΝΑΚΥ</w:t>
            </w:r>
          </w:p>
          <w:p w:rsidR="00536E07" w:rsidRPr="00536E07" w:rsidRDefault="00536E07" w:rsidP="00536E07">
            <w:pPr>
              <w:spacing w:after="0" w:line="240" w:lineRule="auto"/>
              <w:jc w:val="center"/>
              <w:rPr>
                <w:rFonts w:ascii="Calibri" w:eastAsia="Times New Roman" w:hAnsi="Calibri" w:cs="Calibri"/>
                <w:b/>
                <w:bCs/>
                <w:sz w:val="16"/>
                <w:szCs w:val="16"/>
                <w:lang w:eastAsia="el-GR"/>
              </w:rPr>
            </w:pPr>
            <w:r w:rsidRPr="00536E07">
              <w:rPr>
                <w:rFonts w:ascii="Calibri" w:eastAsia="Times New Roman" w:hAnsi="Calibri" w:cs="Calibri"/>
                <w:b/>
                <w:bCs/>
                <w:sz w:val="16"/>
                <w:szCs w:val="16"/>
                <w:lang w:eastAsia="el-GR"/>
              </w:rPr>
              <w:t>ΚΛΩΣΗΣ ΣΤΕΡΕΩΝ ΑΠΟΒΛΗΤΩΝ (ΣΜΠΕ2)</w:t>
            </w:r>
          </w:p>
        </w:tc>
        <w:tc>
          <w:tcPr>
            <w:tcW w:w="992" w:type="dxa"/>
            <w:tcBorders>
              <w:top w:val="nil"/>
              <w:left w:val="nil"/>
              <w:bottom w:val="single" w:sz="4" w:space="0" w:color="auto"/>
              <w:right w:val="single" w:sz="4" w:space="0" w:color="auto"/>
            </w:tcBorders>
            <w:shd w:val="clear" w:color="auto" w:fill="auto"/>
            <w:vAlign w:val="center"/>
            <w:hideMark/>
          </w:tcPr>
          <w:p w:rsidR="00536E07" w:rsidRDefault="00536E07" w:rsidP="00536E07">
            <w:pPr>
              <w:spacing w:after="0" w:line="240" w:lineRule="auto"/>
              <w:jc w:val="center"/>
              <w:rPr>
                <w:rFonts w:ascii="Calibri" w:eastAsia="Times New Roman" w:hAnsi="Calibri" w:cs="Calibri"/>
                <w:b/>
                <w:bCs/>
                <w:sz w:val="16"/>
                <w:szCs w:val="16"/>
                <w:lang w:eastAsia="el-GR"/>
              </w:rPr>
            </w:pPr>
            <w:r w:rsidRPr="00536E07">
              <w:rPr>
                <w:rFonts w:ascii="Calibri" w:eastAsia="Times New Roman" w:hAnsi="Calibri" w:cs="Calibri"/>
                <w:b/>
                <w:bCs/>
                <w:sz w:val="16"/>
                <w:szCs w:val="16"/>
                <w:lang w:eastAsia="el-GR"/>
              </w:rPr>
              <w:t>ΣΠΕΡΙΒΑΛ</w:t>
            </w:r>
          </w:p>
          <w:p w:rsidR="00536E07" w:rsidRDefault="00536E07" w:rsidP="00536E07">
            <w:pPr>
              <w:spacing w:after="0" w:line="240" w:lineRule="auto"/>
              <w:jc w:val="center"/>
              <w:rPr>
                <w:rFonts w:ascii="Calibri" w:eastAsia="Times New Roman" w:hAnsi="Calibri" w:cs="Calibri"/>
                <w:b/>
                <w:bCs/>
                <w:sz w:val="16"/>
                <w:szCs w:val="16"/>
                <w:lang w:eastAsia="el-GR"/>
              </w:rPr>
            </w:pPr>
            <w:r w:rsidRPr="00536E07">
              <w:rPr>
                <w:rFonts w:ascii="Calibri" w:eastAsia="Times New Roman" w:hAnsi="Calibri" w:cs="Calibri"/>
                <w:b/>
                <w:bCs/>
                <w:sz w:val="16"/>
                <w:szCs w:val="16"/>
                <w:lang w:eastAsia="el-GR"/>
              </w:rPr>
              <w:t>ΛΟΝΤΙΚΗΣ ΔΙΑΧΕΙΡΙ</w:t>
            </w:r>
          </w:p>
          <w:p w:rsidR="00536E07" w:rsidRPr="00536E07" w:rsidRDefault="00536E07" w:rsidP="00536E07">
            <w:pPr>
              <w:spacing w:after="0" w:line="240" w:lineRule="auto"/>
              <w:jc w:val="center"/>
              <w:rPr>
                <w:rFonts w:ascii="Calibri" w:eastAsia="Times New Roman" w:hAnsi="Calibri" w:cs="Calibri"/>
                <w:b/>
                <w:bCs/>
                <w:sz w:val="16"/>
                <w:szCs w:val="16"/>
                <w:lang w:eastAsia="el-GR"/>
              </w:rPr>
            </w:pPr>
            <w:r w:rsidRPr="00536E07">
              <w:rPr>
                <w:rFonts w:ascii="Calibri" w:eastAsia="Times New Roman" w:hAnsi="Calibri" w:cs="Calibri"/>
                <w:b/>
                <w:bCs/>
                <w:sz w:val="16"/>
                <w:szCs w:val="16"/>
                <w:lang w:eastAsia="el-GR"/>
              </w:rPr>
              <w:t>ΣΗΣ (ΣΜΠΕ5)</w:t>
            </w:r>
          </w:p>
        </w:tc>
        <w:tc>
          <w:tcPr>
            <w:tcW w:w="567"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b/>
                <w:bCs/>
                <w:sz w:val="16"/>
                <w:szCs w:val="16"/>
                <w:lang w:eastAsia="el-GR"/>
              </w:rPr>
            </w:pPr>
            <w:r w:rsidRPr="00536E07">
              <w:rPr>
                <w:rFonts w:ascii="Calibri" w:eastAsia="Times New Roman" w:hAnsi="Calibri" w:cs="Calibri"/>
                <w:b/>
                <w:bCs/>
                <w:sz w:val="16"/>
                <w:szCs w:val="16"/>
                <w:lang w:eastAsia="el-GR"/>
              </w:rPr>
              <w:t xml:space="preserve">ΣΥΜΒΑΤΙΚΗ </w:t>
            </w:r>
          </w:p>
        </w:tc>
        <w:tc>
          <w:tcPr>
            <w:tcW w:w="567" w:type="dxa"/>
            <w:tcBorders>
              <w:top w:val="nil"/>
              <w:left w:val="nil"/>
              <w:bottom w:val="single" w:sz="4" w:space="0" w:color="auto"/>
              <w:right w:val="single" w:sz="4" w:space="0" w:color="auto"/>
            </w:tcBorders>
            <w:shd w:val="clear" w:color="auto" w:fill="auto"/>
            <w:vAlign w:val="center"/>
            <w:hideMark/>
          </w:tcPr>
          <w:p w:rsidR="00536E07" w:rsidRDefault="00536E07" w:rsidP="00536E07">
            <w:pPr>
              <w:spacing w:after="0" w:line="240" w:lineRule="auto"/>
              <w:jc w:val="center"/>
              <w:rPr>
                <w:rFonts w:ascii="Calibri" w:eastAsia="Times New Roman" w:hAnsi="Calibri" w:cs="Calibri"/>
                <w:b/>
                <w:bCs/>
                <w:sz w:val="16"/>
                <w:szCs w:val="16"/>
                <w:lang w:eastAsia="el-GR"/>
              </w:rPr>
            </w:pPr>
            <w:r w:rsidRPr="00536E07">
              <w:rPr>
                <w:rFonts w:ascii="Calibri" w:eastAsia="Times New Roman" w:hAnsi="Calibri" w:cs="Calibri"/>
                <w:b/>
                <w:bCs/>
                <w:sz w:val="16"/>
                <w:szCs w:val="16"/>
                <w:lang w:eastAsia="el-GR"/>
              </w:rPr>
              <w:t>ΒΙΟΛΟΓΙ</w:t>
            </w:r>
          </w:p>
          <w:p w:rsidR="00536E07" w:rsidRPr="00536E07" w:rsidRDefault="00536E07" w:rsidP="00536E07">
            <w:pPr>
              <w:spacing w:after="0" w:line="240" w:lineRule="auto"/>
              <w:jc w:val="center"/>
              <w:rPr>
                <w:rFonts w:ascii="Calibri" w:eastAsia="Times New Roman" w:hAnsi="Calibri" w:cs="Calibri"/>
                <w:b/>
                <w:bCs/>
                <w:sz w:val="16"/>
                <w:szCs w:val="16"/>
                <w:lang w:eastAsia="el-GR"/>
              </w:rPr>
            </w:pPr>
            <w:r w:rsidRPr="00536E07">
              <w:rPr>
                <w:rFonts w:ascii="Calibri" w:eastAsia="Times New Roman" w:hAnsi="Calibri" w:cs="Calibri"/>
                <w:b/>
                <w:bCs/>
                <w:sz w:val="16"/>
                <w:szCs w:val="16"/>
                <w:lang w:eastAsia="el-GR"/>
              </w:rPr>
              <w:t xml:space="preserve">ΚΗ </w:t>
            </w:r>
          </w:p>
        </w:tc>
      </w:tr>
      <w:tr w:rsidR="00536E07" w:rsidRPr="00536E07" w:rsidTr="00536E07">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1</w:t>
            </w:r>
          </w:p>
        </w:tc>
        <w:tc>
          <w:tcPr>
            <w:tcW w:w="992"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 xml:space="preserve"> L123α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11</w:t>
            </w:r>
          </w:p>
        </w:tc>
        <w:tc>
          <w:tcPr>
            <w:tcW w:w="1276"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right"/>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1.538.967,45</w:t>
            </w:r>
          </w:p>
        </w:tc>
        <w:tc>
          <w:tcPr>
            <w:tcW w:w="992"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51</w:t>
            </w:r>
          </w:p>
        </w:tc>
        <w:tc>
          <w:tcPr>
            <w:tcW w:w="709"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32,25</w:t>
            </w:r>
          </w:p>
        </w:tc>
        <w:tc>
          <w:tcPr>
            <w:tcW w:w="425"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709"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1</w:t>
            </w:r>
          </w:p>
        </w:tc>
        <w:tc>
          <w:tcPr>
            <w:tcW w:w="850"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1</w:t>
            </w:r>
          </w:p>
        </w:tc>
        <w:tc>
          <w:tcPr>
            <w:tcW w:w="992"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2</w:t>
            </w:r>
          </w:p>
        </w:tc>
        <w:tc>
          <w:tcPr>
            <w:tcW w:w="567"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6</w:t>
            </w:r>
          </w:p>
        </w:tc>
        <w:tc>
          <w:tcPr>
            <w:tcW w:w="567"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5</w:t>
            </w:r>
          </w:p>
        </w:tc>
      </w:tr>
      <w:tr w:rsidR="00536E07" w:rsidRPr="00536E07" w:rsidTr="00536E07">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2</w:t>
            </w:r>
          </w:p>
        </w:tc>
        <w:tc>
          <w:tcPr>
            <w:tcW w:w="992"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 xml:space="preserve"> L311-7</w:t>
            </w:r>
          </w:p>
        </w:tc>
        <w:tc>
          <w:tcPr>
            <w:tcW w:w="567"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1</w:t>
            </w:r>
          </w:p>
        </w:tc>
        <w:tc>
          <w:tcPr>
            <w:tcW w:w="1276"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right"/>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71.000,00</w:t>
            </w:r>
          </w:p>
        </w:tc>
        <w:tc>
          <w:tcPr>
            <w:tcW w:w="992"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4</w:t>
            </w:r>
          </w:p>
        </w:tc>
        <w:tc>
          <w:tcPr>
            <w:tcW w:w="709" w:type="dxa"/>
            <w:tcBorders>
              <w:top w:val="nil"/>
              <w:left w:val="nil"/>
              <w:bottom w:val="single" w:sz="4" w:space="0" w:color="auto"/>
              <w:right w:val="single" w:sz="4" w:space="0" w:color="auto"/>
            </w:tcBorders>
            <w:shd w:val="clear" w:color="auto" w:fill="auto"/>
            <w:noWrap/>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1,67</w:t>
            </w:r>
          </w:p>
        </w:tc>
        <w:tc>
          <w:tcPr>
            <w:tcW w:w="425"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1</w:t>
            </w:r>
          </w:p>
        </w:tc>
        <w:tc>
          <w:tcPr>
            <w:tcW w:w="709"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850"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992"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r>
      <w:tr w:rsidR="00536E07" w:rsidRPr="00536E07" w:rsidTr="00536E07">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3</w:t>
            </w:r>
          </w:p>
        </w:tc>
        <w:tc>
          <w:tcPr>
            <w:tcW w:w="992"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 xml:space="preserve"> L312-1</w:t>
            </w:r>
          </w:p>
        </w:tc>
        <w:tc>
          <w:tcPr>
            <w:tcW w:w="567"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2</w:t>
            </w:r>
          </w:p>
        </w:tc>
        <w:tc>
          <w:tcPr>
            <w:tcW w:w="1276"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right"/>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138.407,00</w:t>
            </w:r>
          </w:p>
        </w:tc>
        <w:tc>
          <w:tcPr>
            <w:tcW w:w="992"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9</w:t>
            </w:r>
          </w:p>
        </w:tc>
        <w:tc>
          <w:tcPr>
            <w:tcW w:w="709"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3,00</w:t>
            </w:r>
          </w:p>
        </w:tc>
        <w:tc>
          <w:tcPr>
            <w:tcW w:w="425"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709"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850"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992"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r>
      <w:tr w:rsidR="00536E07" w:rsidRPr="00536E07" w:rsidTr="00536E07">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4</w:t>
            </w:r>
          </w:p>
        </w:tc>
        <w:tc>
          <w:tcPr>
            <w:tcW w:w="992"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L312-2</w:t>
            </w:r>
          </w:p>
        </w:tc>
        <w:tc>
          <w:tcPr>
            <w:tcW w:w="567"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1</w:t>
            </w:r>
          </w:p>
        </w:tc>
        <w:tc>
          <w:tcPr>
            <w:tcW w:w="1276"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right"/>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141.895,00</w:t>
            </w:r>
          </w:p>
        </w:tc>
        <w:tc>
          <w:tcPr>
            <w:tcW w:w="992"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8</w:t>
            </w:r>
          </w:p>
        </w:tc>
        <w:tc>
          <w:tcPr>
            <w:tcW w:w="709"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5,50</w:t>
            </w:r>
          </w:p>
        </w:tc>
        <w:tc>
          <w:tcPr>
            <w:tcW w:w="425"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709"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850"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992"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r>
      <w:tr w:rsidR="00536E07" w:rsidRPr="00536E07" w:rsidTr="00536E07">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5</w:t>
            </w:r>
          </w:p>
        </w:tc>
        <w:tc>
          <w:tcPr>
            <w:tcW w:w="992"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L312-3</w:t>
            </w:r>
          </w:p>
        </w:tc>
        <w:tc>
          <w:tcPr>
            <w:tcW w:w="567"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4</w:t>
            </w:r>
          </w:p>
        </w:tc>
        <w:tc>
          <w:tcPr>
            <w:tcW w:w="1276"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right"/>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337.551,00</w:t>
            </w:r>
          </w:p>
        </w:tc>
        <w:tc>
          <w:tcPr>
            <w:tcW w:w="992"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11</w:t>
            </w:r>
          </w:p>
        </w:tc>
        <w:tc>
          <w:tcPr>
            <w:tcW w:w="709"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7,50</w:t>
            </w:r>
          </w:p>
        </w:tc>
        <w:tc>
          <w:tcPr>
            <w:tcW w:w="425"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1</w:t>
            </w:r>
          </w:p>
        </w:tc>
        <w:tc>
          <w:tcPr>
            <w:tcW w:w="709"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850"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992"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r>
      <w:tr w:rsidR="00536E07" w:rsidRPr="00536E07" w:rsidTr="00536E07">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6</w:t>
            </w:r>
          </w:p>
        </w:tc>
        <w:tc>
          <w:tcPr>
            <w:tcW w:w="992"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AA7402">
            <w:pPr>
              <w:spacing w:after="0" w:line="240" w:lineRule="auto"/>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 xml:space="preserve"> L313</w:t>
            </w:r>
            <w:r w:rsidR="00AA7402">
              <w:rPr>
                <w:rFonts w:ascii="Calibri" w:eastAsia="Times New Roman" w:hAnsi="Calibri" w:cs="Calibri"/>
                <w:sz w:val="18"/>
                <w:szCs w:val="18"/>
                <w:lang w:eastAsia="el-GR"/>
              </w:rPr>
              <w:t>-</w:t>
            </w:r>
            <w:r w:rsidRPr="00536E07">
              <w:rPr>
                <w:rFonts w:ascii="Calibri" w:eastAsia="Times New Roman" w:hAnsi="Calibri" w:cs="Calibri"/>
                <w:sz w:val="18"/>
                <w:szCs w:val="18"/>
                <w:lang w:eastAsia="el-GR"/>
              </w:rPr>
              <w:t>4</w:t>
            </w:r>
          </w:p>
        </w:tc>
        <w:tc>
          <w:tcPr>
            <w:tcW w:w="567"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1</w:t>
            </w:r>
          </w:p>
        </w:tc>
        <w:tc>
          <w:tcPr>
            <w:tcW w:w="1276"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right"/>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48.800,00</w:t>
            </w:r>
          </w:p>
        </w:tc>
        <w:tc>
          <w:tcPr>
            <w:tcW w:w="992"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4</w:t>
            </w:r>
          </w:p>
        </w:tc>
        <w:tc>
          <w:tcPr>
            <w:tcW w:w="709"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0,00</w:t>
            </w:r>
          </w:p>
        </w:tc>
        <w:tc>
          <w:tcPr>
            <w:tcW w:w="425"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709"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850"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992"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r>
      <w:tr w:rsidR="00536E07" w:rsidRPr="00536E07" w:rsidTr="00536E07">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7</w:t>
            </w:r>
          </w:p>
        </w:tc>
        <w:tc>
          <w:tcPr>
            <w:tcW w:w="992"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 xml:space="preserve">L313-6 </w:t>
            </w:r>
          </w:p>
        </w:tc>
        <w:tc>
          <w:tcPr>
            <w:tcW w:w="567"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5</w:t>
            </w:r>
          </w:p>
        </w:tc>
        <w:tc>
          <w:tcPr>
            <w:tcW w:w="1276"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right"/>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283.982,00</w:t>
            </w:r>
          </w:p>
        </w:tc>
        <w:tc>
          <w:tcPr>
            <w:tcW w:w="992"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18</w:t>
            </w:r>
          </w:p>
        </w:tc>
        <w:tc>
          <w:tcPr>
            <w:tcW w:w="709"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15,64</w:t>
            </w:r>
          </w:p>
        </w:tc>
        <w:tc>
          <w:tcPr>
            <w:tcW w:w="425"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709"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850"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992"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r>
      <w:tr w:rsidR="00536E07" w:rsidRPr="00536E07" w:rsidTr="00536E07">
        <w:trPr>
          <w:trHeight w:val="855"/>
        </w:trPr>
        <w:tc>
          <w:tcPr>
            <w:tcW w:w="1560" w:type="dxa"/>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rsidR="00536E07" w:rsidRPr="00536E07" w:rsidRDefault="00536E07" w:rsidP="00536E07">
            <w:pPr>
              <w:spacing w:after="0" w:line="240" w:lineRule="auto"/>
              <w:jc w:val="center"/>
              <w:rPr>
                <w:rFonts w:ascii="Calibri" w:eastAsia="Times New Roman" w:hAnsi="Calibri" w:cs="Calibri"/>
                <w:b/>
                <w:bCs/>
                <w:sz w:val="18"/>
                <w:szCs w:val="18"/>
                <w:lang w:eastAsia="el-GR"/>
              </w:rPr>
            </w:pPr>
            <w:r w:rsidRPr="00536E07">
              <w:rPr>
                <w:rFonts w:ascii="Calibri" w:eastAsia="Times New Roman" w:hAnsi="Calibri" w:cs="Calibri"/>
                <w:b/>
                <w:bCs/>
                <w:sz w:val="18"/>
                <w:szCs w:val="18"/>
                <w:lang w:eastAsia="el-GR"/>
              </w:rPr>
              <w:t>ΔΡΑΣΕΙΣ ΕΠΙΧΕΙΡΗΜΑΤΙΚΟΤΗΤΑΣ</w:t>
            </w:r>
          </w:p>
        </w:tc>
        <w:tc>
          <w:tcPr>
            <w:tcW w:w="567" w:type="dxa"/>
            <w:tcBorders>
              <w:top w:val="nil"/>
              <w:left w:val="nil"/>
              <w:bottom w:val="single" w:sz="4" w:space="0" w:color="auto"/>
              <w:right w:val="single" w:sz="4" w:space="0" w:color="auto"/>
            </w:tcBorders>
            <w:shd w:val="clear" w:color="000000" w:fill="FFFF00"/>
            <w:vAlign w:val="center"/>
            <w:hideMark/>
          </w:tcPr>
          <w:p w:rsidR="00536E07" w:rsidRPr="00536E07" w:rsidRDefault="00536E07" w:rsidP="00536E07">
            <w:pPr>
              <w:spacing w:after="0" w:line="240" w:lineRule="auto"/>
              <w:jc w:val="center"/>
              <w:rPr>
                <w:rFonts w:ascii="Calibri" w:eastAsia="Times New Roman" w:hAnsi="Calibri" w:cs="Calibri"/>
                <w:b/>
                <w:bCs/>
                <w:sz w:val="18"/>
                <w:szCs w:val="18"/>
                <w:lang w:eastAsia="el-GR"/>
              </w:rPr>
            </w:pPr>
            <w:r w:rsidRPr="00536E07">
              <w:rPr>
                <w:rFonts w:ascii="Calibri" w:eastAsia="Times New Roman" w:hAnsi="Calibri" w:cs="Calibri"/>
                <w:b/>
                <w:bCs/>
                <w:sz w:val="18"/>
                <w:szCs w:val="18"/>
                <w:lang w:eastAsia="el-GR"/>
              </w:rPr>
              <w:t>25</w:t>
            </w:r>
          </w:p>
        </w:tc>
        <w:tc>
          <w:tcPr>
            <w:tcW w:w="1276" w:type="dxa"/>
            <w:tcBorders>
              <w:top w:val="nil"/>
              <w:left w:val="nil"/>
              <w:bottom w:val="single" w:sz="4" w:space="0" w:color="auto"/>
              <w:right w:val="single" w:sz="4" w:space="0" w:color="auto"/>
            </w:tcBorders>
            <w:shd w:val="clear" w:color="000000" w:fill="FFFF00"/>
            <w:vAlign w:val="center"/>
            <w:hideMark/>
          </w:tcPr>
          <w:p w:rsidR="00536E07" w:rsidRPr="00536E07" w:rsidRDefault="00536E07" w:rsidP="00536E07">
            <w:pPr>
              <w:spacing w:after="0" w:line="240" w:lineRule="auto"/>
              <w:jc w:val="right"/>
              <w:rPr>
                <w:rFonts w:ascii="Calibri" w:eastAsia="Times New Roman" w:hAnsi="Calibri" w:cs="Calibri"/>
                <w:b/>
                <w:bCs/>
                <w:sz w:val="18"/>
                <w:szCs w:val="18"/>
                <w:lang w:eastAsia="el-GR"/>
              </w:rPr>
            </w:pPr>
            <w:r w:rsidRPr="00536E07">
              <w:rPr>
                <w:rFonts w:ascii="Calibri" w:eastAsia="Times New Roman" w:hAnsi="Calibri" w:cs="Calibri"/>
                <w:b/>
                <w:bCs/>
                <w:sz w:val="18"/>
                <w:szCs w:val="18"/>
                <w:lang w:eastAsia="el-GR"/>
              </w:rPr>
              <w:t>2.560.602,45</w:t>
            </w:r>
          </w:p>
        </w:tc>
        <w:tc>
          <w:tcPr>
            <w:tcW w:w="992" w:type="dxa"/>
            <w:tcBorders>
              <w:top w:val="nil"/>
              <w:left w:val="nil"/>
              <w:bottom w:val="single" w:sz="4" w:space="0" w:color="auto"/>
              <w:right w:val="single" w:sz="4" w:space="0" w:color="auto"/>
            </w:tcBorders>
            <w:shd w:val="clear" w:color="000000" w:fill="FFFF00"/>
            <w:vAlign w:val="center"/>
            <w:hideMark/>
          </w:tcPr>
          <w:p w:rsidR="00536E07" w:rsidRPr="00536E07" w:rsidRDefault="00536E07" w:rsidP="00536E07">
            <w:pPr>
              <w:spacing w:after="0" w:line="240" w:lineRule="auto"/>
              <w:jc w:val="center"/>
              <w:rPr>
                <w:rFonts w:ascii="Calibri" w:eastAsia="Times New Roman" w:hAnsi="Calibri" w:cs="Calibri"/>
                <w:b/>
                <w:bCs/>
                <w:sz w:val="18"/>
                <w:szCs w:val="18"/>
                <w:lang w:eastAsia="el-GR"/>
              </w:rPr>
            </w:pPr>
            <w:r w:rsidRPr="00536E07">
              <w:rPr>
                <w:rFonts w:ascii="Calibri" w:eastAsia="Times New Roman" w:hAnsi="Calibri" w:cs="Calibri"/>
                <w:b/>
                <w:bCs/>
                <w:sz w:val="18"/>
                <w:szCs w:val="18"/>
                <w:lang w:eastAsia="el-GR"/>
              </w:rPr>
              <w:t>105</w:t>
            </w:r>
          </w:p>
        </w:tc>
        <w:tc>
          <w:tcPr>
            <w:tcW w:w="709" w:type="dxa"/>
            <w:tcBorders>
              <w:top w:val="nil"/>
              <w:left w:val="nil"/>
              <w:bottom w:val="single" w:sz="4" w:space="0" w:color="auto"/>
              <w:right w:val="single" w:sz="4" w:space="0" w:color="auto"/>
            </w:tcBorders>
            <w:shd w:val="clear" w:color="000000" w:fill="FFFF00"/>
            <w:vAlign w:val="center"/>
            <w:hideMark/>
          </w:tcPr>
          <w:p w:rsidR="00536E07" w:rsidRPr="00536E07" w:rsidRDefault="00536E07" w:rsidP="00536E07">
            <w:pPr>
              <w:spacing w:after="0" w:line="240" w:lineRule="auto"/>
              <w:jc w:val="center"/>
              <w:rPr>
                <w:rFonts w:ascii="Calibri" w:eastAsia="Times New Roman" w:hAnsi="Calibri" w:cs="Calibri"/>
                <w:b/>
                <w:bCs/>
                <w:sz w:val="18"/>
                <w:szCs w:val="18"/>
                <w:lang w:eastAsia="el-GR"/>
              </w:rPr>
            </w:pPr>
            <w:r w:rsidRPr="00536E07">
              <w:rPr>
                <w:rFonts w:ascii="Calibri" w:eastAsia="Times New Roman" w:hAnsi="Calibri" w:cs="Calibri"/>
                <w:b/>
                <w:bCs/>
                <w:sz w:val="18"/>
                <w:szCs w:val="18"/>
                <w:lang w:eastAsia="el-GR"/>
              </w:rPr>
              <w:t>65,56</w:t>
            </w:r>
          </w:p>
        </w:tc>
        <w:tc>
          <w:tcPr>
            <w:tcW w:w="425" w:type="dxa"/>
            <w:tcBorders>
              <w:top w:val="nil"/>
              <w:left w:val="nil"/>
              <w:bottom w:val="single" w:sz="4" w:space="0" w:color="auto"/>
              <w:right w:val="single" w:sz="4" w:space="0" w:color="auto"/>
            </w:tcBorders>
            <w:shd w:val="clear" w:color="000000" w:fill="FFFF00"/>
            <w:vAlign w:val="center"/>
            <w:hideMark/>
          </w:tcPr>
          <w:p w:rsidR="00536E07" w:rsidRPr="00536E07" w:rsidRDefault="00536E07" w:rsidP="00536E07">
            <w:pPr>
              <w:spacing w:after="0" w:line="240" w:lineRule="auto"/>
              <w:jc w:val="center"/>
              <w:rPr>
                <w:rFonts w:ascii="Calibri" w:eastAsia="Times New Roman" w:hAnsi="Calibri" w:cs="Calibri"/>
                <w:b/>
                <w:bCs/>
                <w:sz w:val="18"/>
                <w:szCs w:val="18"/>
                <w:lang w:eastAsia="el-GR"/>
              </w:rPr>
            </w:pPr>
            <w:r w:rsidRPr="00536E07">
              <w:rPr>
                <w:rFonts w:ascii="Calibri" w:eastAsia="Times New Roman" w:hAnsi="Calibri" w:cs="Calibri"/>
                <w:b/>
                <w:bCs/>
                <w:sz w:val="18"/>
                <w:szCs w:val="18"/>
                <w:lang w:eastAsia="el-GR"/>
              </w:rPr>
              <w:t>2</w:t>
            </w:r>
          </w:p>
        </w:tc>
        <w:tc>
          <w:tcPr>
            <w:tcW w:w="709" w:type="dxa"/>
            <w:tcBorders>
              <w:top w:val="nil"/>
              <w:left w:val="nil"/>
              <w:bottom w:val="single" w:sz="4" w:space="0" w:color="auto"/>
              <w:right w:val="single" w:sz="4" w:space="0" w:color="auto"/>
            </w:tcBorders>
            <w:shd w:val="clear" w:color="000000" w:fill="FFFF00"/>
            <w:vAlign w:val="center"/>
            <w:hideMark/>
          </w:tcPr>
          <w:p w:rsidR="00536E07" w:rsidRPr="00536E07" w:rsidRDefault="00536E07" w:rsidP="00536E07">
            <w:pPr>
              <w:spacing w:after="0" w:line="240" w:lineRule="auto"/>
              <w:jc w:val="center"/>
              <w:rPr>
                <w:rFonts w:ascii="Calibri" w:eastAsia="Times New Roman" w:hAnsi="Calibri" w:cs="Calibri"/>
                <w:b/>
                <w:bCs/>
                <w:sz w:val="18"/>
                <w:szCs w:val="18"/>
                <w:lang w:eastAsia="el-GR"/>
              </w:rPr>
            </w:pPr>
            <w:r w:rsidRPr="00536E07">
              <w:rPr>
                <w:rFonts w:ascii="Calibri" w:eastAsia="Times New Roman" w:hAnsi="Calibri" w:cs="Calibri"/>
                <w:b/>
                <w:bCs/>
                <w:sz w:val="18"/>
                <w:szCs w:val="18"/>
                <w:lang w:eastAsia="el-GR"/>
              </w:rPr>
              <w:t>0</w:t>
            </w:r>
          </w:p>
        </w:tc>
        <w:tc>
          <w:tcPr>
            <w:tcW w:w="567" w:type="dxa"/>
            <w:tcBorders>
              <w:top w:val="nil"/>
              <w:left w:val="nil"/>
              <w:bottom w:val="single" w:sz="4" w:space="0" w:color="auto"/>
              <w:right w:val="single" w:sz="4" w:space="0" w:color="auto"/>
            </w:tcBorders>
            <w:shd w:val="clear" w:color="000000" w:fill="FFFF00"/>
            <w:vAlign w:val="center"/>
            <w:hideMark/>
          </w:tcPr>
          <w:p w:rsidR="00536E07" w:rsidRPr="00536E07" w:rsidRDefault="00536E07" w:rsidP="00536E07">
            <w:pPr>
              <w:spacing w:after="0" w:line="240" w:lineRule="auto"/>
              <w:jc w:val="center"/>
              <w:rPr>
                <w:rFonts w:ascii="Calibri" w:eastAsia="Times New Roman" w:hAnsi="Calibri" w:cs="Calibri"/>
                <w:b/>
                <w:bCs/>
                <w:sz w:val="18"/>
                <w:szCs w:val="18"/>
                <w:lang w:eastAsia="el-GR"/>
              </w:rPr>
            </w:pPr>
            <w:r w:rsidRPr="00536E07">
              <w:rPr>
                <w:rFonts w:ascii="Calibri" w:eastAsia="Times New Roman" w:hAnsi="Calibri" w:cs="Calibri"/>
                <w:b/>
                <w:bCs/>
                <w:sz w:val="18"/>
                <w:szCs w:val="18"/>
                <w:lang w:eastAsia="el-GR"/>
              </w:rPr>
              <w:t>1</w:t>
            </w:r>
          </w:p>
        </w:tc>
        <w:tc>
          <w:tcPr>
            <w:tcW w:w="850" w:type="dxa"/>
            <w:tcBorders>
              <w:top w:val="nil"/>
              <w:left w:val="nil"/>
              <w:bottom w:val="single" w:sz="4" w:space="0" w:color="auto"/>
              <w:right w:val="single" w:sz="4" w:space="0" w:color="auto"/>
            </w:tcBorders>
            <w:shd w:val="clear" w:color="000000" w:fill="FFFF00"/>
            <w:vAlign w:val="center"/>
            <w:hideMark/>
          </w:tcPr>
          <w:p w:rsidR="00536E07" w:rsidRPr="00536E07" w:rsidRDefault="00536E07" w:rsidP="00536E07">
            <w:pPr>
              <w:spacing w:after="0" w:line="240" w:lineRule="auto"/>
              <w:jc w:val="center"/>
              <w:rPr>
                <w:rFonts w:ascii="Calibri" w:eastAsia="Times New Roman" w:hAnsi="Calibri" w:cs="Calibri"/>
                <w:b/>
                <w:bCs/>
                <w:sz w:val="18"/>
                <w:szCs w:val="18"/>
                <w:lang w:eastAsia="el-GR"/>
              </w:rPr>
            </w:pPr>
            <w:r w:rsidRPr="00536E07">
              <w:rPr>
                <w:rFonts w:ascii="Calibri" w:eastAsia="Times New Roman" w:hAnsi="Calibri" w:cs="Calibri"/>
                <w:b/>
                <w:bCs/>
                <w:sz w:val="18"/>
                <w:szCs w:val="18"/>
                <w:lang w:eastAsia="el-GR"/>
              </w:rPr>
              <w:t>1</w:t>
            </w:r>
          </w:p>
        </w:tc>
        <w:tc>
          <w:tcPr>
            <w:tcW w:w="992" w:type="dxa"/>
            <w:tcBorders>
              <w:top w:val="nil"/>
              <w:left w:val="nil"/>
              <w:bottom w:val="single" w:sz="4" w:space="0" w:color="auto"/>
              <w:right w:val="single" w:sz="4" w:space="0" w:color="auto"/>
            </w:tcBorders>
            <w:shd w:val="clear" w:color="000000" w:fill="FFFF00"/>
            <w:vAlign w:val="center"/>
            <w:hideMark/>
          </w:tcPr>
          <w:p w:rsidR="00536E07" w:rsidRPr="00536E07" w:rsidRDefault="00536E07" w:rsidP="00536E07">
            <w:pPr>
              <w:spacing w:after="0" w:line="240" w:lineRule="auto"/>
              <w:jc w:val="center"/>
              <w:rPr>
                <w:rFonts w:ascii="Calibri" w:eastAsia="Times New Roman" w:hAnsi="Calibri" w:cs="Calibri"/>
                <w:b/>
                <w:bCs/>
                <w:sz w:val="18"/>
                <w:szCs w:val="18"/>
                <w:lang w:eastAsia="el-GR"/>
              </w:rPr>
            </w:pPr>
            <w:r w:rsidRPr="00536E07">
              <w:rPr>
                <w:rFonts w:ascii="Calibri" w:eastAsia="Times New Roman" w:hAnsi="Calibri" w:cs="Calibri"/>
                <w:b/>
                <w:bCs/>
                <w:sz w:val="18"/>
                <w:szCs w:val="18"/>
                <w:lang w:eastAsia="el-GR"/>
              </w:rPr>
              <w:t>2</w:t>
            </w:r>
          </w:p>
        </w:tc>
        <w:tc>
          <w:tcPr>
            <w:tcW w:w="567" w:type="dxa"/>
            <w:tcBorders>
              <w:top w:val="nil"/>
              <w:left w:val="nil"/>
              <w:bottom w:val="single" w:sz="4" w:space="0" w:color="auto"/>
              <w:right w:val="single" w:sz="4" w:space="0" w:color="auto"/>
            </w:tcBorders>
            <w:shd w:val="clear" w:color="000000" w:fill="FFFF00"/>
            <w:vAlign w:val="center"/>
            <w:hideMark/>
          </w:tcPr>
          <w:p w:rsidR="00536E07" w:rsidRPr="00536E07" w:rsidRDefault="00536E07" w:rsidP="00536E07">
            <w:pPr>
              <w:spacing w:after="0" w:line="240" w:lineRule="auto"/>
              <w:jc w:val="center"/>
              <w:rPr>
                <w:rFonts w:ascii="Calibri" w:eastAsia="Times New Roman" w:hAnsi="Calibri" w:cs="Calibri"/>
                <w:b/>
                <w:bCs/>
                <w:sz w:val="18"/>
                <w:szCs w:val="18"/>
                <w:lang w:eastAsia="el-GR"/>
              </w:rPr>
            </w:pPr>
            <w:r w:rsidRPr="00536E07">
              <w:rPr>
                <w:rFonts w:ascii="Calibri" w:eastAsia="Times New Roman" w:hAnsi="Calibri" w:cs="Calibri"/>
                <w:b/>
                <w:bCs/>
                <w:sz w:val="18"/>
                <w:szCs w:val="18"/>
                <w:lang w:eastAsia="el-GR"/>
              </w:rPr>
              <w:t>6</w:t>
            </w:r>
          </w:p>
        </w:tc>
        <w:tc>
          <w:tcPr>
            <w:tcW w:w="567" w:type="dxa"/>
            <w:tcBorders>
              <w:top w:val="nil"/>
              <w:left w:val="nil"/>
              <w:bottom w:val="single" w:sz="4" w:space="0" w:color="auto"/>
              <w:right w:val="single" w:sz="4" w:space="0" w:color="auto"/>
            </w:tcBorders>
            <w:shd w:val="clear" w:color="000000" w:fill="FFFF00"/>
            <w:vAlign w:val="center"/>
            <w:hideMark/>
          </w:tcPr>
          <w:p w:rsidR="00536E07" w:rsidRPr="00536E07" w:rsidRDefault="00536E07" w:rsidP="00536E07">
            <w:pPr>
              <w:spacing w:after="0" w:line="240" w:lineRule="auto"/>
              <w:jc w:val="center"/>
              <w:rPr>
                <w:rFonts w:ascii="Calibri" w:eastAsia="Times New Roman" w:hAnsi="Calibri" w:cs="Calibri"/>
                <w:b/>
                <w:bCs/>
                <w:sz w:val="18"/>
                <w:szCs w:val="18"/>
                <w:lang w:eastAsia="el-GR"/>
              </w:rPr>
            </w:pPr>
            <w:r w:rsidRPr="00536E07">
              <w:rPr>
                <w:rFonts w:ascii="Calibri" w:eastAsia="Times New Roman" w:hAnsi="Calibri" w:cs="Calibri"/>
                <w:b/>
                <w:bCs/>
                <w:sz w:val="18"/>
                <w:szCs w:val="18"/>
                <w:lang w:eastAsia="el-GR"/>
              </w:rPr>
              <w:t>5</w:t>
            </w:r>
          </w:p>
        </w:tc>
      </w:tr>
      <w:tr w:rsidR="00536E07" w:rsidRPr="00536E07" w:rsidTr="00536E07">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8</w:t>
            </w:r>
          </w:p>
        </w:tc>
        <w:tc>
          <w:tcPr>
            <w:tcW w:w="992"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 xml:space="preserve"> L321-1</w:t>
            </w:r>
          </w:p>
        </w:tc>
        <w:tc>
          <w:tcPr>
            <w:tcW w:w="567"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4</w:t>
            </w:r>
          </w:p>
        </w:tc>
        <w:tc>
          <w:tcPr>
            <w:tcW w:w="1276"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right"/>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290.182,57</w:t>
            </w:r>
          </w:p>
        </w:tc>
        <w:tc>
          <w:tcPr>
            <w:tcW w:w="992"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7</w:t>
            </w:r>
          </w:p>
        </w:tc>
        <w:tc>
          <w:tcPr>
            <w:tcW w:w="709"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425"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709"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850"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992"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r>
      <w:tr w:rsidR="00536E07" w:rsidRPr="00536E07" w:rsidTr="00536E07">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9</w:t>
            </w:r>
          </w:p>
        </w:tc>
        <w:tc>
          <w:tcPr>
            <w:tcW w:w="992"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L321-2</w:t>
            </w:r>
          </w:p>
        </w:tc>
        <w:tc>
          <w:tcPr>
            <w:tcW w:w="567"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9</w:t>
            </w:r>
          </w:p>
        </w:tc>
        <w:tc>
          <w:tcPr>
            <w:tcW w:w="1276"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right"/>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268.825,34</w:t>
            </w:r>
          </w:p>
        </w:tc>
        <w:tc>
          <w:tcPr>
            <w:tcW w:w="992"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21</w:t>
            </w:r>
          </w:p>
        </w:tc>
        <w:tc>
          <w:tcPr>
            <w:tcW w:w="709"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425"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709"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850"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992"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r>
      <w:tr w:rsidR="00536E07" w:rsidRPr="00536E07" w:rsidTr="00536E07">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10</w:t>
            </w:r>
          </w:p>
        </w:tc>
        <w:tc>
          <w:tcPr>
            <w:tcW w:w="992"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L323-2β</w:t>
            </w:r>
          </w:p>
        </w:tc>
        <w:tc>
          <w:tcPr>
            <w:tcW w:w="567"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1</w:t>
            </w:r>
          </w:p>
        </w:tc>
        <w:tc>
          <w:tcPr>
            <w:tcW w:w="1276"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right"/>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13.646,02</w:t>
            </w:r>
          </w:p>
        </w:tc>
        <w:tc>
          <w:tcPr>
            <w:tcW w:w="992"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2</w:t>
            </w:r>
          </w:p>
        </w:tc>
        <w:tc>
          <w:tcPr>
            <w:tcW w:w="709"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425"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709"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850"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992"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r>
      <w:tr w:rsidR="00536E07" w:rsidRPr="00536E07" w:rsidTr="00536E07">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11</w:t>
            </w:r>
          </w:p>
        </w:tc>
        <w:tc>
          <w:tcPr>
            <w:tcW w:w="992"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 xml:space="preserve"> L323-4 </w:t>
            </w:r>
          </w:p>
        </w:tc>
        <w:tc>
          <w:tcPr>
            <w:tcW w:w="567"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1</w:t>
            </w:r>
          </w:p>
        </w:tc>
        <w:tc>
          <w:tcPr>
            <w:tcW w:w="1276"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right"/>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295.990,00</w:t>
            </w:r>
          </w:p>
        </w:tc>
        <w:tc>
          <w:tcPr>
            <w:tcW w:w="992"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7</w:t>
            </w:r>
          </w:p>
        </w:tc>
        <w:tc>
          <w:tcPr>
            <w:tcW w:w="709"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425"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709"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850"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992"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r>
      <w:tr w:rsidR="00536E07" w:rsidRPr="00536E07" w:rsidTr="00536E07">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12</w:t>
            </w:r>
          </w:p>
        </w:tc>
        <w:tc>
          <w:tcPr>
            <w:tcW w:w="992"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L323.5</w:t>
            </w:r>
          </w:p>
        </w:tc>
        <w:tc>
          <w:tcPr>
            <w:tcW w:w="567"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12</w:t>
            </w:r>
          </w:p>
        </w:tc>
        <w:tc>
          <w:tcPr>
            <w:tcW w:w="1276"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right"/>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213.057,30</w:t>
            </w:r>
          </w:p>
        </w:tc>
        <w:tc>
          <w:tcPr>
            <w:tcW w:w="992"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19</w:t>
            </w:r>
          </w:p>
        </w:tc>
        <w:tc>
          <w:tcPr>
            <w:tcW w:w="709"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425"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1</w:t>
            </w:r>
          </w:p>
        </w:tc>
        <w:tc>
          <w:tcPr>
            <w:tcW w:w="709"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850"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992"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rsidR="00536E07" w:rsidRPr="00536E07" w:rsidRDefault="00536E07" w:rsidP="00536E07">
            <w:pPr>
              <w:spacing w:after="0" w:line="240" w:lineRule="auto"/>
              <w:jc w:val="center"/>
              <w:rPr>
                <w:rFonts w:ascii="Calibri" w:eastAsia="Times New Roman" w:hAnsi="Calibri" w:cs="Calibri"/>
                <w:sz w:val="18"/>
                <w:szCs w:val="18"/>
                <w:lang w:eastAsia="el-GR"/>
              </w:rPr>
            </w:pPr>
            <w:r w:rsidRPr="00536E07">
              <w:rPr>
                <w:rFonts w:ascii="Calibri" w:eastAsia="Times New Roman" w:hAnsi="Calibri" w:cs="Calibri"/>
                <w:sz w:val="18"/>
                <w:szCs w:val="18"/>
                <w:lang w:eastAsia="el-GR"/>
              </w:rPr>
              <w:t>0</w:t>
            </w:r>
          </w:p>
        </w:tc>
      </w:tr>
      <w:tr w:rsidR="00536E07" w:rsidRPr="00536E07" w:rsidTr="00536E07">
        <w:trPr>
          <w:trHeight w:val="990"/>
        </w:trPr>
        <w:tc>
          <w:tcPr>
            <w:tcW w:w="1560" w:type="dxa"/>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rsidR="00536E07" w:rsidRPr="00536E07" w:rsidRDefault="00536E07" w:rsidP="00536E07">
            <w:pPr>
              <w:spacing w:after="0" w:line="240" w:lineRule="auto"/>
              <w:jc w:val="center"/>
              <w:rPr>
                <w:rFonts w:ascii="Calibri" w:eastAsia="Times New Roman" w:hAnsi="Calibri" w:cs="Calibri"/>
                <w:b/>
                <w:bCs/>
                <w:sz w:val="18"/>
                <w:szCs w:val="18"/>
                <w:lang w:eastAsia="el-GR"/>
              </w:rPr>
            </w:pPr>
            <w:r w:rsidRPr="00536E07">
              <w:rPr>
                <w:rFonts w:ascii="Calibri" w:eastAsia="Times New Roman" w:hAnsi="Calibri" w:cs="Calibri"/>
                <w:b/>
                <w:bCs/>
                <w:sz w:val="18"/>
                <w:szCs w:val="18"/>
                <w:lang w:eastAsia="el-GR"/>
              </w:rPr>
              <w:t>ΔΡΑΣΕΙΣ ΔΗΜΟΣΙΟΥ ΕΝΔΙΑΦΕΡΟ    ΝΤΟΣ</w:t>
            </w:r>
          </w:p>
        </w:tc>
        <w:tc>
          <w:tcPr>
            <w:tcW w:w="567" w:type="dxa"/>
            <w:tcBorders>
              <w:top w:val="nil"/>
              <w:left w:val="nil"/>
              <w:bottom w:val="single" w:sz="4" w:space="0" w:color="auto"/>
              <w:right w:val="single" w:sz="4" w:space="0" w:color="auto"/>
            </w:tcBorders>
            <w:shd w:val="clear" w:color="000000" w:fill="FFFF00"/>
            <w:vAlign w:val="center"/>
            <w:hideMark/>
          </w:tcPr>
          <w:p w:rsidR="00536E07" w:rsidRPr="00536E07" w:rsidRDefault="00536E07" w:rsidP="00536E07">
            <w:pPr>
              <w:spacing w:after="0" w:line="240" w:lineRule="auto"/>
              <w:jc w:val="center"/>
              <w:rPr>
                <w:rFonts w:ascii="Calibri" w:eastAsia="Times New Roman" w:hAnsi="Calibri" w:cs="Calibri"/>
                <w:b/>
                <w:bCs/>
                <w:sz w:val="18"/>
                <w:szCs w:val="18"/>
                <w:lang w:eastAsia="el-GR"/>
              </w:rPr>
            </w:pPr>
            <w:r w:rsidRPr="00536E07">
              <w:rPr>
                <w:rFonts w:ascii="Calibri" w:eastAsia="Times New Roman" w:hAnsi="Calibri" w:cs="Calibri"/>
                <w:b/>
                <w:bCs/>
                <w:sz w:val="18"/>
                <w:szCs w:val="18"/>
                <w:lang w:eastAsia="el-GR"/>
              </w:rPr>
              <w:t>27</w:t>
            </w:r>
          </w:p>
        </w:tc>
        <w:tc>
          <w:tcPr>
            <w:tcW w:w="1276" w:type="dxa"/>
            <w:tcBorders>
              <w:top w:val="nil"/>
              <w:left w:val="nil"/>
              <w:bottom w:val="single" w:sz="4" w:space="0" w:color="auto"/>
              <w:right w:val="single" w:sz="4" w:space="0" w:color="auto"/>
            </w:tcBorders>
            <w:shd w:val="clear" w:color="000000" w:fill="FFFF00"/>
            <w:vAlign w:val="center"/>
            <w:hideMark/>
          </w:tcPr>
          <w:p w:rsidR="00536E07" w:rsidRPr="00536E07" w:rsidRDefault="00536E07" w:rsidP="00536E07">
            <w:pPr>
              <w:spacing w:after="0" w:line="240" w:lineRule="auto"/>
              <w:jc w:val="right"/>
              <w:rPr>
                <w:rFonts w:ascii="Calibri" w:eastAsia="Times New Roman" w:hAnsi="Calibri" w:cs="Calibri"/>
                <w:b/>
                <w:bCs/>
                <w:sz w:val="18"/>
                <w:szCs w:val="18"/>
                <w:lang w:eastAsia="el-GR"/>
              </w:rPr>
            </w:pPr>
            <w:r w:rsidRPr="00536E07">
              <w:rPr>
                <w:rFonts w:ascii="Calibri" w:eastAsia="Times New Roman" w:hAnsi="Calibri" w:cs="Calibri"/>
                <w:b/>
                <w:bCs/>
                <w:sz w:val="18"/>
                <w:szCs w:val="18"/>
                <w:lang w:eastAsia="el-GR"/>
              </w:rPr>
              <w:t>1.081.701,23</w:t>
            </w:r>
          </w:p>
        </w:tc>
        <w:tc>
          <w:tcPr>
            <w:tcW w:w="992" w:type="dxa"/>
            <w:tcBorders>
              <w:top w:val="nil"/>
              <w:left w:val="nil"/>
              <w:bottom w:val="single" w:sz="4" w:space="0" w:color="auto"/>
              <w:right w:val="single" w:sz="4" w:space="0" w:color="auto"/>
            </w:tcBorders>
            <w:shd w:val="clear" w:color="000000" w:fill="FFFF00"/>
            <w:vAlign w:val="center"/>
            <w:hideMark/>
          </w:tcPr>
          <w:p w:rsidR="00536E07" w:rsidRPr="00536E07" w:rsidRDefault="00536E07" w:rsidP="00536E07">
            <w:pPr>
              <w:spacing w:after="0" w:line="240" w:lineRule="auto"/>
              <w:jc w:val="center"/>
              <w:rPr>
                <w:rFonts w:ascii="Calibri" w:eastAsia="Times New Roman" w:hAnsi="Calibri" w:cs="Calibri"/>
                <w:b/>
                <w:bCs/>
                <w:sz w:val="18"/>
                <w:szCs w:val="18"/>
                <w:lang w:eastAsia="el-GR"/>
              </w:rPr>
            </w:pPr>
            <w:r w:rsidRPr="00536E07">
              <w:rPr>
                <w:rFonts w:ascii="Calibri" w:eastAsia="Times New Roman" w:hAnsi="Calibri" w:cs="Calibri"/>
                <w:b/>
                <w:bCs/>
                <w:sz w:val="18"/>
                <w:szCs w:val="18"/>
                <w:lang w:eastAsia="el-GR"/>
              </w:rPr>
              <w:t>56</w:t>
            </w:r>
          </w:p>
        </w:tc>
        <w:tc>
          <w:tcPr>
            <w:tcW w:w="709" w:type="dxa"/>
            <w:tcBorders>
              <w:top w:val="nil"/>
              <w:left w:val="nil"/>
              <w:bottom w:val="single" w:sz="4" w:space="0" w:color="auto"/>
              <w:right w:val="single" w:sz="4" w:space="0" w:color="auto"/>
            </w:tcBorders>
            <w:shd w:val="clear" w:color="000000" w:fill="FFFF00"/>
            <w:vAlign w:val="center"/>
            <w:hideMark/>
          </w:tcPr>
          <w:p w:rsidR="00536E07" w:rsidRPr="00536E07" w:rsidRDefault="00536E07" w:rsidP="00536E07">
            <w:pPr>
              <w:spacing w:after="0" w:line="240" w:lineRule="auto"/>
              <w:jc w:val="center"/>
              <w:rPr>
                <w:rFonts w:ascii="Calibri" w:eastAsia="Times New Roman" w:hAnsi="Calibri" w:cs="Calibri"/>
                <w:b/>
                <w:bCs/>
                <w:sz w:val="18"/>
                <w:szCs w:val="18"/>
                <w:lang w:eastAsia="el-GR"/>
              </w:rPr>
            </w:pPr>
            <w:r w:rsidRPr="00536E07">
              <w:rPr>
                <w:rFonts w:ascii="Calibri" w:eastAsia="Times New Roman" w:hAnsi="Calibri" w:cs="Calibri"/>
                <w:b/>
                <w:bCs/>
                <w:sz w:val="18"/>
                <w:szCs w:val="18"/>
                <w:lang w:eastAsia="el-GR"/>
              </w:rPr>
              <w:t>0</w:t>
            </w:r>
          </w:p>
        </w:tc>
        <w:tc>
          <w:tcPr>
            <w:tcW w:w="425" w:type="dxa"/>
            <w:tcBorders>
              <w:top w:val="nil"/>
              <w:left w:val="nil"/>
              <w:bottom w:val="single" w:sz="4" w:space="0" w:color="auto"/>
              <w:right w:val="single" w:sz="4" w:space="0" w:color="auto"/>
            </w:tcBorders>
            <w:shd w:val="clear" w:color="000000" w:fill="FFFF00"/>
            <w:vAlign w:val="center"/>
            <w:hideMark/>
          </w:tcPr>
          <w:p w:rsidR="00536E07" w:rsidRPr="00536E07" w:rsidRDefault="00536E07" w:rsidP="00536E07">
            <w:pPr>
              <w:spacing w:after="0" w:line="240" w:lineRule="auto"/>
              <w:jc w:val="center"/>
              <w:rPr>
                <w:rFonts w:ascii="Calibri" w:eastAsia="Times New Roman" w:hAnsi="Calibri" w:cs="Calibri"/>
                <w:b/>
                <w:bCs/>
                <w:sz w:val="18"/>
                <w:szCs w:val="18"/>
                <w:lang w:eastAsia="el-GR"/>
              </w:rPr>
            </w:pPr>
            <w:r w:rsidRPr="00536E07">
              <w:rPr>
                <w:rFonts w:ascii="Calibri" w:eastAsia="Times New Roman" w:hAnsi="Calibri" w:cs="Calibri"/>
                <w:b/>
                <w:bCs/>
                <w:sz w:val="18"/>
                <w:szCs w:val="18"/>
                <w:lang w:eastAsia="el-GR"/>
              </w:rPr>
              <w:t>1</w:t>
            </w:r>
          </w:p>
        </w:tc>
        <w:tc>
          <w:tcPr>
            <w:tcW w:w="709" w:type="dxa"/>
            <w:tcBorders>
              <w:top w:val="nil"/>
              <w:left w:val="nil"/>
              <w:bottom w:val="single" w:sz="4" w:space="0" w:color="auto"/>
              <w:right w:val="single" w:sz="4" w:space="0" w:color="auto"/>
            </w:tcBorders>
            <w:shd w:val="clear" w:color="000000" w:fill="FFFF00"/>
            <w:vAlign w:val="center"/>
            <w:hideMark/>
          </w:tcPr>
          <w:p w:rsidR="00536E07" w:rsidRPr="00536E07" w:rsidRDefault="00536E07" w:rsidP="00536E07">
            <w:pPr>
              <w:spacing w:after="0" w:line="240" w:lineRule="auto"/>
              <w:jc w:val="center"/>
              <w:rPr>
                <w:rFonts w:ascii="Calibri" w:eastAsia="Times New Roman" w:hAnsi="Calibri" w:cs="Calibri"/>
                <w:b/>
                <w:bCs/>
                <w:sz w:val="18"/>
                <w:szCs w:val="18"/>
                <w:lang w:eastAsia="el-GR"/>
              </w:rPr>
            </w:pPr>
            <w:r w:rsidRPr="00536E07">
              <w:rPr>
                <w:rFonts w:ascii="Calibri" w:eastAsia="Times New Roman" w:hAnsi="Calibri" w:cs="Calibri"/>
                <w:b/>
                <w:bCs/>
                <w:sz w:val="18"/>
                <w:szCs w:val="18"/>
                <w:lang w:eastAsia="el-GR"/>
              </w:rPr>
              <w:t>0,00</w:t>
            </w:r>
          </w:p>
        </w:tc>
        <w:tc>
          <w:tcPr>
            <w:tcW w:w="567" w:type="dxa"/>
            <w:tcBorders>
              <w:top w:val="nil"/>
              <w:left w:val="nil"/>
              <w:bottom w:val="single" w:sz="4" w:space="0" w:color="auto"/>
              <w:right w:val="single" w:sz="4" w:space="0" w:color="auto"/>
            </w:tcBorders>
            <w:shd w:val="clear" w:color="000000" w:fill="FFFF00"/>
            <w:vAlign w:val="center"/>
            <w:hideMark/>
          </w:tcPr>
          <w:p w:rsidR="00536E07" w:rsidRPr="00536E07" w:rsidRDefault="00536E07" w:rsidP="00536E07">
            <w:pPr>
              <w:spacing w:after="0" w:line="240" w:lineRule="auto"/>
              <w:jc w:val="center"/>
              <w:rPr>
                <w:rFonts w:ascii="Calibri" w:eastAsia="Times New Roman" w:hAnsi="Calibri" w:cs="Calibri"/>
                <w:b/>
                <w:bCs/>
                <w:sz w:val="18"/>
                <w:szCs w:val="18"/>
                <w:lang w:eastAsia="el-GR"/>
              </w:rPr>
            </w:pPr>
            <w:r w:rsidRPr="00536E07">
              <w:rPr>
                <w:rFonts w:ascii="Calibri" w:eastAsia="Times New Roman" w:hAnsi="Calibri" w:cs="Calibri"/>
                <w:b/>
                <w:bCs/>
                <w:sz w:val="18"/>
                <w:szCs w:val="18"/>
                <w:lang w:eastAsia="el-GR"/>
              </w:rPr>
              <w:t>0</w:t>
            </w:r>
          </w:p>
        </w:tc>
        <w:tc>
          <w:tcPr>
            <w:tcW w:w="850" w:type="dxa"/>
            <w:tcBorders>
              <w:top w:val="nil"/>
              <w:left w:val="nil"/>
              <w:bottom w:val="single" w:sz="4" w:space="0" w:color="auto"/>
              <w:right w:val="single" w:sz="4" w:space="0" w:color="auto"/>
            </w:tcBorders>
            <w:shd w:val="clear" w:color="000000" w:fill="FFFF00"/>
            <w:vAlign w:val="center"/>
            <w:hideMark/>
          </w:tcPr>
          <w:p w:rsidR="00536E07" w:rsidRPr="00536E07" w:rsidRDefault="00536E07" w:rsidP="00536E07">
            <w:pPr>
              <w:spacing w:after="0" w:line="240" w:lineRule="auto"/>
              <w:jc w:val="center"/>
              <w:rPr>
                <w:rFonts w:ascii="Calibri" w:eastAsia="Times New Roman" w:hAnsi="Calibri" w:cs="Calibri"/>
                <w:b/>
                <w:bCs/>
                <w:sz w:val="18"/>
                <w:szCs w:val="18"/>
                <w:lang w:eastAsia="el-GR"/>
              </w:rPr>
            </w:pPr>
            <w:r w:rsidRPr="00536E07">
              <w:rPr>
                <w:rFonts w:ascii="Calibri" w:eastAsia="Times New Roman" w:hAnsi="Calibri" w:cs="Calibri"/>
                <w:b/>
                <w:bCs/>
                <w:sz w:val="18"/>
                <w:szCs w:val="18"/>
                <w:lang w:eastAsia="el-GR"/>
              </w:rPr>
              <w:t>0</w:t>
            </w:r>
          </w:p>
        </w:tc>
        <w:tc>
          <w:tcPr>
            <w:tcW w:w="992" w:type="dxa"/>
            <w:tcBorders>
              <w:top w:val="nil"/>
              <w:left w:val="nil"/>
              <w:bottom w:val="single" w:sz="4" w:space="0" w:color="auto"/>
              <w:right w:val="single" w:sz="4" w:space="0" w:color="auto"/>
            </w:tcBorders>
            <w:shd w:val="clear" w:color="000000" w:fill="FFFF00"/>
            <w:vAlign w:val="center"/>
            <w:hideMark/>
          </w:tcPr>
          <w:p w:rsidR="00536E07" w:rsidRPr="00536E07" w:rsidRDefault="00536E07" w:rsidP="00536E07">
            <w:pPr>
              <w:spacing w:after="0" w:line="240" w:lineRule="auto"/>
              <w:jc w:val="center"/>
              <w:rPr>
                <w:rFonts w:ascii="Calibri" w:eastAsia="Times New Roman" w:hAnsi="Calibri" w:cs="Calibri"/>
                <w:b/>
                <w:bCs/>
                <w:sz w:val="18"/>
                <w:szCs w:val="18"/>
                <w:lang w:eastAsia="el-GR"/>
              </w:rPr>
            </w:pPr>
            <w:r w:rsidRPr="00536E07">
              <w:rPr>
                <w:rFonts w:ascii="Calibri" w:eastAsia="Times New Roman" w:hAnsi="Calibri" w:cs="Calibri"/>
                <w:b/>
                <w:bCs/>
                <w:sz w:val="18"/>
                <w:szCs w:val="18"/>
                <w:lang w:eastAsia="el-GR"/>
              </w:rPr>
              <w:t>0</w:t>
            </w:r>
          </w:p>
        </w:tc>
        <w:tc>
          <w:tcPr>
            <w:tcW w:w="567" w:type="dxa"/>
            <w:tcBorders>
              <w:top w:val="nil"/>
              <w:left w:val="nil"/>
              <w:bottom w:val="single" w:sz="4" w:space="0" w:color="auto"/>
              <w:right w:val="single" w:sz="4" w:space="0" w:color="auto"/>
            </w:tcBorders>
            <w:shd w:val="clear" w:color="000000" w:fill="FFFF00"/>
            <w:vAlign w:val="center"/>
            <w:hideMark/>
          </w:tcPr>
          <w:p w:rsidR="00536E07" w:rsidRPr="00536E07" w:rsidRDefault="00536E07" w:rsidP="00536E07">
            <w:pPr>
              <w:spacing w:after="0" w:line="240" w:lineRule="auto"/>
              <w:jc w:val="center"/>
              <w:rPr>
                <w:rFonts w:ascii="Calibri" w:eastAsia="Times New Roman" w:hAnsi="Calibri" w:cs="Calibri"/>
                <w:b/>
                <w:bCs/>
                <w:sz w:val="18"/>
                <w:szCs w:val="18"/>
                <w:lang w:eastAsia="el-GR"/>
              </w:rPr>
            </w:pPr>
            <w:r w:rsidRPr="00536E07">
              <w:rPr>
                <w:rFonts w:ascii="Calibri" w:eastAsia="Times New Roman" w:hAnsi="Calibri" w:cs="Calibri"/>
                <w:b/>
                <w:bCs/>
                <w:sz w:val="18"/>
                <w:szCs w:val="18"/>
                <w:lang w:eastAsia="el-GR"/>
              </w:rPr>
              <w:t>0</w:t>
            </w:r>
          </w:p>
        </w:tc>
        <w:tc>
          <w:tcPr>
            <w:tcW w:w="567" w:type="dxa"/>
            <w:tcBorders>
              <w:top w:val="nil"/>
              <w:left w:val="nil"/>
              <w:bottom w:val="single" w:sz="4" w:space="0" w:color="auto"/>
              <w:right w:val="single" w:sz="4" w:space="0" w:color="auto"/>
            </w:tcBorders>
            <w:shd w:val="clear" w:color="000000" w:fill="FFFF00"/>
            <w:vAlign w:val="center"/>
            <w:hideMark/>
          </w:tcPr>
          <w:p w:rsidR="00536E07" w:rsidRPr="00536E07" w:rsidRDefault="00536E07" w:rsidP="00536E07">
            <w:pPr>
              <w:spacing w:after="0" w:line="240" w:lineRule="auto"/>
              <w:jc w:val="center"/>
              <w:rPr>
                <w:rFonts w:ascii="Calibri" w:eastAsia="Times New Roman" w:hAnsi="Calibri" w:cs="Calibri"/>
                <w:b/>
                <w:bCs/>
                <w:sz w:val="18"/>
                <w:szCs w:val="18"/>
                <w:lang w:eastAsia="el-GR"/>
              </w:rPr>
            </w:pPr>
            <w:r w:rsidRPr="00536E07">
              <w:rPr>
                <w:rFonts w:ascii="Calibri" w:eastAsia="Times New Roman" w:hAnsi="Calibri" w:cs="Calibri"/>
                <w:b/>
                <w:bCs/>
                <w:sz w:val="18"/>
                <w:szCs w:val="18"/>
                <w:lang w:eastAsia="el-GR"/>
              </w:rPr>
              <w:t>0</w:t>
            </w:r>
          </w:p>
        </w:tc>
      </w:tr>
      <w:tr w:rsidR="00536E07" w:rsidRPr="00536E07" w:rsidTr="00536E07">
        <w:trPr>
          <w:trHeight w:val="300"/>
        </w:trPr>
        <w:tc>
          <w:tcPr>
            <w:tcW w:w="1560" w:type="dxa"/>
            <w:gridSpan w:val="2"/>
            <w:tcBorders>
              <w:top w:val="single" w:sz="4" w:space="0" w:color="auto"/>
              <w:left w:val="single" w:sz="4" w:space="0" w:color="auto"/>
              <w:bottom w:val="single" w:sz="4" w:space="0" w:color="auto"/>
              <w:right w:val="single" w:sz="4" w:space="0" w:color="000000"/>
            </w:tcBorders>
            <w:shd w:val="clear" w:color="000000" w:fill="FFC000"/>
            <w:vAlign w:val="center"/>
            <w:hideMark/>
          </w:tcPr>
          <w:p w:rsidR="00536E07" w:rsidRPr="00536E07" w:rsidRDefault="00536E07" w:rsidP="00536E07">
            <w:pPr>
              <w:spacing w:after="0" w:line="240" w:lineRule="auto"/>
              <w:jc w:val="center"/>
              <w:rPr>
                <w:rFonts w:ascii="Calibri" w:eastAsia="Times New Roman" w:hAnsi="Calibri" w:cs="Calibri"/>
                <w:b/>
                <w:bCs/>
                <w:sz w:val="18"/>
                <w:szCs w:val="18"/>
                <w:lang w:eastAsia="el-GR"/>
              </w:rPr>
            </w:pPr>
            <w:r w:rsidRPr="00536E07">
              <w:rPr>
                <w:rFonts w:ascii="Calibri" w:eastAsia="Times New Roman" w:hAnsi="Calibri" w:cs="Calibri"/>
                <w:b/>
                <w:bCs/>
                <w:sz w:val="18"/>
                <w:szCs w:val="18"/>
                <w:lang w:eastAsia="el-GR"/>
              </w:rPr>
              <w:t>ΣΥΝΟΛΟ</w:t>
            </w:r>
          </w:p>
        </w:tc>
        <w:tc>
          <w:tcPr>
            <w:tcW w:w="567" w:type="dxa"/>
            <w:tcBorders>
              <w:top w:val="nil"/>
              <w:left w:val="nil"/>
              <w:bottom w:val="single" w:sz="4" w:space="0" w:color="auto"/>
              <w:right w:val="single" w:sz="4" w:space="0" w:color="auto"/>
            </w:tcBorders>
            <w:shd w:val="clear" w:color="000000" w:fill="FFC000"/>
            <w:vAlign w:val="center"/>
            <w:hideMark/>
          </w:tcPr>
          <w:p w:rsidR="00536E07" w:rsidRPr="00536E07" w:rsidRDefault="00536E07" w:rsidP="00536E07">
            <w:pPr>
              <w:spacing w:after="0" w:line="240" w:lineRule="auto"/>
              <w:jc w:val="center"/>
              <w:rPr>
                <w:rFonts w:ascii="Calibri" w:eastAsia="Times New Roman" w:hAnsi="Calibri" w:cs="Calibri"/>
                <w:b/>
                <w:bCs/>
                <w:sz w:val="18"/>
                <w:szCs w:val="18"/>
                <w:lang w:eastAsia="el-GR"/>
              </w:rPr>
            </w:pPr>
            <w:r w:rsidRPr="00536E07">
              <w:rPr>
                <w:rFonts w:ascii="Calibri" w:eastAsia="Times New Roman" w:hAnsi="Calibri" w:cs="Calibri"/>
                <w:b/>
                <w:bCs/>
                <w:sz w:val="18"/>
                <w:szCs w:val="18"/>
                <w:lang w:eastAsia="el-GR"/>
              </w:rPr>
              <w:t>52</w:t>
            </w:r>
          </w:p>
        </w:tc>
        <w:tc>
          <w:tcPr>
            <w:tcW w:w="1276" w:type="dxa"/>
            <w:tcBorders>
              <w:top w:val="nil"/>
              <w:left w:val="nil"/>
              <w:bottom w:val="single" w:sz="4" w:space="0" w:color="auto"/>
              <w:right w:val="single" w:sz="4" w:space="0" w:color="auto"/>
            </w:tcBorders>
            <w:shd w:val="clear" w:color="000000" w:fill="FFC000"/>
            <w:vAlign w:val="center"/>
            <w:hideMark/>
          </w:tcPr>
          <w:p w:rsidR="00536E07" w:rsidRPr="00536E07" w:rsidRDefault="00536E07" w:rsidP="00536E07">
            <w:pPr>
              <w:spacing w:after="0" w:line="240" w:lineRule="auto"/>
              <w:jc w:val="right"/>
              <w:rPr>
                <w:rFonts w:ascii="Calibri" w:eastAsia="Times New Roman" w:hAnsi="Calibri" w:cs="Calibri"/>
                <w:b/>
                <w:bCs/>
                <w:sz w:val="18"/>
                <w:szCs w:val="18"/>
                <w:lang w:eastAsia="el-GR"/>
              </w:rPr>
            </w:pPr>
            <w:r w:rsidRPr="00536E07">
              <w:rPr>
                <w:rFonts w:ascii="Calibri" w:eastAsia="Times New Roman" w:hAnsi="Calibri" w:cs="Calibri"/>
                <w:b/>
                <w:bCs/>
                <w:sz w:val="18"/>
                <w:szCs w:val="18"/>
                <w:lang w:eastAsia="el-GR"/>
              </w:rPr>
              <w:t>3.642.303,68</w:t>
            </w:r>
          </w:p>
        </w:tc>
        <w:tc>
          <w:tcPr>
            <w:tcW w:w="992" w:type="dxa"/>
            <w:tcBorders>
              <w:top w:val="nil"/>
              <w:left w:val="nil"/>
              <w:bottom w:val="single" w:sz="4" w:space="0" w:color="auto"/>
              <w:right w:val="single" w:sz="4" w:space="0" w:color="auto"/>
            </w:tcBorders>
            <w:shd w:val="clear" w:color="000000" w:fill="FFC000"/>
            <w:vAlign w:val="center"/>
            <w:hideMark/>
          </w:tcPr>
          <w:p w:rsidR="00536E07" w:rsidRPr="00536E07" w:rsidRDefault="00536E07" w:rsidP="00536E07">
            <w:pPr>
              <w:spacing w:after="0" w:line="240" w:lineRule="auto"/>
              <w:jc w:val="center"/>
              <w:rPr>
                <w:rFonts w:ascii="Calibri" w:eastAsia="Times New Roman" w:hAnsi="Calibri" w:cs="Calibri"/>
                <w:b/>
                <w:bCs/>
                <w:sz w:val="18"/>
                <w:szCs w:val="18"/>
                <w:lang w:eastAsia="el-GR"/>
              </w:rPr>
            </w:pPr>
            <w:r w:rsidRPr="00536E07">
              <w:rPr>
                <w:rFonts w:ascii="Calibri" w:eastAsia="Times New Roman" w:hAnsi="Calibri" w:cs="Calibri"/>
                <w:b/>
                <w:bCs/>
                <w:sz w:val="18"/>
                <w:szCs w:val="18"/>
                <w:lang w:eastAsia="el-GR"/>
              </w:rPr>
              <w:t>161</w:t>
            </w:r>
          </w:p>
        </w:tc>
        <w:tc>
          <w:tcPr>
            <w:tcW w:w="709" w:type="dxa"/>
            <w:tcBorders>
              <w:top w:val="nil"/>
              <w:left w:val="nil"/>
              <w:bottom w:val="single" w:sz="4" w:space="0" w:color="auto"/>
              <w:right w:val="single" w:sz="4" w:space="0" w:color="auto"/>
            </w:tcBorders>
            <w:shd w:val="clear" w:color="000000" w:fill="FFC000"/>
            <w:vAlign w:val="center"/>
            <w:hideMark/>
          </w:tcPr>
          <w:p w:rsidR="00536E07" w:rsidRPr="00536E07" w:rsidRDefault="00536E07" w:rsidP="00536E07">
            <w:pPr>
              <w:spacing w:after="0" w:line="240" w:lineRule="auto"/>
              <w:jc w:val="center"/>
              <w:rPr>
                <w:rFonts w:ascii="Calibri" w:eastAsia="Times New Roman" w:hAnsi="Calibri" w:cs="Calibri"/>
                <w:b/>
                <w:bCs/>
                <w:sz w:val="18"/>
                <w:szCs w:val="18"/>
                <w:lang w:eastAsia="el-GR"/>
              </w:rPr>
            </w:pPr>
            <w:r w:rsidRPr="00536E07">
              <w:rPr>
                <w:rFonts w:ascii="Calibri" w:eastAsia="Times New Roman" w:hAnsi="Calibri" w:cs="Calibri"/>
                <w:b/>
                <w:bCs/>
                <w:sz w:val="18"/>
                <w:szCs w:val="18"/>
                <w:lang w:eastAsia="el-GR"/>
              </w:rPr>
              <w:t>65,56</w:t>
            </w:r>
          </w:p>
        </w:tc>
        <w:tc>
          <w:tcPr>
            <w:tcW w:w="425" w:type="dxa"/>
            <w:tcBorders>
              <w:top w:val="nil"/>
              <w:left w:val="nil"/>
              <w:bottom w:val="single" w:sz="4" w:space="0" w:color="auto"/>
              <w:right w:val="single" w:sz="4" w:space="0" w:color="auto"/>
            </w:tcBorders>
            <w:shd w:val="clear" w:color="000000" w:fill="FFC000"/>
            <w:vAlign w:val="center"/>
            <w:hideMark/>
          </w:tcPr>
          <w:p w:rsidR="00536E07" w:rsidRPr="00536E07" w:rsidRDefault="00536E07" w:rsidP="00536E07">
            <w:pPr>
              <w:spacing w:after="0" w:line="240" w:lineRule="auto"/>
              <w:jc w:val="center"/>
              <w:rPr>
                <w:rFonts w:ascii="Calibri" w:eastAsia="Times New Roman" w:hAnsi="Calibri" w:cs="Calibri"/>
                <w:b/>
                <w:bCs/>
                <w:sz w:val="18"/>
                <w:szCs w:val="18"/>
                <w:lang w:eastAsia="el-GR"/>
              </w:rPr>
            </w:pPr>
            <w:r w:rsidRPr="00536E07">
              <w:rPr>
                <w:rFonts w:ascii="Calibri" w:eastAsia="Times New Roman" w:hAnsi="Calibri" w:cs="Calibri"/>
                <w:b/>
                <w:bCs/>
                <w:sz w:val="18"/>
                <w:szCs w:val="18"/>
                <w:lang w:eastAsia="el-GR"/>
              </w:rPr>
              <w:t>3</w:t>
            </w:r>
          </w:p>
        </w:tc>
        <w:tc>
          <w:tcPr>
            <w:tcW w:w="709" w:type="dxa"/>
            <w:tcBorders>
              <w:top w:val="nil"/>
              <w:left w:val="nil"/>
              <w:bottom w:val="single" w:sz="4" w:space="0" w:color="auto"/>
              <w:right w:val="single" w:sz="4" w:space="0" w:color="auto"/>
            </w:tcBorders>
            <w:shd w:val="clear" w:color="000000" w:fill="FFC000"/>
            <w:vAlign w:val="center"/>
            <w:hideMark/>
          </w:tcPr>
          <w:p w:rsidR="00536E07" w:rsidRPr="00536E07" w:rsidRDefault="00536E07" w:rsidP="00536E07">
            <w:pPr>
              <w:spacing w:after="0" w:line="240" w:lineRule="auto"/>
              <w:jc w:val="center"/>
              <w:rPr>
                <w:rFonts w:ascii="Calibri" w:eastAsia="Times New Roman" w:hAnsi="Calibri" w:cs="Calibri"/>
                <w:b/>
                <w:bCs/>
                <w:sz w:val="18"/>
                <w:szCs w:val="18"/>
                <w:lang w:eastAsia="el-GR"/>
              </w:rPr>
            </w:pPr>
            <w:r w:rsidRPr="00536E07">
              <w:rPr>
                <w:rFonts w:ascii="Calibri" w:eastAsia="Times New Roman" w:hAnsi="Calibri" w:cs="Calibri"/>
                <w:b/>
                <w:bCs/>
                <w:sz w:val="18"/>
                <w:szCs w:val="18"/>
                <w:lang w:eastAsia="el-GR"/>
              </w:rPr>
              <w:t>0</w:t>
            </w:r>
          </w:p>
        </w:tc>
        <w:tc>
          <w:tcPr>
            <w:tcW w:w="567" w:type="dxa"/>
            <w:tcBorders>
              <w:top w:val="nil"/>
              <w:left w:val="nil"/>
              <w:bottom w:val="single" w:sz="4" w:space="0" w:color="auto"/>
              <w:right w:val="single" w:sz="4" w:space="0" w:color="auto"/>
            </w:tcBorders>
            <w:shd w:val="clear" w:color="000000" w:fill="FFC000"/>
            <w:vAlign w:val="center"/>
            <w:hideMark/>
          </w:tcPr>
          <w:p w:rsidR="00536E07" w:rsidRPr="00536E07" w:rsidRDefault="00536E07" w:rsidP="00536E07">
            <w:pPr>
              <w:spacing w:after="0" w:line="240" w:lineRule="auto"/>
              <w:jc w:val="center"/>
              <w:rPr>
                <w:rFonts w:ascii="Calibri" w:eastAsia="Times New Roman" w:hAnsi="Calibri" w:cs="Calibri"/>
                <w:b/>
                <w:bCs/>
                <w:sz w:val="18"/>
                <w:szCs w:val="18"/>
                <w:lang w:eastAsia="el-GR"/>
              </w:rPr>
            </w:pPr>
            <w:r w:rsidRPr="00536E07">
              <w:rPr>
                <w:rFonts w:ascii="Calibri" w:eastAsia="Times New Roman" w:hAnsi="Calibri" w:cs="Calibri"/>
                <w:b/>
                <w:bCs/>
                <w:sz w:val="18"/>
                <w:szCs w:val="18"/>
                <w:lang w:eastAsia="el-GR"/>
              </w:rPr>
              <w:t>1</w:t>
            </w:r>
          </w:p>
        </w:tc>
        <w:tc>
          <w:tcPr>
            <w:tcW w:w="850" w:type="dxa"/>
            <w:tcBorders>
              <w:top w:val="nil"/>
              <w:left w:val="nil"/>
              <w:bottom w:val="single" w:sz="4" w:space="0" w:color="auto"/>
              <w:right w:val="single" w:sz="4" w:space="0" w:color="auto"/>
            </w:tcBorders>
            <w:shd w:val="clear" w:color="000000" w:fill="FFC000"/>
            <w:vAlign w:val="center"/>
            <w:hideMark/>
          </w:tcPr>
          <w:p w:rsidR="00536E07" w:rsidRPr="00536E07" w:rsidRDefault="00536E07" w:rsidP="00536E07">
            <w:pPr>
              <w:spacing w:after="0" w:line="240" w:lineRule="auto"/>
              <w:jc w:val="center"/>
              <w:rPr>
                <w:rFonts w:ascii="Calibri" w:eastAsia="Times New Roman" w:hAnsi="Calibri" w:cs="Calibri"/>
                <w:b/>
                <w:bCs/>
                <w:sz w:val="18"/>
                <w:szCs w:val="18"/>
                <w:lang w:eastAsia="el-GR"/>
              </w:rPr>
            </w:pPr>
            <w:r w:rsidRPr="00536E07">
              <w:rPr>
                <w:rFonts w:ascii="Calibri" w:eastAsia="Times New Roman" w:hAnsi="Calibri" w:cs="Calibri"/>
                <w:b/>
                <w:bCs/>
                <w:sz w:val="18"/>
                <w:szCs w:val="18"/>
                <w:lang w:eastAsia="el-GR"/>
              </w:rPr>
              <w:t>1</w:t>
            </w:r>
          </w:p>
        </w:tc>
        <w:tc>
          <w:tcPr>
            <w:tcW w:w="992" w:type="dxa"/>
            <w:tcBorders>
              <w:top w:val="nil"/>
              <w:left w:val="nil"/>
              <w:bottom w:val="single" w:sz="4" w:space="0" w:color="auto"/>
              <w:right w:val="single" w:sz="4" w:space="0" w:color="auto"/>
            </w:tcBorders>
            <w:shd w:val="clear" w:color="000000" w:fill="FFC000"/>
            <w:vAlign w:val="center"/>
            <w:hideMark/>
          </w:tcPr>
          <w:p w:rsidR="00536E07" w:rsidRPr="00536E07" w:rsidRDefault="00536E07" w:rsidP="00536E07">
            <w:pPr>
              <w:spacing w:after="0" w:line="240" w:lineRule="auto"/>
              <w:jc w:val="center"/>
              <w:rPr>
                <w:rFonts w:ascii="Calibri" w:eastAsia="Times New Roman" w:hAnsi="Calibri" w:cs="Calibri"/>
                <w:b/>
                <w:bCs/>
                <w:sz w:val="18"/>
                <w:szCs w:val="18"/>
                <w:lang w:eastAsia="el-GR"/>
              </w:rPr>
            </w:pPr>
            <w:r w:rsidRPr="00536E07">
              <w:rPr>
                <w:rFonts w:ascii="Calibri" w:eastAsia="Times New Roman" w:hAnsi="Calibri" w:cs="Calibri"/>
                <w:b/>
                <w:bCs/>
                <w:sz w:val="18"/>
                <w:szCs w:val="18"/>
                <w:lang w:eastAsia="el-GR"/>
              </w:rPr>
              <w:t>2</w:t>
            </w:r>
          </w:p>
        </w:tc>
        <w:tc>
          <w:tcPr>
            <w:tcW w:w="567" w:type="dxa"/>
            <w:tcBorders>
              <w:top w:val="nil"/>
              <w:left w:val="nil"/>
              <w:bottom w:val="single" w:sz="4" w:space="0" w:color="auto"/>
              <w:right w:val="single" w:sz="4" w:space="0" w:color="auto"/>
            </w:tcBorders>
            <w:shd w:val="clear" w:color="000000" w:fill="FFC000"/>
            <w:vAlign w:val="center"/>
            <w:hideMark/>
          </w:tcPr>
          <w:p w:rsidR="00536E07" w:rsidRPr="00536E07" w:rsidRDefault="00536E07" w:rsidP="00536E07">
            <w:pPr>
              <w:spacing w:after="0" w:line="240" w:lineRule="auto"/>
              <w:jc w:val="center"/>
              <w:rPr>
                <w:rFonts w:ascii="Calibri" w:eastAsia="Times New Roman" w:hAnsi="Calibri" w:cs="Calibri"/>
                <w:b/>
                <w:bCs/>
                <w:sz w:val="18"/>
                <w:szCs w:val="18"/>
                <w:lang w:eastAsia="el-GR"/>
              </w:rPr>
            </w:pPr>
            <w:r w:rsidRPr="00536E07">
              <w:rPr>
                <w:rFonts w:ascii="Calibri" w:eastAsia="Times New Roman" w:hAnsi="Calibri" w:cs="Calibri"/>
                <w:b/>
                <w:bCs/>
                <w:sz w:val="18"/>
                <w:szCs w:val="18"/>
                <w:lang w:eastAsia="el-GR"/>
              </w:rPr>
              <w:t>6</w:t>
            </w:r>
          </w:p>
        </w:tc>
        <w:tc>
          <w:tcPr>
            <w:tcW w:w="567" w:type="dxa"/>
            <w:tcBorders>
              <w:top w:val="nil"/>
              <w:left w:val="nil"/>
              <w:bottom w:val="single" w:sz="4" w:space="0" w:color="auto"/>
              <w:right w:val="single" w:sz="4" w:space="0" w:color="auto"/>
            </w:tcBorders>
            <w:shd w:val="clear" w:color="000000" w:fill="FFC000"/>
            <w:vAlign w:val="center"/>
            <w:hideMark/>
          </w:tcPr>
          <w:p w:rsidR="00536E07" w:rsidRPr="00536E07" w:rsidRDefault="00536E07" w:rsidP="00536E07">
            <w:pPr>
              <w:spacing w:after="0" w:line="240" w:lineRule="auto"/>
              <w:jc w:val="center"/>
              <w:rPr>
                <w:rFonts w:ascii="Calibri" w:eastAsia="Times New Roman" w:hAnsi="Calibri" w:cs="Calibri"/>
                <w:b/>
                <w:bCs/>
                <w:sz w:val="18"/>
                <w:szCs w:val="18"/>
                <w:lang w:eastAsia="el-GR"/>
              </w:rPr>
            </w:pPr>
            <w:r w:rsidRPr="00536E07">
              <w:rPr>
                <w:rFonts w:ascii="Calibri" w:eastAsia="Times New Roman" w:hAnsi="Calibri" w:cs="Calibri"/>
                <w:b/>
                <w:bCs/>
                <w:sz w:val="18"/>
                <w:szCs w:val="18"/>
                <w:lang w:eastAsia="el-GR"/>
              </w:rPr>
              <w:t>5</w:t>
            </w:r>
          </w:p>
        </w:tc>
      </w:tr>
    </w:tbl>
    <w:p w:rsidR="00536E07" w:rsidRPr="00536E07" w:rsidRDefault="00AA7402" w:rsidP="00172B2D">
      <w:pPr>
        <w:jc w:val="both"/>
      </w:pPr>
      <w:r>
        <w:t xml:space="preserve">Δεν περατώθηκαν τα 2  </w:t>
      </w:r>
      <w:r w:rsidR="006C3586">
        <w:t xml:space="preserve">μοναδικά </w:t>
      </w:r>
      <w:r>
        <w:t xml:space="preserve">έργα των Δράσεων: </w:t>
      </w:r>
      <w:r w:rsidRPr="00AA7402">
        <w:t>L313-5 (καταλύματα) και L313-8 (Επιχειρήσεις εναλλακτικού τουρισμού).</w:t>
      </w:r>
    </w:p>
    <w:p w:rsidR="00991EA3" w:rsidRPr="002772AC" w:rsidRDefault="00991EA3" w:rsidP="00172B2D">
      <w:pPr>
        <w:jc w:val="both"/>
      </w:pPr>
      <w:r>
        <w:t>Τα στοιχεία των περατωθέντων έργων</w:t>
      </w:r>
      <w:r w:rsidR="00536E07">
        <w:t xml:space="preserve"> </w:t>
      </w:r>
      <w:r>
        <w:t xml:space="preserve">φαίνονται </w:t>
      </w:r>
      <w:r w:rsidR="00FD5803">
        <w:t xml:space="preserve">αναλυτικά </w:t>
      </w:r>
      <w:r>
        <w:t xml:space="preserve">στον </w:t>
      </w:r>
      <w:r w:rsidRPr="00C84814">
        <w:t xml:space="preserve">Πίνακα </w:t>
      </w:r>
      <w:r w:rsidR="00637CAD" w:rsidRPr="00C84814">
        <w:t xml:space="preserve">Α7 </w:t>
      </w:r>
      <w:r w:rsidRPr="00C84814">
        <w:t>του Παραρτήματος</w:t>
      </w:r>
      <w:r w:rsidR="002772AC" w:rsidRPr="002772AC">
        <w:t xml:space="preserve">, </w:t>
      </w:r>
      <w:r w:rsidR="002772AC">
        <w:t>οι δε χρηματοδοτικοί δείκτες τους, σύμφωνα με το ΟΠΣΑ, στους πίνακες 4.1 και 4.2 του Παραρτήματος.</w:t>
      </w:r>
    </w:p>
    <w:p w:rsidR="00666D30" w:rsidRPr="00A169E8" w:rsidRDefault="00FC4BA3" w:rsidP="00172B2D">
      <w:pPr>
        <w:jc w:val="both"/>
        <w:rPr>
          <w:b/>
        </w:rPr>
      </w:pPr>
      <w:r>
        <w:rPr>
          <w:b/>
        </w:rPr>
        <w:t>Β</w:t>
      </w:r>
      <w:r w:rsidR="00991EA3" w:rsidRPr="00A169E8">
        <w:rPr>
          <w:b/>
        </w:rPr>
        <w:t>. ΠΟΡΕΙΑ ΤΟΠΙΚΟΥ ΠΡΟΓΡΑΜΜΑΤΟΣ</w:t>
      </w:r>
    </w:p>
    <w:p w:rsidR="00BC061E" w:rsidRDefault="00FC4BA3" w:rsidP="00172B2D">
      <w:pPr>
        <w:jc w:val="both"/>
      </w:pPr>
      <w:r>
        <w:rPr>
          <w:b/>
        </w:rPr>
        <w:t>Β1</w:t>
      </w:r>
      <w:r w:rsidR="00530BD1" w:rsidRPr="00612443">
        <w:rPr>
          <w:b/>
        </w:rPr>
        <w:t>)</w:t>
      </w:r>
      <w:r w:rsidR="00530BD1">
        <w:t xml:space="preserve"> </w:t>
      </w:r>
      <w:r w:rsidR="00BC061E" w:rsidRPr="00BC061E">
        <w:rPr>
          <w:b/>
        </w:rPr>
        <w:t>Προσκλήσεις εκδήλωσης ενδιαφέροντος</w:t>
      </w:r>
      <w:bookmarkStart w:id="2" w:name="_GoBack"/>
      <w:bookmarkEnd w:id="2"/>
    </w:p>
    <w:p w:rsidR="009138A6" w:rsidRDefault="009138A6" w:rsidP="00172B2D">
      <w:pPr>
        <w:jc w:val="both"/>
      </w:pPr>
      <w:r>
        <w:t xml:space="preserve">Οι πραγματοποιηθείσες </w:t>
      </w:r>
      <w:r w:rsidR="00530BD1">
        <w:t xml:space="preserve"> τέσσερες προσκλήσεις εκδήλωσης ενδιαφέροντος, </w:t>
      </w:r>
      <w:r>
        <w:t xml:space="preserve">παρουσίασαν την εξής </w:t>
      </w:r>
      <w:r w:rsidR="00AA7402">
        <w:t xml:space="preserve">ικανοποιητική κάλυψη της </w:t>
      </w:r>
      <w:proofErr w:type="spellStart"/>
      <w:r w:rsidR="00AA7402">
        <w:t>προκηρυχθείσας</w:t>
      </w:r>
      <w:proofErr w:type="spellEnd"/>
      <w:r w:rsidR="00AA7402">
        <w:t xml:space="preserve"> ΔΔ</w:t>
      </w:r>
      <w:r>
        <w:t>:</w:t>
      </w:r>
    </w:p>
    <w:p w:rsidR="004C2DD4" w:rsidRDefault="004C2DD4" w:rsidP="00172B2D">
      <w:pPr>
        <w:jc w:val="both"/>
      </w:pPr>
    </w:p>
    <w:p w:rsidR="004C2DD4" w:rsidRDefault="004C2DD4" w:rsidP="005F6668"/>
    <w:p w:rsidR="004C2DD4" w:rsidRDefault="004C2DD4" w:rsidP="005F6668"/>
    <w:p w:rsidR="004C2DD4" w:rsidRDefault="004C2DD4" w:rsidP="005F6668"/>
    <w:tbl>
      <w:tblPr>
        <w:tblW w:w="10127" w:type="dxa"/>
        <w:tblInd w:w="-805" w:type="dxa"/>
        <w:tblLayout w:type="fixed"/>
        <w:tblLook w:val="04A0" w:firstRow="1" w:lastRow="0" w:firstColumn="1" w:lastColumn="0" w:noHBand="0" w:noVBand="1"/>
      </w:tblPr>
      <w:tblGrid>
        <w:gridCol w:w="539"/>
        <w:gridCol w:w="1177"/>
        <w:gridCol w:w="993"/>
        <w:gridCol w:w="1417"/>
        <w:gridCol w:w="1701"/>
        <w:gridCol w:w="992"/>
        <w:gridCol w:w="1418"/>
        <w:gridCol w:w="1890"/>
      </w:tblGrid>
      <w:tr w:rsidR="00B452C4" w:rsidRPr="00B452C4" w:rsidTr="004C2DD4">
        <w:trPr>
          <w:trHeight w:val="510"/>
        </w:trPr>
        <w:tc>
          <w:tcPr>
            <w:tcW w:w="412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452C4" w:rsidRPr="00B452C4" w:rsidRDefault="00B452C4" w:rsidP="00B452C4">
            <w:pPr>
              <w:spacing w:after="0" w:line="240" w:lineRule="auto"/>
              <w:jc w:val="center"/>
              <w:rPr>
                <w:rFonts w:ascii="Calibri" w:eastAsia="Times New Roman" w:hAnsi="Calibri" w:cs="Calibri"/>
                <w:b/>
                <w:bCs/>
                <w:color w:val="000000"/>
                <w:sz w:val="20"/>
                <w:szCs w:val="20"/>
                <w:lang w:eastAsia="el-GR"/>
              </w:rPr>
            </w:pPr>
            <w:r w:rsidRPr="00B452C4">
              <w:rPr>
                <w:rFonts w:ascii="Calibri" w:eastAsia="Times New Roman" w:hAnsi="Calibri" w:cs="Calibri"/>
                <w:b/>
                <w:bCs/>
                <w:color w:val="000000"/>
                <w:sz w:val="20"/>
                <w:szCs w:val="20"/>
                <w:lang w:eastAsia="el-GR"/>
              </w:rPr>
              <w:lastRenderedPageBreak/>
              <w:t>ΣΤΟΙΧΕΙΑ ΠΡΟΚΗΡΥΞΕΩΝ</w:t>
            </w:r>
          </w:p>
        </w:tc>
        <w:tc>
          <w:tcPr>
            <w:tcW w:w="6001" w:type="dxa"/>
            <w:gridSpan w:val="4"/>
            <w:tcBorders>
              <w:top w:val="single" w:sz="4" w:space="0" w:color="auto"/>
              <w:left w:val="nil"/>
              <w:bottom w:val="single" w:sz="4" w:space="0" w:color="auto"/>
              <w:right w:val="single" w:sz="4" w:space="0" w:color="auto"/>
            </w:tcBorders>
            <w:shd w:val="clear" w:color="auto" w:fill="auto"/>
            <w:vAlign w:val="center"/>
            <w:hideMark/>
          </w:tcPr>
          <w:p w:rsidR="00B452C4" w:rsidRPr="00B452C4" w:rsidRDefault="00B452C4" w:rsidP="00B452C4">
            <w:pPr>
              <w:spacing w:after="0" w:line="240" w:lineRule="auto"/>
              <w:jc w:val="center"/>
              <w:rPr>
                <w:rFonts w:ascii="Calibri" w:eastAsia="Times New Roman" w:hAnsi="Calibri" w:cs="Calibri"/>
                <w:b/>
                <w:bCs/>
                <w:color w:val="000000"/>
                <w:sz w:val="20"/>
                <w:szCs w:val="20"/>
                <w:lang w:eastAsia="el-GR"/>
              </w:rPr>
            </w:pPr>
            <w:r w:rsidRPr="00B452C4">
              <w:rPr>
                <w:rFonts w:ascii="Calibri" w:eastAsia="Times New Roman" w:hAnsi="Calibri" w:cs="Calibri"/>
                <w:b/>
                <w:bCs/>
                <w:color w:val="000000"/>
                <w:sz w:val="20"/>
                <w:szCs w:val="20"/>
                <w:lang w:eastAsia="el-GR"/>
              </w:rPr>
              <w:t>ΕΚΔΗΛΩΘΕΝ ΕΠΕΝΔΥΤΙΚΟ ΕΝΔΙΑΦΕΡΟΝ</w:t>
            </w:r>
          </w:p>
        </w:tc>
      </w:tr>
      <w:tr w:rsidR="00B452C4" w:rsidRPr="00B452C4" w:rsidTr="004C2DD4">
        <w:trPr>
          <w:trHeight w:val="1740"/>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2C4" w:rsidRPr="00B452C4" w:rsidRDefault="00B452C4" w:rsidP="00B452C4">
            <w:pPr>
              <w:spacing w:after="0" w:line="240" w:lineRule="auto"/>
              <w:jc w:val="center"/>
              <w:rPr>
                <w:rFonts w:ascii="Calibri" w:eastAsia="Times New Roman" w:hAnsi="Calibri" w:cs="Calibri"/>
                <w:b/>
                <w:bCs/>
                <w:color w:val="000000"/>
                <w:sz w:val="20"/>
                <w:szCs w:val="20"/>
                <w:lang w:eastAsia="el-GR"/>
              </w:rPr>
            </w:pPr>
            <w:r w:rsidRPr="00B452C4">
              <w:rPr>
                <w:rFonts w:ascii="Calibri" w:eastAsia="Times New Roman" w:hAnsi="Calibri" w:cs="Calibri"/>
                <w:b/>
                <w:bCs/>
                <w:color w:val="000000"/>
                <w:sz w:val="20"/>
                <w:szCs w:val="20"/>
                <w:lang w:eastAsia="el-GR"/>
              </w:rPr>
              <w:t xml:space="preserve">α/α </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B452C4" w:rsidRPr="00B452C4" w:rsidRDefault="00B452C4" w:rsidP="00A169E8">
            <w:pPr>
              <w:spacing w:after="0" w:line="240" w:lineRule="auto"/>
              <w:jc w:val="center"/>
              <w:rPr>
                <w:rFonts w:ascii="Calibri" w:eastAsia="Times New Roman" w:hAnsi="Calibri" w:cs="Calibri"/>
                <w:b/>
                <w:bCs/>
                <w:color w:val="000000"/>
                <w:sz w:val="20"/>
                <w:szCs w:val="20"/>
                <w:lang w:eastAsia="el-GR"/>
              </w:rPr>
            </w:pPr>
            <w:r w:rsidRPr="00B452C4">
              <w:rPr>
                <w:rFonts w:ascii="Calibri" w:eastAsia="Times New Roman" w:hAnsi="Calibri" w:cs="Calibri"/>
                <w:b/>
                <w:bCs/>
                <w:color w:val="000000"/>
                <w:sz w:val="20"/>
                <w:szCs w:val="20"/>
                <w:lang w:eastAsia="el-GR"/>
              </w:rPr>
              <w:t>ΚΑΤΑΛΗΚΤΙΚΗ ΗΜΕΡΟΜΗΝΙΑ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452C4" w:rsidRPr="00B452C4" w:rsidRDefault="00B452C4" w:rsidP="00B452C4">
            <w:pPr>
              <w:spacing w:after="0" w:line="240" w:lineRule="auto"/>
              <w:jc w:val="center"/>
              <w:rPr>
                <w:rFonts w:ascii="Calibri" w:eastAsia="Times New Roman" w:hAnsi="Calibri" w:cs="Calibri"/>
                <w:b/>
                <w:bCs/>
                <w:color w:val="000000"/>
                <w:sz w:val="20"/>
                <w:szCs w:val="20"/>
                <w:lang w:eastAsia="el-GR"/>
              </w:rPr>
            </w:pPr>
            <w:r w:rsidRPr="00B452C4">
              <w:rPr>
                <w:rFonts w:ascii="Calibri" w:eastAsia="Times New Roman" w:hAnsi="Calibri" w:cs="Calibri"/>
                <w:b/>
                <w:bCs/>
                <w:color w:val="000000"/>
                <w:sz w:val="20"/>
                <w:szCs w:val="20"/>
                <w:lang w:eastAsia="el-GR"/>
              </w:rPr>
              <w:t xml:space="preserve">πλήθος </w:t>
            </w:r>
            <w:proofErr w:type="spellStart"/>
            <w:r w:rsidRPr="00B452C4">
              <w:rPr>
                <w:rFonts w:ascii="Calibri" w:eastAsia="Times New Roman" w:hAnsi="Calibri" w:cs="Calibri"/>
                <w:b/>
                <w:bCs/>
                <w:color w:val="000000"/>
                <w:sz w:val="20"/>
                <w:szCs w:val="20"/>
                <w:lang w:eastAsia="el-GR"/>
              </w:rPr>
              <w:t>προκηρυχθεισών</w:t>
            </w:r>
            <w:proofErr w:type="spellEnd"/>
            <w:r w:rsidRPr="00B452C4">
              <w:rPr>
                <w:rFonts w:ascii="Calibri" w:eastAsia="Times New Roman" w:hAnsi="Calibri" w:cs="Calibri"/>
                <w:b/>
                <w:bCs/>
                <w:color w:val="000000"/>
                <w:sz w:val="20"/>
                <w:szCs w:val="20"/>
                <w:lang w:eastAsia="el-GR"/>
              </w:rPr>
              <w:t xml:space="preserve"> δράσεων</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452C4" w:rsidRPr="00B452C4" w:rsidRDefault="00B452C4" w:rsidP="00B452C4">
            <w:pPr>
              <w:spacing w:after="0" w:line="240" w:lineRule="auto"/>
              <w:jc w:val="center"/>
              <w:rPr>
                <w:rFonts w:ascii="Calibri" w:eastAsia="Times New Roman" w:hAnsi="Calibri" w:cs="Calibri"/>
                <w:b/>
                <w:bCs/>
                <w:color w:val="000000"/>
                <w:sz w:val="20"/>
                <w:szCs w:val="20"/>
                <w:lang w:eastAsia="el-GR"/>
              </w:rPr>
            </w:pPr>
            <w:proofErr w:type="spellStart"/>
            <w:r w:rsidRPr="00B452C4">
              <w:rPr>
                <w:rFonts w:ascii="Calibri" w:eastAsia="Times New Roman" w:hAnsi="Calibri" w:cs="Calibri"/>
                <w:b/>
                <w:bCs/>
                <w:color w:val="000000"/>
                <w:sz w:val="20"/>
                <w:szCs w:val="20"/>
                <w:lang w:eastAsia="el-GR"/>
              </w:rPr>
              <w:t>προκηρυχθείσα</w:t>
            </w:r>
            <w:proofErr w:type="spellEnd"/>
            <w:r w:rsidRPr="00B452C4">
              <w:rPr>
                <w:rFonts w:ascii="Calibri" w:eastAsia="Times New Roman" w:hAnsi="Calibri" w:cs="Calibri"/>
                <w:b/>
                <w:bCs/>
                <w:color w:val="000000"/>
                <w:sz w:val="20"/>
                <w:szCs w:val="20"/>
                <w:lang w:eastAsia="el-GR"/>
              </w:rPr>
              <w:t xml:space="preserve"> ΔΔ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452C4" w:rsidRPr="00B452C4" w:rsidRDefault="00B452C4" w:rsidP="00B452C4">
            <w:pPr>
              <w:spacing w:after="0" w:line="240" w:lineRule="auto"/>
              <w:jc w:val="center"/>
              <w:rPr>
                <w:rFonts w:ascii="Calibri" w:eastAsia="Times New Roman" w:hAnsi="Calibri" w:cs="Calibri"/>
                <w:b/>
                <w:bCs/>
                <w:color w:val="000000"/>
                <w:sz w:val="20"/>
                <w:szCs w:val="20"/>
                <w:lang w:eastAsia="el-GR"/>
              </w:rPr>
            </w:pPr>
            <w:r w:rsidRPr="00B452C4">
              <w:rPr>
                <w:rFonts w:ascii="Calibri" w:eastAsia="Times New Roman" w:hAnsi="Calibri" w:cs="Calibri"/>
                <w:b/>
                <w:bCs/>
                <w:color w:val="000000"/>
                <w:sz w:val="20"/>
                <w:szCs w:val="20"/>
                <w:lang w:eastAsia="el-GR"/>
              </w:rPr>
              <w:t xml:space="preserve">πλήθος δράσεων στις οποίες εκδηλώθηκε ενδιαφέρον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169E8" w:rsidRDefault="00B452C4" w:rsidP="00B452C4">
            <w:pPr>
              <w:spacing w:after="0" w:line="240" w:lineRule="auto"/>
              <w:jc w:val="center"/>
              <w:rPr>
                <w:rFonts w:ascii="Calibri" w:eastAsia="Times New Roman" w:hAnsi="Calibri" w:cs="Calibri"/>
                <w:b/>
                <w:bCs/>
                <w:color w:val="000000"/>
                <w:sz w:val="20"/>
                <w:szCs w:val="20"/>
                <w:lang w:eastAsia="el-GR"/>
              </w:rPr>
            </w:pPr>
            <w:r w:rsidRPr="00B452C4">
              <w:rPr>
                <w:rFonts w:ascii="Calibri" w:eastAsia="Times New Roman" w:hAnsi="Calibri" w:cs="Calibri"/>
                <w:b/>
                <w:bCs/>
                <w:color w:val="000000"/>
                <w:sz w:val="20"/>
                <w:szCs w:val="20"/>
                <w:lang w:eastAsia="el-GR"/>
              </w:rPr>
              <w:t xml:space="preserve">πλήθος </w:t>
            </w:r>
            <w:proofErr w:type="spellStart"/>
            <w:r>
              <w:rPr>
                <w:rFonts w:ascii="Calibri" w:eastAsia="Times New Roman" w:hAnsi="Calibri" w:cs="Calibri"/>
                <w:b/>
                <w:bCs/>
                <w:color w:val="000000"/>
                <w:sz w:val="20"/>
                <w:szCs w:val="20"/>
                <w:lang w:eastAsia="el-GR"/>
              </w:rPr>
              <w:t>υποβλη</w:t>
            </w:r>
            <w:proofErr w:type="spellEnd"/>
          </w:p>
          <w:p w:rsidR="00B452C4" w:rsidRPr="00B452C4" w:rsidRDefault="00B452C4" w:rsidP="00B452C4">
            <w:pPr>
              <w:spacing w:after="0" w:line="240" w:lineRule="auto"/>
              <w:jc w:val="center"/>
              <w:rPr>
                <w:rFonts w:ascii="Calibri" w:eastAsia="Times New Roman" w:hAnsi="Calibri" w:cs="Calibri"/>
                <w:b/>
                <w:bCs/>
                <w:color w:val="000000"/>
                <w:sz w:val="20"/>
                <w:szCs w:val="20"/>
                <w:lang w:eastAsia="el-GR"/>
              </w:rPr>
            </w:pPr>
            <w:proofErr w:type="spellStart"/>
            <w:r>
              <w:rPr>
                <w:rFonts w:ascii="Calibri" w:eastAsia="Times New Roman" w:hAnsi="Calibri" w:cs="Calibri"/>
                <w:b/>
                <w:bCs/>
                <w:color w:val="000000"/>
                <w:sz w:val="20"/>
                <w:szCs w:val="20"/>
                <w:lang w:eastAsia="el-GR"/>
              </w:rPr>
              <w:t>θεισών</w:t>
            </w:r>
            <w:proofErr w:type="spellEnd"/>
            <w:r>
              <w:rPr>
                <w:rFonts w:ascii="Calibri" w:eastAsia="Times New Roman" w:hAnsi="Calibri" w:cs="Calibri"/>
                <w:b/>
                <w:bCs/>
                <w:color w:val="000000"/>
                <w:sz w:val="20"/>
                <w:szCs w:val="20"/>
                <w:lang w:eastAsia="el-GR"/>
              </w:rPr>
              <w:t xml:space="preserve"> </w:t>
            </w:r>
            <w:r w:rsidRPr="00B452C4">
              <w:rPr>
                <w:rFonts w:ascii="Calibri" w:eastAsia="Times New Roman" w:hAnsi="Calibri" w:cs="Calibri"/>
                <w:b/>
                <w:bCs/>
                <w:color w:val="000000"/>
                <w:sz w:val="20"/>
                <w:szCs w:val="20"/>
                <w:lang w:eastAsia="el-GR"/>
              </w:rPr>
              <w:t>προτάσεων</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452C4" w:rsidRPr="00B452C4" w:rsidRDefault="00B452C4" w:rsidP="00B452C4">
            <w:pPr>
              <w:spacing w:after="0" w:line="240" w:lineRule="auto"/>
              <w:jc w:val="center"/>
              <w:rPr>
                <w:rFonts w:ascii="Calibri" w:eastAsia="Times New Roman" w:hAnsi="Calibri" w:cs="Calibri"/>
                <w:b/>
                <w:bCs/>
                <w:color w:val="000000"/>
                <w:sz w:val="20"/>
                <w:szCs w:val="20"/>
                <w:lang w:eastAsia="el-GR"/>
              </w:rPr>
            </w:pPr>
            <w:r w:rsidRPr="00B452C4">
              <w:rPr>
                <w:rFonts w:ascii="Calibri" w:eastAsia="Times New Roman" w:hAnsi="Calibri" w:cs="Calibri"/>
                <w:b/>
                <w:bCs/>
                <w:color w:val="000000"/>
                <w:sz w:val="20"/>
                <w:szCs w:val="20"/>
                <w:lang w:eastAsia="el-GR"/>
              </w:rPr>
              <w:t>συνολική αιτηθείσα ΔΔ</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B452C4" w:rsidRPr="00B452C4" w:rsidRDefault="00B452C4" w:rsidP="00B452C4">
            <w:pPr>
              <w:spacing w:after="0" w:line="240" w:lineRule="auto"/>
              <w:jc w:val="center"/>
              <w:rPr>
                <w:rFonts w:ascii="Calibri" w:eastAsia="Times New Roman" w:hAnsi="Calibri" w:cs="Calibri"/>
                <w:b/>
                <w:bCs/>
                <w:color w:val="000000"/>
                <w:sz w:val="20"/>
                <w:szCs w:val="20"/>
                <w:lang w:eastAsia="el-GR"/>
              </w:rPr>
            </w:pPr>
            <w:r w:rsidRPr="00B452C4">
              <w:rPr>
                <w:rFonts w:ascii="Calibri" w:eastAsia="Times New Roman" w:hAnsi="Calibri" w:cs="Calibri"/>
                <w:b/>
                <w:bCs/>
                <w:color w:val="000000"/>
                <w:sz w:val="20"/>
                <w:szCs w:val="20"/>
                <w:lang w:eastAsia="el-GR"/>
              </w:rPr>
              <w:t xml:space="preserve">ΚΑΛΥΨΗ ΠΡΟΚΗΡΥΧΘΕΙΣΑΣ ΔΔ (αιτηθείσα / </w:t>
            </w:r>
            <w:proofErr w:type="spellStart"/>
            <w:r w:rsidRPr="00B452C4">
              <w:rPr>
                <w:rFonts w:ascii="Calibri" w:eastAsia="Times New Roman" w:hAnsi="Calibri" w:cs="Calibri"/>
                <w:b/>
                <w:bCs/>
                <w:color w:val="000000"/>
                <w:sz w:val="20"/>
                <w:szCs w:val="20"/>
                <w:lang w:eastAsia="el-GR"/>
              </w:rPr>
              <w:t>προκηρυχθείσα</w:t>
            </w:r>
            <w:proofErr w:type="spellEnd"/>
            <w:r w:rsidRPr="00B452C4">
              <w:rPr>
                <w:rFonts w:ascii="Calibri" w:eastAsia="Times New Roman" w:hAnsi="Calibri" w:cs="Calibri"/>
                <w:b/>
                <w:bCs/>
                <w:color w:val="000000"/>
                <w:sz w:val="20"/>
                <w:szCs w:val="20"/>
                <w:lang w:eastAsia="el-GR"/>
              </w:rPr>
              <w:t>)</w:t>
            </w:r>
          </w:p>
        </w:tc>
      </w:tr>
      <w:tr w:rsidR="00B452C4" w:rsidRPr="00B452C4" w:rsidTr="004C2DD4">
        <w:trPr>
          <w:trHeight w:val="300"/>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2C4" w:rsidRPr="00B452C4" w:rsidRDefault="00B452C4" w:rsidP="00B452C4">
            <w:pPr>
              <w:spacing w:after="0" w:line="240" w:lineRule="auto"/>
              <w:jc w:val="center"/>
              <w:rPr>
                <w:rFonts w:ascii="Calibri" w:eastAsia="Times New Roman" w:hAnsi="Calibri" w:cs="Calibri"/>
                <w:b/>
                <w:bCs/>
                <w:color w:val="000000"/>
                <w:sz w:val="20"/>
                <w:szCs w:val="20"/>
                <w:lang w:eastAsia="el-GR"/>
              </w:rPr>
            </w:pPr>
            <w:r w:rsidRPr="00B452C4">
              <w:rPr>
                <w:rFonts w:ascii="Calibri" w:eastAsia="Times New Roman" w:hAnsi="Calibri" w:cs="Calibri"/>
                <w:b/>
                <w:bCs/>
                <w:color w:val="000000"/>
                <w:sz w:val="20"/>
                <w:szCs w:val="20"/>
                <w:lang w:eastAsia="el-GR"/>
              </w:rPr>
              <w:t>1η</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B452C4" w:rsidRPr="00B452C4" w:rsidRDefault="00B452C4" w:rsidP="00B452C4">
            <w:pPr>
              <w:spacing w:after="0" w:line="240" w:lineRule="auto"/>
              <w:jc w:val="center"/>
              <w:rPr>
                <w:rFonts w:ascii="Calibri" w:eastAsia="Times New Roman" w:hAnsi="Calibri" w:cs="Calibri"/>
                <w:color w:val="000000"/>
                <w:sz w:val="20"/>
                <w:szCs w:val="20"/>
                <w:lang w:eastAsia="el-GR"/>
              </w:rPr>
            </w:pPr>
            <w:r w:rsidRPr="00B452C4">
              <w:rPr>
                <w:rFonts w:ascii="Calibri" w:eastAsia="Times New Roman" w:hAnsi="Calibri" w:cs="Calibri"/>
                <w:color w:val="000000"/>
                <w:sz w:val="20"/>
                <w:szCs w:val="20"/>
                <w:lang w:eastAsia="el-GR"/>
              </w:rPr>
              <w:t>22/11/10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452C4" w:rsidRPr="00B452C4" w:rsidRDefault="00B452C4" w:rsidP="00B452C4">
            <w:pPr>
              <w:spacing w:after="0" w:line="240" w:lineRule="auto"/>
              <w:jc w:val="center"/>
              <w:rPr>
                <w:rFonts w:ascii="Calibri" w:eastAsia="Times New Roman" w:hAnsi="Calibri" w:cs="Calibri"/>
                <w:color w:val="000000"/>
                <w:sz w:val="20"/>
                <w:szCs w:val="20"/>
                <w:lang w:eastAsia="el-GR"/>
              </w:rPr>
            </w:pPr>
            <w:r w:rsidRPr="00B452C4">
              <w:rPr>
                <w:rFonts w:ascii="Calibri" w:eastAsia="Times New Roman" w:hAnsi="Calibri" w:cs="Calibri"/>
                <w:color w:val="000000"/>
                <w:sz w:val="20"/>
                <w:szCs w:val="20"/>
                <w:lang w:eastAsia="el-GR"/>
              </w:rPr>
              <w:t>15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452C4" w:rsidRPr="00B452C4" w:rsidRDefault="00B452C4" w:rsidP="00B452C4">
            <w:pPr>
              <w:spacing w:after="0" w:line="240" w:lineRule="auto"/>
              <w:jc w:val="right"/>
              <w:rPr>
                <w:rFonts w:ascii="Calibri" w:eastAsia="Times New Roman" w:hAnsi="Calibri" w:cs="Calibri"/>
                <w:color w:val="000000"/>
                <w:sz w:val="20"/>
                <w:szCs w:val="20"/>
                <w:lang w:eastAsia="el-GR"/>
              </w:rPr>
            </w:pPr>
            <w:r w:rsidRPr="00B452C4">
              <w:rPr>
                <w:rFonts w:ascii="Calibri" w:eastAsia="Times New Roman" w:hAnsi="Calibri" w:cs="Calibri"/>
                <w:color w:val="000000"/>
                <w:sz w:val="20"/>
                <w:szCs w:val="20"/>
                <w:lang w:eastAsia="el-GR"/>
              </w:rPr>
              <w:t>3.761.000,00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452C4" w:rsidRPr="00B452C4" w:rsidRDefault="00B452C4" w:rsidP="00B452C4">
            <w:pPr>
              <w:spacing w:after="0" w:line="240" w:lineRule="auto"/>
              <w:jc w:val="center"/>
              <w:rPr>
                <w:rFonts w:ascii="Calibri" w:eastAsia="Times New Roman" w:hAnsi="Calibri" w:cs="Calibri"/>
                <w:color w:val="000000"/>
                <w:sz w:val="20"/>
                <w:szCs w:val="20"/>
                <w:lang w:eastAsia="el-GR"/>
              </w:rPr>
            </w:pPr>
            <w:r w:rsidRPr="00B452C4">
              <w:rPr>
                <w:rFonts w:ascii="Calibri" w:eastAsia="Times New Roman" w:hAnsi="Calibri" w:cs="Calibri"/>
                <w:color w:val="000000"/>
                <w:sz w:val="20"/>
                <w:szCs w:val="20"/>
                <w:lang w:eastAsia="el-GR"/>
              </w:rPr>
              <w:t>11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52C4" w:rsidRPr="00B452C4" w:rsidRDefault="00B452C4" w:rsidP="00B452C4">
            <w:pPr>
              <w:spacing w:after="0" w:line="240" w:lineRule="auto"/>
              <w:jc w:val="center"/>
              <w:rPr>
                <w:rFonts w:ascii="Calibri" w:eastAsia="Times New Roman" w:hAnsi="Calibri" w:cs="Calibri"/>
                <w:color w:val="000000"/>
                <w:sz w:val="20"/>
                <w:szCs w:val="20"/>
                <w:lang w:eastAsia="el-GR"/>
              </w:rPr>
            </w:pPr>
            <w:r w:rsidRPr="00B452C4">
              <w:rPr>
                <w:rFonts w:ascii="Calibri" w:eastAsia="Times New Roman" w:hAnsi="Calibri" w:cs="Calibri"/>
                <w:color w:val="000000"/>
                <w:sz w:val="20"/>
                <w:szCs w:val="20"/>
                <w:lang w:eastAsia="el-GR"/>
              </w:rPr>
              <w:t>34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452C4" w:rsidRPr="00B452C4" w:rsidRDefault="00B452C4" w:rsidP="00B452C4">
            <w:pPr>
              <w:spacing w:after="0" w:line="240" w:lineRule="auto"/>
              <w:jc w:val="right"/>
              <w:rPr>
                <w:rFonts w:ascii="Calibri" w:eastAsia="Times New Roman" w:hAnsi="Calibri" w:cs="Calibri"/>
                <w:color w:val="000000"/>
                <w:sz w:val="20"/>
                <w:szCs w:val="20"/>
                <w:lang w:eastAsia="el-GR"/>
              </w:rPr>
            </w:pPr>
            <w:r w:rsidRPr="00B452C4">
              <w:rPr>
                <w:rFonts w:ascii="Calibri" w:eastAsia="Times New Roman" w:hAnsi="Calibri" w:cs="Calibri"/>
                <w:color w:val="000000"/>
                <w:sz w:val="20"/>
                <w:szCs w:val="20"/>
                <w:lang w:eastAsia="el-GR"/>
              </w:rPr>
              <w:t>3.814.569,82</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B452C4" w:rsidRPr="00B452C4" w:rsidRDefault="00B452C4" w:rsidP="00B452C4">
            <w:pPr>
              <w:spacing w:after="0" w:line="240" w:lineRule="auto"/>
              <w:jc w:val="center"/>
              <w:rPr>
                <w:rFonts w:ascii="Calibri" w:eastAsia="Times New Roman" w:hAnsi="Calibri" w:cs="Calibri"/>
                <w:color w:val="000000"/>
                <w:sz w:val="20"/>
                <w:szCs w:val="20"/>
                <w:lang w:eastAsia="el-GR"/>
              </w:rPr>
            </w:pPr>
            <w:r w:rsidRPr="00B452C4">
              <w:rPr>
                <w:rFonts w:ascii="Calibri" w:eastAsia="Times New Roman" w:hAnsi="Calibri" w:cs="Calibri"/>
                <w:color w:val="000000"/>
                <w:sz w:val="20"/>
                <w:szCs w:val="20"/>
                <w:lang w:eastAsia="el-GR"/>
              </w:rPr>
              <w:t>101,42%</w:t>
            </w:r>
          </w:p>
        </w:tc>
      </w:tr>
      <w:tr w:rsidR="00B452C4" w:rsidRPr="00B452C4" w:rsidTr="00991EA3">
        <w:trPr>
          <w:trHeight w:val="30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B452C4" w:rsidRPr="00B452C4" w:rsidRDefault="00B452C4" w:rsidP="00B452C4">
            <w:pPr>
              <w:spacing w:after="0" w:line="240" w:lineRule="auto"/>
              <w:jc w:val="center"/>
              <w:rPr>
                <w:rFonts w:ascii="Calibri" w:eastAsia="Times New Roman" w:hAnsi="Calibri" w:cs="Calibri"/>
                <w:b/>
                <w:bCs/>
                <w:color w:val="000000"/>
                <w:sz w:val="20"/>
                <w:szCs w:val="20"/>
                <w:lang w:eastAsia="el-GR"/>
              </w:rPr>
            </w:pPr>
            <w:r w:rsidRPr="00B452C4">
              <w:rPr>
                <w:rFonts w:ascii="Calibri" w:eastAsia="Times New Roman" w:hAnsi="Calibri" w:cs="Calibri"/>
                <w:b/>
                <w:bCs/>
                <w:color w:val="000000"/>
                <w:sz w:val="20"/>
                <w:szCs w:val="20"/>
                <w:lang w:eastAsia="el-GR"/>
              </w:rPr>
              <w:t>2η</w:t>
            </w:r>
          </w:p>
        </w:tc>
        <w:tc>
          <w:tcPr>
            <w:tcW w:w="1177" w:type="dxa"/>
            <w:tcBorders>
              <w:top w:val="nil"/>
              <w:left w:val="nil"/>
              <w:bottom w:val="single" w:sz="4" w:space="0" w:color="auto"/>
              <w:right w:val="single" w:sz="4" w:space="0" w:color="auto"/>
            </w:tcBorders>
            <w:shd w:val="clear" w:color="auto" w:fill="auto"/>
            <w:vAlign w:val="center"/>
            <w:hideMark/>
          </w:tcPr>
          <w:p w:rsidR="00B452C4" w:rsidRPr="00B452C4" w:rsidRDefault="00B452C4" w:rsidP="00B452C4">
            <w:pPr>
              <w:spacing w:after="0" w:line="240" w:lineRule="auto"/>
              <w:jc w:val="center"/>
              <w:rPr>
                <w:rFonts w:ascii="Calibri" w:eastAsia="Times New Roman" w:hAnsi="Calibri" w:cs="Calibri"/>
                <w:color w:val="000000"/>
                <w:sz w:val="20"/>
                <w:szCs w:val="20"/>
                <w:lang w:eastAsia="el-GR"/>
              </w:rPr>
            </w:pPr>
            <w:r w:rsidRPr="00B452C4">
              <w:rPr>
                <w:rFonts w:ascii="Calibri" w:eastAsia="Times New Roman" w:hAnsi="Calibri" w:cs="Calibri"/>
                <w:color w:val="000000"/>
                <w:sz w:val="20"/>
                <w:szCs w:val="20"/>
                <w:lang w:eastAsia="el-GR"/>
              </w:rPr>
              <w:t>24/10/12</w:t>
            </w:r>
          </w:p>
        </w:tc>
        <w:tc>
          <w:tcPr>
            <w:tcW w:w="993" w:type="dxa"/>
            <w:tcBorders>
              <w:top w:val="nil"/>
              <w:left w:val="nil"/>
              <w:bottom w:val="single" w:sz="4" w:space="0" w:color="auto"/>
              <w:right w:val="single" w:sz="4" w:space="0" w:color="auto"/>
            </w:tcBorders>
            <w:shd w:val="clear" w:color="auto" w:fill="auto"/>
            <w:vAlign w:val="center"/>
            <w:hideMark/>
          </w:tcPr>
          <w:p w:rsidR="00B452C4" w:rsidRPr="00B452C4" w:rsidRDefault="00B452C4" w:rsidP="00B452C4">
            <w:pPr>
              <w:spacing w:after="0" w:line="240" w:lineRule="auto"/>
              <w:jc w:val="center"/>
              <w:rPr>
                <w:rFonts w:ascii="Calibri" w:eastAsia="Times New Roman" w:hAnsi="Calibri" w:cs="Calibri"/>
                <w:color w:val="000000"/>
                <w:sz w:val="20"/>
                <w:szCs w:val="20"/>
                <w:lang w:eastAsia="el-GR"/>
              </w:rPr>
            </w:pPr>
            <w:r w:rsidRPr="00B452C4">
              <w:rPr>
                <w:rFonts w:ascii="Calibri" w:eastAsia="Times New Roman" w:hAnsi="Calibri" w:cs="Calibri"/>
                <w:color w:val="000000"/>
                <w:sz w:val="20"/>
                <w:szCs w:val="20"/>
                <w:lang w:eastAsia="el-GR"/>
              </w:rPr>
              <w:t>20</w:t>
            </w:r>
          </w:p>
        </w:tc>
        <w:tc>
          <w:tcPr>
            <w:tcW w:w="1417" w:type="dxa"/>
            <w:tcBorders>
              <w:top w:val="nil"/>
              <w:left w:val="nil"/>
              <w:bottom w:val="single" w:sz="4" w:space="0" w:color="auto"/>
              <w:right w:val="single" w:sz="4" w:space="0" w:color="auto"/>
            </w:tcBorders>
            <w:shd w:val="clear" w:color="auto" w:fill="auto"/>
            <w:vAlign w:val="center"/>
            <w:hideMark/>
          </w:tcPr>
          <w:p w:rsidR="00B452C4" w:rsidRPr="00B452C4" w:rsidRDefault="00B452C4" w:rsidP="00B452C4">
            <w:pPr>
              <w:spacing w:after="0" w:line="240" w:lineRule="auto"/>
              <w:jc w:val="right"/>
              <w:rPr>
                <w:rFonts w:ascii="Calibri" w:eastAsia="Times New Roman" w:hAnsi="Calibri" w:cs="Calibri"/>
                <w:color w:val="000000"/>
                <w:sz w:val="20"/>
                <w:szCs w:val="20"/>
                <w:lang w:eastAsia="el-GR"/>
              </w:rPr>
            </w:pPr>
            <w:r w:rsidRPr="00B452C4">
              <w:rPr>
                <w:rFonts w:ascii="Calibri" w:eastAsia="Times New Roman" w:hAnsi="Calibri" w:cs="Calibri"/>
                <w:color w:val="000000"/>
                <w:sz w:val="20"/>
                <w:szCs w:val="20"/>
                <w:lang w:eastAsia="el-GR"/>
              </w:rPr>
              <w:t>4.202.840,00</w:t>
            </w:r>
          </w:p>
        </w:tc>
        <w:tc>
          <w:tcPr>
            <w:tcW w:w="1701" w:type="dxa"/>
            <w:tcBorders>
              <w:top w:val="nil"/>
              <w:left w:val="nil"/>
              <w:bottom w:val="single" w:sz="4" w:space="0" w:color="auto"/>
              <w:right w:val="single" w:sz="4" w:space="0" w:color="auto"/>
            </w:tcBorders>
            <w:shd w:val="clear" w:color="auto" w:fill="auto"/>
            <w:vAlign w:val="center"/>
            <w:hideMark/>
          </w:tcPr>
          <w:p w:rsidR="00B452C4" w:rsidRPr="00B452C4" w:rsidRDefault="00B452C4" w:rsidP="00B55432">
            <w:pPr>
              <w:spacing w:after="0" w:line="240" w:lineRule="auto"/>
              <w:jc w:val="center"/>
              <w:rPr>
                <w:rFonts w:ascii="Calibri" w:eastAsia="Times New Roman" w:hAnsi="Calibri" w:cs="Calibri"/>
                <w:color w:val="000000"/>
                <w:sz w:val="20"/>
                <w:szCs w:val="20"/>
                <w:lang w:eastAsia="el-GR"/>
              </w:rPr>
            </w:pPr>
            <w:r w:rsidRPr="00B452C4">
              <w:rPr>
                <w:rFonts w:ascii="Calibri" w:eastAsia="Times New Roman" w:hAnsi="Calibri" w:cs="Calibri"/>
                <w:color w:val="000000"/>
                <w:sz w:val="20"/>
                <w:szCs w:val="20"/>
                <w:lang w:eastAsia="el-GR"/>
              </w:rPr>
              <w:t>1</w:t>
            </w:r>
            <w:r w:rsidR="00B55432">
              <w:rPr>
                <w:rFonts w:ascii="Calibri" w:eastAsia="Times New Roman" w:hAnsi="Calibri" w:cs="Calibri"/>
                <w:color w:val="000000"/>
                <w:sz w:val="20"/>
                <w:szCs w:val="20"/>
                <w:lang w:eastAsia="el-GR"/>
              </w:rPr>
              <w:t>4</w:t>
            </w:r>
          </w:p>
        </w:tc>
        <w:tc>
          <w:tcPr>
            <w:tcW w:w="992" w:type="dxa"/>
            <w:tcBorders>
              <w:top w:val="nil"/>
              <w:left w:val="nil"/>
              <w:bottom w:val="single" w:sz="4" w:space="0" w:color="auto"/>
              <w:right w:val="single" w:sz="4" w:space="0" w:color="auto"/>
            </w:tcBorders>
            <w:shd w:val="clear" w:color="auto" w:fill="auto"/>
            <w:vAlign w:val="center"/>
            <w:hideMark/>
          </w:tcPr>
          <w:p w:rsidR="00B452C4" w:rsidRPr="00B452C4" w:rsidRDefault="00B452C4" w:rsidP="00B452C4">
            <w:pPr>
              <w:spacing w:after="0" w:line="240" w:lineRule="auto"/>
              <w:jc w:val="center"/>
              <w:rPr>
                <w:rFonts w:ascii="Calibri" w:eastAsia="Times New Roman" w:hAnsi="Calibri" w:cs="Calibri"/>
                <w:color w:val="000000"/>
                <w:sz w:val="20"/>
                <w:szCs w:val="20"/>
                <w:lang w:eastAsia="el-GR"/>
              </w:rPr>
            </w:pPr>
            <w:r w:rsidRPr="00B452C4">
              <w:rPr>
                <w:rFonts w:ascii="Calibri" w:eastAsia="Times New Roman" w:hAnsi="Calibri" w:cs="Calibri"/>
                <w:color w:val="000000"/>
                <w:sz w:val="20"/>
                <w:szCs w:val="20"/>
                <w:lang w:eastAsia="el-GR"/>
              </w:rPr>
              <w:t>54</w:t>
            </w:r>
          </w:p>
        </w:tc>
        <w:tc>
          <w:tcPr>
            <w:tcW w:w="1418" w:type="dxa"/>
            <w:tcBorders>
              <w:top w:val="nil"/>
              <w:left w:val="nil"/>
              <w:bottom w:val="single" w:sz="4" w:space="0" w:color="auto"/>
              <w:right w:val="single" w:sz="4" w:space="0" w:color="auto"/>
            </w:tcBorders>
            <w:shd w:val="clear" w:color="auto" w:fill="auto"/>
            <w:vAlign w:val="center"/>
            <w:hideMark/>
          </w:tcPr>
          <w:p w:rsidR="00B452C4" w:rsidRPr="00B452C4" w:rsidRDefault="00B452C4" w:rsidP="00B452C4">
            <w:pPr>
              <w:spacing w:after="0" w:line="240" w:lineRule="auto"/>
              <w:jc w:val="right"/>
              <w:rPr>
                <w:rFonts w:ascii="Calibri" w:eastAsia="Times New Roman" w:hAnsi="Calibri" w:cs="Calibri"/>
                <w:color w:val="000000"/>
                <w:sz w:val="20"/>
                <w:szCs w:val="20"/>
                <w:lang w:eastAsia="el-GR"/>
              </w:rPr>
            </w:pPr>
            <w:r w:rsidRPr="00B452C4">
              <w:rPr>
                <w:rFonts w:ascii="Calibri" w:eastAsia="Times New Roman" w:hAnsi="Calibri" w:cs="Calibri"/>
                <w:color w:val="000000"/>
                <w:sz w:val="20"/>
                <w:szCs w:val="20"/>
                <w:lang w:eastAsia="el-GR"/>
              </w:rPr>
              <w:t>5.365.272,27</w:t>
            </w:r>
          </w:p>
        </w:tc>
        <w:tc>
          <w:tcPr>
            <w:tcW w:w="1890" w:type="dxa"/>
            <w:tcBorders>
              <w:top w:val="nil"/>
              <w:left w:val="nil"/>
              <w:bottom w:val="single" w:sz="4" w:space="0" w:color="auto"/>
              <w:right w:val="single" w:sz="4" w:space="0" w:color="auto"/>
            </w:tcBorders>
            <w:shd w:val="clear" w:color="auto" w:fill="auto"/>
            <w:vAlign w:val="center"/>
            <w:hideMark/>
          </w:tcPr>
          <w:p w:rsidR="00B452C4" w:rsidRPr="00B452C4" w:rsidRDefault="00B452C4" w:rsidP="00B452C4">
            <w:pPr>
              <w:spacing w:after="0" w:line="240" w:lineRule="auto"/>
              <w:jc w:val="center"/>
              <w:rPr>
                <w:rFonts w:ascii="Calibri" w:eastAsia="Times New Roman" w:hAnsi="Calibri" w:cs="Calibri"/>
                <w:color w:val="000000"/>
                <w:sz w:val="20"/>
                <w:szCs w:val="20"/>
                <w:lang w:eastAsia="el-GR"/>
              </w:rPr>
            </w:pPr>
            <w:r w:rsidRPr="00B452C4">
              <w:rPr>
                <w:rFonts w:ascii="Calibri" w:eastAsia="Times New Roman" w:hAnsi="Calibri" w:cs="Calibri"/>
                <w:color w:val="000000"/>
                <w:sz w:val="20"/>
                <w:szCs w:val="20"/>
                <w:lang w:eastAsia="el-GR"/>
              </w:rPr>
              <w:t>127,66%</w:t>
            </w:r>
          </w:p>
        </w:tc>
      </w:tr>
      <w:tr w:rsidR="00B452C4" w:rsidRPr="00B452C4" w:rsidTr="00991EA3">
        <w:trPr>
          <w:trHeight w:val="30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B452C4" w:rsidRPr="00B452C4" w:rsidRDefault="00B452C4" w:rsidP="00B452C4">
            <w:pPr>
              <w:spacing w:after="0" w:line="240" w:lineRule="auto"/>
              <w:jc w:val="center"/>
              <w:rPr>
                <w:rFonts w:ascii="Calibri" w:eastAsia="Times New Roman" w:hAnsi="Calibri" w:cs="Calibri"/>
                <w:b/>
                <w:bCs/>
                <w:color w:val="000000"/>
                <w:sz w:val="20"/>
                <w:szCs w:val="20"/>
                <w:lang w:eastAsia="el-GR"/>
              </w:rPr>
            </w:pPr>
            <w:r w:rsidRPr="00B452C4">
              <w:rPr>
                <w:rFonts w:ascii="Calibri" w:eastAsia="Times New Roman" w:hAnsi="Calibri" w:cs="Calibri"/>
                <w:b/>
                <w:bCs/>
                <w:color w:val="000000"/>
                <w:sz w:val="20"/>
                <w:szCs w:val="20"/>
                <w:lang w:eastAsia="el-GR"/>
              </w:rPr>
              <w:t>3η</w:t>
            </w:r>
          </w:p>
        </w:tc>
        <w:tc>
          <w:tcPr>
            <w:tcW w:w="1177" w:type="dxa"/>
            <w:tcBorders>
              <w:top w:val="nil"/>
              <w:left w:val="nil"/>
              <w:bottom w:val="single" w:sz="4" w:space="0" w:color="auto"/>
              <w:right w:val="single" w:sz="4" w:space="0" w:color="auto"/>
            </w:tcBorders>
            <w:shd w:val="clear" w:color="auto" w:fill="auto"/>
            <w:vAlign w:val="center"/>
            <w:hideMark/>
          </w:tcPr>
          <w:p w:rsidR="00B452C4" w:rsidRPr="00B452C4" w:rsidRDefault="00B452C4" w:rsidP="00B452C4">
            <w:pPr>
              <w:spacing w:after="0" w:line="240" w:lineRule="auto"/>
              <w:jc w:val="center"/>
              <w:rPr>
                <w:rFonts w:ascii="Calibri" w:eastAsia="Times New Roman" w:hAnsi="Calibri" w:cs="Calibri"/>
                <w:color w:val="000000"/>
                <w:sz w:val="20"/>
                <w:szCs w:val="20"/>
                <w:lang w:eastAsia="el-GR"/>
              </w:rPr>
            </w:pPr>
            <w:r w:rsidRPr="00B452C4">
              <w:rPr>
                <w:rFonts w:ascii="Calibri" w:eastAsia="Times New Roman" w:hAnsi="Calibri" w:cs="Calibri"/>
                <w:color w:val="000000"/>
                <w:sz w:val="20"/>
                <w:szCs w:val="20"/>
                <w:lang w:eastAsia="el-GR"/>
              </w:rPr>
              <w:t>12/9/13</w:t>
            </w:r>
          </w:p>
        </w:tc>
        <w:tc>
          <w:tcPr>
            <w:tcW w:w="993" w:type="dxa"/>
            <w:tcBorders>
              <w:top w:val="nil"/>
              <w:left w:val="nil"/>
              <w:bottom w:val="single" w:sz="4" w:space="0" w:color="auto"/>
              <w:right w:val="single" w:sz="4" w:space="0" w:color="auto"/>
            </w:tcBorders>
            <w:shd w:val="clear" w:color="auto" w:fill="auto"/>
            <w:vAlign w:val="center"/>
            <w:hideMark/>
          </w:tcPr>
          <w:p w:rsidR="00B452C4" w:rsidRPr="00B452C4" w:rsidRDefault="00B452C4" w:rsidP="00B452C4">
            <w:pPr>
              <w:spacing w:after="0" w:line="240" w:lineRule="auto"/>
              <w:jc w:val="center"/>
              <w:rPr>
                <w:rFonts w:ascii="Calibri" w:eastAsia="Times New Roman" w:hAnsi="Calibri" w:cs="Calibri"/>
                <w:color w:val="000000"/>
                <w:sz w:val="20"/>
                <w:szCs w:val="20"/>
                <w:lang w:eastAsia="el-GR"/>
              </w:rPr>
            </w:pPr>
            <w:r w:rsidRPr="00B452C4">
              <w:rPr>
                <w:rFonts w:ascii="Calibri" w:eastAsia="Times New Roman" w:hAnsi="Calibri" w:cs="Calibri"/>
                <w:color w:val="000000"/>
                <w:sz w:val="20"/>
                <w:szCs w:val="20"/>
                <w:lang w:eastAsia="el-GR"/>
              </w:rPr>
              <w:t>8</w:t>
            </w:r>
          </w:p>
        </w:tc>
        <w:tc>
          <w:tcPr>
            <w:tcW w:w="1417" w:type="dxa"/>
            <w:tcBorders>
              <w:top w:val="nil"/>
              <w:left w:val="nil"/>
              <w:bottom w:val="single" w:sz="4" w:space="0" w:color="auto"/>
              <w:right w:val="single" w:sz="4" w:space="0" w:color="auto"/>
            </w:tcBorders>
            <w:shd w:val="clear" w:color="auto" w:fill="auto"/>
            <w:vAlign w:val="center"/>
            <w:hideMark/>
          </w:tcPr>
          <w:p w:rsidR="00B452C4" w:rsidRPr="00B452C4" w:rsidRDefault="00B452C4" w:rsidP="00B452C4">
            <w:pPr>
              <w:spacing w:after="0" w:line="240" w:lineRule="auto"/>
              <w:jc w:val="right"/>
              <w:rPr>
                <w:rFonts w:ascii="Calibri" w:eastAsia="Times New Roman" w:hAnsi="Calibri" w:cs="Calibri"/>
                <w:color w:val="000000"/>
                <w:sz w:val="20"/>
                <w:szCs w:val="20"/>
                <w:lang w:eastAsia="el-GR"/>
              </w:rPr>
            </w:pPr>
            <w:r w:rsidRPr="00B452C4">
              <w:rPr>
                <w:rFonts w:ascii="Calibri" w:eastAsia="Times New Roman" w:hAnsi="Calibri" w:cs="Calibri"/>
                <w:color w:val="000000"/>
                <w:sz w:val="20"/>
                <w:szCs w:val="20"/>
                <w:lang w:eastAsia="el-GR"/>
              </w:rPr>
              <w:t>1.531.939,49</w:t>
            </w:r>
          </w:p>
        </w:tc>
        <w:tc>
          <w:tcPr>
            <w:tcW w:w="1701" w:type="dxa"/>
            <w:tcBorders>
              <w:top w:val="nil"/>
              <w:left w:val="nil"/>
              <w:bottom w:val="single" w:sz="4" w:space="0" w:color="auto"/>
              <w:right w:val="single" w:sz="4" w:space="0" w:color="auto"/>
            </w:tcBorders>
            <w:shd w:val="clear" w:color="auto" w:fill="auto"/>
            <w:vAlign w:val="center"/>
            <w:hideMark/>
          </w:tcPr>
          <w:p w:rsidR="00B452C4" w:rsidRPr="00B452C4" w:rsidRDefault="00B452C4" w:rsidP="00B452C4">
            <w:pPr>
              <w:spacing w:after="0" w:line="240" w:lineRule="auto"/>
              <w:jc w:val="center"/>
              <w:rPr>
                <w:rFonts w:ascii="Calibri" w:eastAsia="Times New Roman" w:hAnsi="Calibri" w:cs="Calibri"/>
                <w:color w:val="000000"/>
                <w:sz w:val="20"/>
                <w:szCs w:val="20"/>
                <w:lang w:eastAsia="el-GR"/>
              </w:rPr>
            </w:pPr>
            <w:r w:rsidRPr="00B452C4">
              <w:rPr>
                <w:rFonts w:ascii="Calibri" w:eastAsia="Times New Roman" w:hAnsi="Calibri" w:cs="Calibri"/>
                <w:color w:val="000000"/>
                <w:sz w:val="20"/>
                <w:szCs w:val="20"/>
                <w:lang w:eastAsia="el-GR"/>
              </w:rPr>
              <w:t>8</w:t>
            </w:r>
          </w:p>
        </w:tc>
        <w:tc>
          <w:tcPr>
            <w:tcW w:w="992" w:type="dxa"/>
            <w:tcBorders>
              <w:top w:val="nil"/>
              <w:left w:val="nil"/>
              <w:bottom w:val="single" w:sz="4" w:space="0" w:color="auto"/>
              <w:right w:val="single" w:sz="4" w:space="0" w:color="auto"/>
            </w:tcBorders>
            <w:shd w:val="clear" w:color="auto" w:fill="auto"/>
            <w:vAlign w:val="center"/>
            <w:hideMark/>
          </w:tcPr>
          <w:p w:rsidR="00B452C4" w:rsidRPr="00B452C4" w:rsidRDefault="00B452C4" w:rsidP="00B452C4">
            <w:pPr>
              <w:spacing w:after="0" w:line="240" w:lineRule="auto"/>
              <w:jc w:val="center"/>
              <w:rPr>
                <w:rFonts w:ascii="Calibri" w:eastAsia="Times New Roman" w:hAnsi="Calibri" w:cs="Calibri"/>
                <w:color w:val="000000"/>
                <w:sz w:val="20"/>
                <w:szCs w:val="20"/>
                <w:lang w:eastAsia="el-GR"/>
              </w:rPr>
            </w:pPr>
            <w:r w:rsidRPr="00B452C4">
              <w:rPr>
                <w:rFonts w:ascii="Calibri" w:eastAsia="Times New Roman" w:hAnsi="Calibri" w:cs="Calibri"/>
                <w:color w:val="000000"/>
                <w:sz w:val="20"/>
                <w:szCs w:val="20"/>
                <w:lang w:eastAsia="el-GR"/>
              </w:rPr>
              <w:t>29</w:t>
            </w:r>
          </w:p>
        </w:tc>
        <w:tc>
          <w:tcPr>
            <w:tcW w:w="1418" w:type="dxa"/>
            <w:tcBorders>
              <w:top w:val="nil"/>
              <w:left w:val="nil"/>
              <w:bottom w:val="single" w:sz="4" w:space="0" w:color="auto"/>
              <w:right w:val="single" w:sz="4" w:space="0" w:color="auto"/>
            </w:tcBorders>
            <w:shd w:val="clear" w:color="auto" w:fill="auto"/>
            <w:vAlign w:val="center"/>
            <w:hideMark/>
          </w:tcPr>
          <w:p w:rsidR="00B452C4" w:rsidRPr="00B452C4" w:rsidRDefault="00B452C4" w:rsidP="00B452C4">
            <w:pPr>
              <w:spacing w:after="0" w:line="240" w:lineRule="auto"/>
              <w:jc w:val="right"/>
              <w:rPr>
                <w:rFonts w:ascii="Calibri" w:eastAsia="Times New Roman" w:hAnsi="Calibri" w:cs="Calibri"/>
                <w:color w:val="000000"/>
                <w:sz w:val="20"/>
                <w:szCs w:val="20"/>
                <w:lang w:eastAsia="el-GR"/>
              </w:rPr>
            </w:pPr>
            <w:r w:rsidRPr="00B452C4">
              <w:rPr>
                <w:rFonts w:ascii="Calibri" w:eastAsia="Times New Roman" w:hAnsi="Calibri" w:cs="Calibri"/>
                <w:color w:val="000000"/>
                <w:sz w:val="20"/>
                <w:szCs w:val="20"/>
                <w:lang w:eastAsia="el-GR"/>
              </w:rPr>
              <w:t>4.368.760,34</w:t>
            </w:r>
          </w:p>
        </w:tc>
        <w:tc>
          <w:tcPr>
            <w:tcW w:w="1890" w:type="dxa"/>
            <w:tcBorders>
              <w:top w:val="nil"/>
              <w:left w:val="nil"/>
              <w:bottom w:val="single" w:sz="4" w:space="0" w:color="auto"/>
              <w:right w:val="single" w:sz="4" w:space="0" w:color="auto"/>
            </w:tcBorders>
            <w:shd w:val="clear" w:color="auto" w:fill="auto"/>
            <w:vAlign w:val="center"/>
            <w:hideMark/>
          </w:tcPr>
          <w:p w:rsidR="00B452C4" w:rsidRPr="00B452C4" w:rsidRDefault="00B452C4" w:rsidP="00B452C4">
            <w:pPr>
              <w:spacing w:after="0" w:line="240" w:lineRule="auto"/>
              <w:jc w:val="center"/>
              <w:rPr>
                <w:rFonts w:ascii="Calibri" w:eastAsia="Times New Roman" w:hAnsi="Calibri" w:cs="Calibri"/>
                <w:color w:val="000000"/>
                <w:sz w:val="20"/>
                <w:szCs w:val="20"/>
                <w:lang w:eastAsia="el-GR"/>
              </w:rPr>
            </w:pPr>
            <w:r w:rsidRPr="00B452C4">
              <w:rPr>
                <w:rFonts w:ascii="Calibri" w:eastAsia="Times New Roman" w:hAnsi="Calibri" w:cs="Calibri"/>
                <w:color w:val="000000"/>
                <w:sz w:val="20"/>
                <w:szCs w:val="20"/>
                <w:lang w:eastAsia="el-GR"/>
              </w:rPr>
              <w:t>285,18%</w:t>
            </w:r>
          </w:p>
        </w:tc>
      </w:tr>
      <w:tr w:rsidR="00B452C4" w:rsidRPr="00B452C4" w:rsidTr="00991EA3">
        <w:trPr>
          <w:trHeight w:val="30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B452C4" w:rsidRPr="00B452C4" w:rsidRDefault="00B452C4" w:rsidP="00B452C4">
            <w:pPr>
              <w:spacing w:after="0" w:line="240" w:lineRule="auto"/>
              <w:jc w:val="center"/>
              <w:rPr>
                <w:rFonts w:ascii="Calibri" w:eastAsia="Times New Roman" w:hAnsi="Calibri" w:cs="Calibri"/>
                <w:b/>
                <w:bCs/>
                <w:color w:val="000000"/>
                <w:sz w:val="20"/>
                <w:szCs w:val="20"/>
                <w:lang w:eastAsia="el-GR"/>
              </w:rPr>
            </w:pPr>
            <w:r w:rsidRPr="00B452C4">
              <w:rPr>
                <w:rFonts w:ascii="Calibri" w:eastAsia="Times New Roman" w:hAnsi="Calibri" w:cs="Calibri"/>
                <w:b/>
                <w:bCs/>
                <w:color w:val="000000"/>
                <w:sz w:val="20"/>
                <w:szCs w:val="20"/>
                <w:lang w:eastAsia="el-GR"/>
              </w:rPr>
              <w:t>4η</w:t>
            </w:r>
          </w:p>
        </w:tc>
        <w:tc>
          <w:tcPr>
            <w:tcW w:w="1177" w:type="dxa"/>
            <w:tcBorders>
              <w:top w:val="nil"/>
              <w:left w:val="nil"/>
              <w:bottom w:val="single" w:sz="4" w:space="0" w:color="auto"/>
              <w:right w:val="single" w:sz="4" w:space="0" w:color="auto"/>
            </w:tcBorders>
            <w:shd w:val="clear" w:color="auto" w:fill="auto"/>
            <w:vAlign w:val="center"/>
            <w:hideMark/>
          </w:tcPr>
          <w:p w:rsidR="00B452C4" w:rsidRPr="00B452C4" w:rsidRDefault="00B452C4" w:rsidP="00B452C4">
            <w:pPr>
              <w:spacing w:after="0" w:line="240" w:lineRule="auto"/>
              <w:jc w:val="center"/>
              <w:rPr>
                <w:rFonts w:ascii="Calibri" w:eastAsia="Times New Roman" w:hAnsi="Calibri" w:cs="Calibri"/>
                <w:color w:val="000000"/>
                <w:sz w:val="20"/>
                <w:szCs w:val="20"/>
                <w:lang w:eastAsia="el-GR"/>
              </w:rPr>
            </w:pPr>
            <w:r w:rsidRPr="00B452C4">
              <w:rPr>
                <w:rFonts w:ascii="Calibri" w:eastAsia="Times New Roman" w:hAnsi="Calibri" w:cs="Calibri"/>
                <w:color w:val="000000"/>
                <w:sz w:val="20"/>
                <w:szCs w:val="20"/>
                <w:lang w:eastAsia="el-GR"/>
              </w:rPr>
              <w:t>4/9/15</w:t>
            </w:r>
          </w:p>
        </w:tc>
        <w:tc>
          <w:tcPr>
            <w:tcW w:w="993" w:type="dxa"/>
            <w:tcBorders>
              <w:top w:val="nil"/>
              <w:left w:val="nil"/>
              <w:bottom w:val="single" w:sz="4" w:space="0" w:color="auto"/>
              <w:right w:val="single" w:sz="4" w:space="0" w:color="auto"/>
            </w:tcBorders>
            <w:shd w:val="clear" w:color="auto" w:fill="auto"/>
            <w:vAlign w:val="center"/>
            <w:hideMark/>
          </w:tcPr>
          <w:p w:rsidR="00B452C4" w:rsidRPr="00B452C4" w:rsidRDefault="00B452C4" w:rsidP="00B452C4">
            <w:pPr>
              <w:spacing w:after="0" w:line="240" w:lineRule="auto"/>
              <w:jc w:val="center"/>
              <w:rPr>
                <w:rFonts w:ascii="Calibri" w:eastAsia="Times New Roman" w:hAnsi="Calibri" w:cs="Calibri"/>
                <w:color w:val="000000"/>
                <w:sz w:val="20"/>
                <w:szCs w:val="20"/>
                <w:lang w:eastAsia="el-GR"/>
              </w:rPr>
            </w:pPr>
            <w:r w:rsidRPr="00B452C4">
              <w:rPr>
                <w:rFonts w:ascii="Calibri" w:eastAsia="Times New Roman" w:hAnsi="Calibri" w:cs="Calibri"/>
                <w:color w:val="000000"/>
                <w:sz w:val="20"/>
                <w:szCs w:val="20"/>
                <w:lang w:eastAsia="el-GR"/>
              </w:rPr>
              <w:t>7</w:t>
            </w:r>
          </w:p>
        </w:tc>
        <w:tc>
          <w:tcPr>
            <w:tcW w:w="1417" w:type="dxa"/>
            <w:tcBorders>
              <w:top w:val="nil"/>
              <w:left w:val="nil"/>
              <w:bottom w:val="single" w:sz="4" w:space="0" w:color="auto"/>
              <w:right w:val="single" w:sz="4" w:space="0" w:color="auto"/>
            </w:tcBorders>
            <w:shd w:val="clear" w:color="auto" w:fill="auto"/>
            <w:vAlign w:val="center"/>
            <w:hideMark/>
          </w:tcPr>
          <w:p w:rsidR="00B452C4" w:rsidRPr="00B452C4" w:rsidRDefault="00B452C4" w:rsidP="00B452C4">
            <w:pPr>
              <w:spacing w:after="0" w:line="240" w:lineRule="auto"/>
              <w:jc w:val="right"/>
              <w:rPr>
                <w:rFonts w:ascii="Calibri" w:eastAsia="Times New Roman" w:hAnsi="Calibri" w:cs="Calibri"/>
                <w:color w:val="000000"/>
                <w:sz w:val="20"/>
                <w:szCs w:val="20"/>
                <w:lang w:eastAsia="el-GR"/>
              </w:rPr>
            </w:pPr>
            <w:r w:rsidRPr="00B452C4">
              <w:rPr>
                <w:rFonts w:ascii="Calibri" w:eastAsia="Times New Roman" w:hAnsi="Calibri" w:cs="Calibri"/>
                <w:color w:val="000000"/>
                <w:sz w:val="20"/>
                <w:szCs w:val="20"/>
                <w:lang w:eastAsia="el-GR"/>
              </w:rPr>
              <w:t>915.355,82</w:t>
            </w:r>
          </w:p>
        </w:tc>
        <w:tc>
          <w:tcPr>
            <w:tcW w:w="1701" w:type="dxa"/>
            <w:tcBorders>
              <w:top w:val="nil"/>
              <w:left w:val="nil"/>
              <w:bottom w:val="single" w:sz="4" w:space="0" w:color="auto"/>
              <w:right w:val="single" w:sz="4" w:space="0" w:color="auto"/>
            </w:tcBorders>
            <w:shd w:val="clear" w:color="auto" w:fill="auto"/>
            <w:vAlign w:val="center"/>
            <w:hideMark/>
          </w:tcPr>
          <w:p w:rsidR="00B452C4" w:rsidRPr="00B452C4" w:rsidRDefault="00B452C4" w:rsidP="00B452C4">
            <w:pPr>
              <w:spacing w:after="0" w:line="240" w:lineRule="auto"/>
              <w:jc w:val="center"/>
              <w:rPr>
                <w:rFonts w:ascii="Calibri" w:eastAsia="Times New Roman" w:hAnsi="Calibri" w:cs="Calibri"/>
                <w:color w:val="000000"/>
                <w:sz w:val="20"/>
                <w:szCs w:val="20"/>
                <w:lang w:eastAsia="el-GR"/>
              </w:rPr>
            </w:pPr>
            <w:r w:rsidRPr="00B452C4">
              <w:rPr>
                <w:rFonts w:ascii="Calibri" w:eastAsia="Times New Roman" w:hAnsi="Calibri" w:cs="Calibri"/>
                <w:color w:val="000000"/>
                <w:sz w:val="20"/>
                <w:szCs w:val="20"/>
                <w:lang w:eastAsia="el-GR"/>
              </w:rPr>
              <w:t>7</w:t>
            </w:r>
          </w:p>
        </w:tc>
        <w:tc>
          <w:tcPr>
            <w:tcW w:w="992" w:type="dxa"/>
            <w:tcBorders>
              <w:top w:val="nil"/>
              <w:left w:val="nil"/>
              <w:bottom w:val="single" w:sz="4" w:space="0" w:color="auto"/>
              <w:right w:val="single" w:sz="4" w:space="0" w:color="auto"/>
            </w:tcBorders>
            <w:shd w:val="clear" w:color="auto" w:fill="auto"/>
            <w:vAlign w:val="center"/>
            <w:hideMark/>
          </w:tcPr>
          <w:p w:rsidR="00B452C4" w:rsidRPr="00B452C4" w:rsidRDefault="00B452C4" w:rsidP="00B452C4">
            <w:pPr>
              <w:spacing w:after="0" w:line="240" w:lineRule="auto"/>
              <w:jc w:val="center"/>
              <w:rPr>
                <w:rFonts w:ascii="Calibri" w:eastAsia="Times New Roman" w:hAnsi="Calibri" w:cs="Calibri"/>
                <w:color w:val="000000"/>
                <w:sz w:val="20"/>
                <w:szCs w:val="20"/>
                <w:lang w:eastAsia="el-GR"/>
              </w:rPr>
            </w:pPr>
            <w:r w:rsidRPr="00B452C4">
              <w:rPr>
                <w:rFonts w:ascii="Calibri" w:eastAsia="Times New Roman" w:hAnsi="Calibri" w:cs="Calibri"/>
                <w:color w:val="000000"/>
                <w:sz w:val="20"/>
                <w:szCs w:val="20"/>
                <w:lang w:eastAsia="el-GR"/>
              </w:rPr>
              <w:t>29</w:t>
            </w:r>
          </w:p>
        </w:tc>
        <w:tc>
          <w:tcPr>
            <w:tcW w:w="1418" w:type="dxa"/>
            <w:tcBorders>
              <w:top w:val="nil"/>
              <w:left w:val="nil"/>
              <w:bottom w:val="single" w:sz="4" w:space="0" w:color="auto"/>
              <w:right w:val="single" w:sz="4" w:space="0" w:color="auto"/>
            </w:tcBorders>
            <w:shd w:val="clear" w:color="auto" w:fill="auto"/>
            <w:vAlign w:val="center"/>
            <w:hideMark/>
          </w:tcPr>
          <w:p w:rsidR="00B452C4" w:rsidRPr="00B452C4" w:rsidRDefault="00B452C4" w:rsidP="00B452C4">
            <w:pPr>
              <w:spacing w:after="0" w:line="240" w:lineRule="auto"/>
              <w:jc w:val="right"/>
              <w:rPr>
                <w:rFonts w:ascii="Calibri" w:eastAsia="Times New Roman" w:hAnsi="Calibri" w:cs="Calibri"/>
                <w:color w:val="000000"/>
                <w:sz w:val="20"/>
                <w:szCs w:val="20"/>
                <w:lang w:eastAsia="el-GR"/>
              </w:rPr>
            </w:pPr>
            <w:r w:rsidRPr="00B452C4">
              <w:rPr>
                <w:rFonts w:ascii="Calibri" w:eastAsia="Times New Roman" w:hAnsi="Calibri" w:cs="Calibri"/>
                <w:color w:val="000000"/>
                <w:sz w:val="20"/>
                <w:szCs w:val="20"/>
                <w:lang w:eastAsia="el-GR"/>
              </w:rPr>
              <w:t>2.324.871,89</w:t>
            </w:r>
          </w:p>
        </w:tc>
        <w:tc>
          <w:tcPr>
            <w:tcW w:w="1890" w:type="dxa"/>
            <w:tcBorders>
              <w:top w:val="nil"/>
              <w:left w:val="nil"/>
              <w:bottom w:val="single" w:sz="4" w:space="0" w:color="auto"/>
              <w:right w:val="single" w:sz="4" w:space="0" w:color="auto"/>
            </w:tcBorders>
            <w:shd w:val="clear" w:color="auto" w:fill="auto"/>
            <w:vAlign w:val="center"/>
            <w:hideMark/>
          </w:tcPr>
          <w:p w:rsidR="00B452C4" w:rsidRPr="00B452C4" w:rsidRDefault="00B452C4" w:rsidP="00B452C4">
            <w:pPr>
              <w:spacing w:after="0" w:line="240" w:lineRule="auto"/>
              <w:jc w:val="center"/>
              <w:rPr>
                <w:rFonts w:ascii="Calibri" w:eastAsia="Times New Roman" w:hAnsi="Calibri" w:cs="Calibri"/>
                <w:color w:val="000000"/>
                <w:sz w:val="20"/>
                <w:szCs w:val="20"/>
                <w:lang w:eastAsia="el-GR"/>
              </w:rPr>
            </w:pPr>
            <w:r w:rsidRPr="00B452C4">
              <w:rPr>
                <w:rFonts w:ascii="Calibri" w:eastAsia="Times New Roman" w:hAnsi="Calibri" w:cs="Calibri"/>
                <w:color w:val="000000"/>
                <w:sz w:val="20"/>
                <w:szCs w:val="20"/>
                <w:lang w:eastAsia="el-GR"/>
              </w:rPr>
              <w:t>253,99%</w:t>
            </w:r>
          </w:p>
        </w:tc>
      </w:tr>
      <w:tr w:rsidR="00B452C4" w:rsidRPr="00B452C4" w:rsidTr="00991EA3">
        <w:trPr>
          <w:trHeight w:val="300"/>
        </w:trPr>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52C4" w:rsidRPr="00B452C4" w:rsidRDefault="00B452C4" w:rsidP="00B452C4">
            <w:pPr>
              <w:spacing w:after="0" w:line="240" w:lineRule="auto"/>
              <w:jc w:val="center"/>
              <w:rPr>
                <w:rFonts w:ascii="Calibri" w:eastAsia="Times New Roman" w:hAnsi="Calibri" w:cs="Calibri"/>
                <w:b/>
                <w:bCs/>
                <w:color w:val="000000"/>
                <w:sz w:val="20"/>
                <w:szCs w:val="20"/>
                <w:lang w:eastAsia="el-GR"/>
              </w:rPr>
            </w:pPr>
            <w:r w:rsidRPr="00B452C4">
              <w:rPr>
                <w:rFonts w:ascii="Calibri" w:eastAsia="Times New Roman" w:hAnsi="Calibri" w:cs="Calibri"/>
                <w:b/>
                <w:bCs/>
                <w:color w:val="000000"/>
                <w:sz w:val="20"/>
                <w:szCs w:val="20"/>
                <w:lang w:eastAsia="el-GR"/>
              </w:rPr>
              <w:t>ΣΥΝΟΛΟ</w:t>
            </w:r>
          </w:p>
        </w:tc>
        <w:tc>
          <w:tcPr>
            <w:tcW w:w="993" w:type="dxa"/>
            <w:tcBorders>
              <w:top w:val="nil"/>
              <w:left w:val="nil"/>
              <w:bottom w:val="single" w:sz="4" w:space="0" w:color="auto"/>
              <w:right w:val="single" w:sz="4" w:space="0" w:color="auto"/>
            </w:tcBorders>
            <w:shd w:val="clear" w:color="auto" w:fill="auto"/>
            <w:vAlign w:val="center"/>
            <w:hideMark/>
          </w:tcPr>
          <w:p w:rsidR="00B452C4" w:rsidRPr="00B452C4" w:rsidRDefault="00B452C4" w:rsidP="00B452C4">
            <w:pPr>
              <w:spacing w:after="0" w:line="240" w:lineRule="auto"/>
              <w:rPr>
                <w:rFonts w:ascii="Calibri" w:eastAsia="Times New Roman" w:hAnsi="Calibri" w:cs="Calibri"/>
                <w:b/>
                <w:bCs/>
                <w:color w:val="000000"/>
                <w:sz w:val="20"/>
                <w:szCs w:val="20"/>
                <w:lang w:eastAsia="el-GR"/>
              </w:rPr>
            </w:pPr>
            <w:r w:rsidRPr="00B452C4">
              <w:rPr>
                <w:rFonts w:ascii="Calibri" w:eastAsia="Times New Roman" w:hAnsi="Calibri" w:cs="Calibri"/>
                <w:b/>
                <w:bCs/>
                <w:color w:val="000000"/>
                <w:sz w:val="20"/>
                <w:szCs w:val="20"/>
                <w:lang w:eastAsia="el-GR"/>
              </w:rPr>
              <w:t> </w:t>
            </w:r>
          </w:p>
        </w:tc>
        <w:tc>
          <w:tcPr>
            <w:tcW w:w="1417" w:type="dxa"/>
            <w:tcBorders>
              <w:top w:val="nil"/>
              <w:left w:val="nil"/>
              <w:bottom w:val="single" w:sz="4" w:space="0" w:color="auto"/>
              <w:right w:val="single" w:sz="4" w:space="0" w:color="auto"/>
            </w:tcBorders>
            <w:shd w:val="clear" w:color="auto" w:fill="auto"/>
            <w:vAlign w:val="center"/>
            <w:hideMark/>
          </w:tcPr>
          <w:p w:rsidR="00B452C4" w:rsidRPr="00B452C4" w:rsidRDefault="00B452C4" w:rsidP="00B452C4">
            <w:pPr>
              <w:spacing w:after="0" w:line="240" w:lineRule="auto"/>
              <w:jc w:val="right"/>
              <w:rPr>
                <w:rFonts w:ascii="Calibri" w:eastAsia="Times New Roman" w:hAnsi="Calibri" w:cs="Calibri"/>
                <w:b/>
                <w:bCs/>
                <w:color w:val="000000"/>
                <w:sz w:val="20"/>
                <w:szCs w:val="20"/>
                <w:lang w:eastAsia="el-GR"/>
              </w:rPr>
            </w:pPr>
            <w:r w:rsidRPr="00B452C4">
              <w:rPr>
                <w:rFonts w:ascii="Calibri" w:eastAsia="Times New Roman" w:hAnsi="Calibri" w:cs="Calibri"/>
                <w:b/>
                <w:bCs/>
                <w:color w:val="000000"/>
                <w:sz w:val="20"/>
                <w:szCs w:val="20"/>
                <w:lang w:eastAsia="el-GR"/>
              </w:rPr>
              <w:t>10.411.135,31</w:t>
            </w:r>
          </w:p>
        </w:tc>
        <w:tc>
          <w:tcPr>
            <w:tcW w:w="1701" w:type="dxa"/>
            <w:tcBorders>
              <w:top w:val="nil"/>
              <w:left w:val="nil"/>
              <w:bottom w:val="single" w:sz="4" w:space="0" w:color="auto"/>
              <w:right w:val="single" w:sz="4" w:space="0" w:color="auto"/>
            </w:tcBorders>
            <w:shd w:val="clear" w:color="auto" w:fill="auto"/>
            <w:vAlign w:val="center"/>
            <w:hideMark/>
          </w:tcPr>
          <w:p w:rsidR="00B452C4" w:rsidRPr="00B452C4" w:rsidRDefault="00B452C4" w:rsidP="00B452C4">
            <w:pPr>
              <w:spacing w:after="0" w:line="240" w:lineRule="auto"/>
              <w:rPr>
                <w:rFonts w:ascii="Calibri" w:eastAsia="Times New Roman" w:hAnsi="Calibri" w:cs="Calibri"/>
                <w:b/>
                <w:bCs/>
                <w:color w:val="000000"/>
                <w:sz w:val="20"/>
                <w:szCs w:val="20"/>
                <w:lang w:eastAsia="el-GR"/>
              </w:rPr>
            </w:pPr>
            <w:r w:rsidRPr="00B452C4">
              <w:rPr>
                <w:rFonts w:ascii="Calibri" w:eastAsia="Times New Roman" w:hAnsi="Calibri" w:cs="Calibri"/>
                <w:b/>
                <w:bCs/>
                <w:color w:val="000000"/>
                <w:sz w:val="20"/>
                <w:szCs w:val="20"/>
                <w:lang w:eastAsia="el-GR"/>
              </w:rPr>
              <w:t> </w:t>
            </w:r>
          </w:p>
        </w:tc>
        <w:tc>
          <w:tcPr>
            <w:tcW w:w="992" w:type="dxa"/>
            <w:tcBorders>
              <w:top w:val="nil"/>
              <w:left w:val="nil"/>
              <w:bottom w:val="single" w:sz="4" w:space="0" w:color="auto"/>
              <w:right w:val="single" w:sz="4" w:space="0" w:color="auto"/>
            </w:tcBorders>
            <w:shd w:val="clear" w:color="auto" w:fill="auto"/>
            <w:vAlign w:val="center"/>
            <w:hideMark/>
          </w:tcPr>
          <w:p w:rsidR="00B452C4" w:rsidRPr="00B452C4" w:rsidRDefault="00B452C4" w:rsidP="00B452C4">
            <w:pPr>
              <w:spacing w:after="0" w:line="240" w:lineRule="auto"/>
              <w:jc w:val="center"/>
              <w:rPr>
                <w:rFonts w:ascii="Calibri" w:eastAsia="Times New Roman" w:hAnsi="Calibri" w:cs="Calibri"/>
                <w:b/>
                <w:bCs/>
                <w:color w:val="000000"/>
                <w:sz w:val="20"/>
                <w:szCs w:val="20"/>
                <w:lang w:eastAsia="el-GR"/>
              </w:rPr>
            </w:pPr>
            <w:r w:rsidRPr="00B452C4">
              <w:rPr>
                <w:rFonts w:ascii="Calibri" w:eastAsia="Times New Roman" w:hAnsi="Calibri" w:cs="Calibri"/>
                <w:b/>
                <w:bCs/>
                <w:color w:val="000000"/>
                <w:sz w:val="20"/>
                <w:szCs w:val="20"/>
                <w:lang w:eastAsia="el-GR"/>
              </w:rPr>
              <w:t>146</w:t>
            </w:r>
          </w:p>
        </w:tc>
        <w:tc>
          <w:tcPr>
            <w:tcW w:w="1418" w:type="dxa"/>
            <w:tcBorders>
              <w:top w:val="nil"/>
              <w:left w:val="nil"/>
              <w:bottom w:val="single" w:sz="4" w:space="0" w:color="auto"/>
              <w:right w:val="single" w:sz="4" w:space="0" w:color="auto"/>
            </w:tcBorders>
            <w:shd w:val="clear" w:color="auto" w:fill="auto"/>
            <w:vAlign w:val="center"/>
            <w:hideMark/>
          </w:tcPr>
          <w:p w:rsidR="00B452C4" w:rsidRPr="00B452C4" w:rsidRDefault="00B452C4" w:rsidP="00B452C4">
            <w:pPr>
              <w:spacing w:after="0" w:line="240" w:lineRule="auto"/>
              <w:jc w:val="right"/>
              <w:rPr>
                <w:rFonts w:ascii="Calibri" w:eastAsia="Times New Roman" w:hAnsi="Calibri" w:cs="Calibri"/>
                <w:b/>
                <w:bCs/>
                <w:color w:val="000000"/>
                <w:sz w:val="20"/>
                <w:szCs w:val="20"/>
                <w:lang w:eastAsia="el-GR"/>
              </w:rPr>
            </w:pPr>
            <w:r w:rsidRPr="00B452C4">
              <w:rPr>
                <w:rFonts w:ascii="Calibri" w:eastAsia="Times New Roman" w:hAnsi="Calibri" w:cs="Calibri"/>
                <w:b/>
                <w:bCs/>
                <w:color w:val="000000"/>
                <w:sz w:val="20"/>
                <w:szCs w:val="20"/>
                <w:lang w:eastAsia="el-GR"/>
              </w:rPr>
              <w:t>15.873.474,31</w:t>
            </w:r>
          </w:p>
        </w:tc>
        <w:tc>
          <w:tcPr>
            <w:tcW w:w="1890" w:type="dxa"/>
            <w:tcBorders>
              <w:top w:val="nil"/>
              <w:left w:val="nil"/>
              <w:bottom w:val="single" w:sz="4" w:space="0" w:color="auto"/>
              <w:right w:val="single" w:sz="4" w:space="0" w:color="auto"/>
            </w:tcBorders>
            <w:shd w:val="clear" w:color="auto" w:fill="auto"/>
            <w:vAlign w:val="center"/>
            <w:hideMark/>
          </w:tcPr>
          <w:p w:rsidR="00B452C4" w:rsidRPr="00B452C4" w:rsidRDefault="00B452C4" w:rsidP="00B452C4">
            <w:pPr>
              <w:spacing w:after="0" w:line="240" w:lineRule="auto"/>
              <w:jc w:val="center"/>
              <w:rPr>
                <w:rFonts w:ascii="Calibri" w:eastAsia="Times New Roman" w:hAnsi="Calibri" w:cs="Calibri"/>
                <w:b/>
                <w:bCs/>
                <w:color w:val="000000"/>
                <w:sz w:val="20"/>
                <w:szCs w:val="20"/>
                <w:lang w:eastAsia="el-GR"/>
              </w:rPr>
            </w:pPr>
            <w:r w:rsidRPr="002E1A2A">
              <w:rPr>
                <w:rFonts w:ascii="Calibri" w:eastAsia="Times New Roman" w:hAnsi="Calibri" w:cs="Calibri"/>
                <w:b/>
                <w:bCs/>
                <w:color w:val="000000"/>
                <w:sz w:val="20"/>
                <w:szCs w:val="20"/>
                <w:highlight w:val="yellow"/>
                <w:lang w:eastAsia="el-GR"/>
              </w:rPr>
              <w:t>152,47%</w:t>
            </w:r>
          </w:p>
        </w:tc>
      </w:tr>
    </w:tbl>
    <w:p w:rsidR="00530BD1" w:rsidRDefault="00530BD1" w:rsidP="005F6668"/>
    <w:p w:rsidR="0070510D" w:rsidRDefault="0070510D" w:rsidP="00172B2D">
      <w:pPr>
        <w:jc w:val="both"/>
      </w:pPr>
      <w:r w:rsidRPr="009138A6">
        <w:rPr>
          <w:u w:val="single"/>
        </w:rPr>
        <w:t>Στην 1η προκήρυξη</w:t>
      </w:r>
      <w:r>
        <w:t xml:space="preserve">, από τις 20 προβλεπόμενες Δράσεις του αρχικού προγράμματος, προκηρύχθηκαν  όλες οι </w:t>
      </w:r>
      <w:r w:rsidR="00CB5DD9">
        <w:t>Δ</w:t>
      </w:r>
      <w:r>
        <w:t xml:space="preserve">ράσεις επιχειρηματικότητας </w:t>
      </w:r>
      <w:r w:rsidR="00AE7FBA">
        <w:t xml:space="preserve">εκτός της προβολής της περιοχής </w:t>
      </w:r>
      <w:r>
        <w:t>(1</w:t>
      </w:r>
      <w:r w:rsidR="00CB5DD9">
        <w:t>3</w:t>
      </w:r>
      <w:r>
        <w:t xml:space="preserve">) και </w:t>
      </w:r>
      <w:r w:rsidR="00AE7FBA">
        <w:t>δύο</w:t>
      </w:r>
      <w:r>
        <w:t xml:space="preserve"> </w:t>
      </w:r>
      <w:r w:rsidR="00CB5DD9">
        <w:t>Δ</w:t>
      </w:r>
      <w:r>
        <w:t>ράσ</w:t>
      </w:r>
      <w:r w:rsidR="00AE7FBA">
        <w:t>εις</w:t>
      </w:r>
      <w:r>
        <w:t xml:space="preserve"> δημοσίου ενδιαφέροντος (</w:t>
      </w:r>
      <w:r w:rsidR="00CB5DD9" w:rsidRPr="00CB5DD9">
        <w:t xml:space="preserve">χώροι άσκησης πολιτιστικών δραστηριοτήτων </w:t>
      </w:r>
      <w:r w:rsidR="00CB5DD9">
        <w:t xml:space="preserve">και </w:t>
      </w:r>
      <w:r>
        <w:t>πολιτιστικές εκδηλώσεις).</w:t>
      </w:r>
      <w:r w:rsidR="00CB5DD9">
        <w:t xml:space="preserve"> Δεν προκηρύχθηκαν οι  Δράσεις έργων ΟΤΑ (τέσσερες στον αριθμό) λόγω λήξης της τότε δημοτικής θητείας και επικείμενης ανάληψης  δημοτικών καθηκόντων από τις νεοεκλεγείσες, τότε, νέες δημοτικές αρχές.</w:t>
      </w:r>
      <w:r w:rsidR="0067076B">
        <w:t xml:space="preserve"> Στην 1</w:t>
      </w:r>
      <w:r w:rsidR="0067076B" w:rsidRPr="0070510D">
        <w:t>η</w:t>
      </w:r>
      <w:r w:rsidR="0067076B">
        <w:t xml:space="preserve"> προκήρυξη δεν εκδηλώθηκε ενδιαφέρον στη  Δράση «</w:t>
      </w:r>
      <w:r w:rsidR="0067076B" w:rsidRPr="0067076B">
        <w:t>Αύξηση της αξίας των δασοκομικών προϊόντων</w:t>
      </w:r>
      <w:r w:rsidR="0067076B">
        <w:t xml:space="preserve">» και σε τρεις από τις πέντε δράσεις με δικαιούχους αγρότες (στις υπόλοιπες δύο υποβλήθηκαν ανά μια πρόταση). </w:t>
      </w:r>
    </w:p>
    <w:p w:rsidR="0070510D" w:rsidRDefault="00CF5097" w:rsidP="00172B2D">
      <w:pPr>
        <w:jc w:val="both"/>
      </w:pPr>
      <w:r w:rsidRPr="00677BCB">
        <w:rPr>
          <w:u w:val="single"/>
        </w:rPr>
        <w:t>Στην 2η προκήρυξη,</w:t>
      </w:r>
      <w:r>
        <w:t xml:space="preserve"> προκηρύχθηκε το σύνολο των 20 Δράσεων, αλλά δεν υποβλήθηκαν προτάσεις </w:t>
      </w:r>
      <w:r w:rsidR="00B55432">
        <w:t>στη  Δράση «</w:t>
      </w:r>
      <w:r w:rsidR="00B55432" w:rsidRPr="0067076B">
        <w:t>Αύξηση της αξίας των δασοκομικών προϊόντων</w:t>
      </w:r>
      <w:r w:rsidR="00B55432">
        <w:t xml:space="preserve">», στις  τέσσερες από τις πέντε δράσεις με δικαιούχους αγρότες (στην </w:t>
      </w:r>
      <w:r w:rsidR="007E4020">
        <w:t>πέμπτη</w:t>
      </w:r>
      <w:r w:rsidR="00B55432">
        <w:t xml:space="preserve"> δράση υποβλήθηκε μία μόνο πρόταση</w:t>
      </w:r>
      <w:r w:rsidR="007E4020">
        <w:t>)</w:t>
      </w:r>
      <w:r w:rsidR="00B55432">
        <w:t xml:space="preserve"> και στη Δράση </w:t>
      </w:r>
      <w:r w:rsidR="00B55432" w:rsidRPr="00B55432">
        <w:t>Διατήρηση</w:t>
      </w:r>
      <w:r w:rsidR="00B55432">
        <w:t>ς</w:t>
      </w:r>
      <w:r w:rsidR="00B55432" w:rsidRPr="00B55432">
        <w:t>, αποκατάσταση</w:t>
      </w:r>
      <w:r w:rsidR="00B55432">
        <w:t>ς</w:t>
      </w:r>
      <w:r w:rsidR="00B55432" w:rsidRPr="00B55432">
        <w:t xml:space="preserve"> και αναβάθμιση</w:t>
      </w:r>
      <w:r w:rsidR="00B55432">
        <w:t>ς του</w:t>
      </w:r>
      <w:r w:rsidR="00B55432" w:rsidRPr="00B55432">
        <w:t xml:space="preserve"> τοπίου της υπαίθρου</w:t>
      </w:r>
      <w:r w:rsidR="00B55432">
        <w:t>.</w:t>
      </w:r>
    </w:p>
    <w:p w:rsidR="00B55432" w:rsidRDefault="00CC27F7" w:rsidP="00172B2D">
      <w:pPr>
        <w:jc w:val="both"/>
      </w:pPr>
      <w:r w:rsidRPr="00677BCB">
        <w:rPr>
          <w:u w:val="single"/>
        </w:rPr>
        <w:t>Στην 3η προκήρυξη,</w:t>
      </w:r>
      <w:r>
        <w:t xml:space="preserve"> προκηρύχθηκαν 5 Δράσεις επιχειρηματικότητας και 3 Δράσεις δημοσίου ενδιαφέροντος, με έμφαση στην μεταποίηση αγ</w:t>
      </w:r>
      <w:r w:rsidR="007E4020">
        <w:t>ρ</w:t>
      </w:r>
      <w:r>
        <w:t>οτικών προϊόντων και στ</w:t>
      </w:r>
      <w:r w:rsidR="007E4020">
        <w:t xml:space="preserve">η δημιουργία </w:t>
      </w:r>
      <w:r>
        <w:t>Μικρ</w:t>
      </w:r>
      <w:r w:rsidR="007E4020">
        <w:t>ών</w:t>
      </w:r>
      <w:r>
        <w:t xml:space="preserve"> επιχειρήσε</w:t>
      </w:r>
      <w:r w:rsidR="007E4020">
        <w:t xml:space="preserve">ων. </w:t>
      </w:r>
    </w:p>
    <w:p w:rsidR="00B55432" w:rsidRDefault="00CC27F7" w:rsidP="00172B2D">
      <w:pPr>
        <w:jc w:val="both"/>
      </w:pPr>
      <w:r w:rsidRPr="00677BCB">
        <w:rPr>
          <w:u w:val="single"/>
        </w:rPr>
        <w:t xml:space="preserve">Στην </w:t>
      </w:r>
      <w:r w:rsidR="007E4020" w:rsidRPr="00677BCB">
        <w:rPr>
          <w:u w:val="single"/>
        </w:rPr>
        <w:t>4</w:t>
      </w:r>
      <w:r w:rsidRPr="00677BCB">
        <w:rPr>
          <w:u w:val="single"/>
        </w:rPr>
        <w:t>η προκήρυξη,</w:t>
      </w:r>
      <w:r w:rsidR="007E4020" w:rsidRPr="007E4020">
        <w:t xml:space="preserve"> </w:t>
      </w:r>
      <w:r w:rsidR="007E4020">
        <w:t>προκηρύχθηκαν 6 Δράσεις επιχειρηματικότητας και 1 Δράση δημοσίου ενδιαφέροντος, με έμφαση στην μεταποίηση αγροτικών προϊόντων, στη δημιουργία Μικρών επιχειρήσεων και στην ενθάρρυνση τουριστικών δραστηριοτήτων.</w:t>
      </w:r>
    </w:p>
    <w:p w:rsidR="005C575A" w:rsidRDefault="007069E1" w:rsidP="00172B2D">
      <w:pPr>
        <w:jc w:val="both"/>
      </w:pPr>
      <w:r>
        <w:t xml:space="preserve">Το είδος και η γεωγραφική τους προέλευση των </w:t>
      </w:r>
      <w:proofErr w:type="spellStart"/>
      <w:r w:rsidR="005C575A">
        <w:t>υποβληθε</w:t>
      </w:r>
      <w:r>
        <w:t>ισών</w:t>
      </w:r>
      <w:proofErr w:type="spellEnd"/>
      <w:r w:rsidR="005C575A">
        <w:t xml:space="preserve"> ανά Προκήρυξη προτάσε</w:t>
      </w:r>
      <w:r>
        <w:t>ων</w:t>
      </w:r>
      <w:r w:rsidR="005C575A">
        <w:t xml:space="preserve"> έχουν</w:t>
      </w:r>
      <w:r>
        <w:t xml:space="preserve"> </w:t>
      </w:r>
      <w:r w:rsidR="005C575A">
        <w:t>ως εξής:</w:t>
      </w:r>
    </w:p>
    <w:p w:rsidR="002C50BD" w:rsidRDefault="002C50BD" w:rsidP="00172B2D">
      <w:pPr>
        <w:jc w:val="both"/>
      </w:pPr>
    </w:p>
    <w:p w:rsidR="002C50BD" w:rsidRDefault="002C50BD" w:rsidP="00172B2D">
      <w:pPr>
        <w:jc w:val="both"/>
      </w:pPr>
    </w:p>
    <w:p w:rsidR="002C50BD" w:rsidRDefault="002C50BD" w:rsidP="00172B2D">
      <w:pPr>
        <w:jc w:val="both"/>
      </w:pPr>
    </w:p>
    <w:p w:rsidR="002C50BD" w:rsidRDefault="002C50BD" w:rsidP="00172B2D">
      <w:pPr>
        <w:jc w:val="both"/>
      </w:pPr>
    </w:p>
    <w:tbl>
      <w:tblPr>
        <w:tblW w:w="9087" w:type="dxa"/>
        <w:tblInd w:w="93" w:type="dxa"/>
        <w:tblLayout w:type="fixed"/>
        <w:tblLook w:val="04A0" w:firstRow="1" w:lastRow="0" w:firstColumn="1" w:lastColumn="0" w:noHBand="0" w:noVBand="1"/>
      </w:tblPr>
      <w:tblGrid>
        <w:gridCol w:w="1008"/>
        <w:gridCol w:w="567"/>
        <w:gridCol w:w="1134"/>
        <w:gridCol w:w="992"/>
        <w:gridCol w:w="1127"/>
        <w:gridCol w:w="999"/>
        <w:gridCol w:w="992"/>
        <w:gridCol w:w="993"/>
        <w:gridCol w:w="1275"/>
      </w:tblGrid>
      <w:tr w:rsidR="003F2B97" w:rsidRPr="003F2B97" w:rsidTr="003F2B97">
        <w:trPr>
          <w:trHeight w:val="300"/>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2B97" w:rsidRDefault="003F2B97" w:rsidP="003F2B97">
            <w:pPr>
              <w:spacing w:after="0" w:line="240" w:lineRule="auto"/>
              <w:jc w:val="center"/>
              <w:rPr>
                <w:rFonts w:ascii="Calibri" w:eastAsia="Times New Roman" w:hAnsi="Calibri" w:cs="Calibri"/>
                <w:b/>
                <w:bCs/>
                <w:color w:val="000000"/>
                <w:sz w:val="20"/>
                <w:szCs w:val="20"/>
                <w:lang w:eastAsia="el-GR"/>
              </w:rPr>
            </w:pPr>
            <w:r w:rsidRPr="003F2B97">
              <w:rPr>
                <w:rFonts w:ascii="Calibri" w:eastAsia="Times New Roman" w:hAnsi="Calibri" w:cs="Calibri"/>
                <w:b/>
                <w:bCs/>
                <w:color w:val="000000"/>
                <w:sz w:val="20"/>
                <w:szCs w:val="20"/>
                <w:lang w:eastAsia="el-GR"/>
              </w:rPr>
              <w:lastRenderedPageBreak/>
              <w:t>ΠΡΟΚΗ</w:t>
            </w:r>
          </w:p>
          <w:p w:rsidR="003F2B97" w:rsidRPr="003F2B97" w:rsidRDefault="003F2B97" w:rsidP="003F2B97">
            <w:pPr>
              <w:spacing w:after="0" w:line="240" w:lineRule="auto"/>
              <w:jc w:val="center"/>
              <w:rPr>
                <w:rFonts w:ascii="Calibri" w:eastAsia="Times New Roman" w:hAnsi="Calibri" w:cs="Calibri"/>
                <w:b/>
                <w:bCs/>
                <w:color w:val="000000"/>
                <w:sz w:val="20"/>
                <w:szCs w:val="20"/>
                <w:lang w:eastAsia="el-GR"/>
              </w:rPr>
            </w:pPr>
            <w:r w:rsidRPr="003F2B97">
              <w:rPr>
                <w:rFonts w:ascii="Calibri" w:eastAsia="Times New Roman" w:hAnsi="Calibri" w:cs="Calibri"/>
                <w:b/>
                <w:bCs/>
                <w:color w:val="000000"/>
                <w:sz w:val="20"/>
                <w:szCs w:val="20"/>
                <w:lang w:eastAsia="el-GR"/>
              </w:rPr>
              <w:t>ΡΥΞΗ</w:t>
            </w:r>
          </w:p>
        </w:tc>
        <w:tc>
          <w:tcPr>
            <w:tcW w:w="8079" w:type="dxa"/>
            <w:gridSpan w:val="8"/>
            <w:tcBorders>
              <w:top w:val="single" w:sz="4" w:space="0" w:color="auto"/>
              <w:left w:val="nil"/>
              <w:bottom w:val="single" w:sz="4" w:space="0" w:color="auto"/>
              <w:right w:val="single" w:sz="4" w:space="0" w:color="auto"/>
            </w:tcBorders>
            <w:shd w:val="clear" w:color="auto" w:fill="auto"/>
            <w:vAlign w:val="center"/>
            <w:hideMark/>
          </w:tcPr>
          <w:p w:rsidR="003F2B97" w:rsidRPr="003F2B97" w:rsidRDefault="003F2B97" w:rsidP="003F2B97">
            <w:pPr>
              <w:spacing w:after="0" w:line="240" w:lineRule="auto"/>
              <w:jc w:val="center"/>
              <w:rPr>
                <w:rFonts w:ascii="Calibri" w:eastAsia="Times New Roman" w:hAnsi="Calibri" w:cs="Calibri"/>
                <w:b/>
                <w:bCs/>
                <w:color w:val="000000"/>
                <w:sz w:val="20"/>
                <w:szCs w:val="20"/>
                <w:lang w:eastAsia="el-GR"/>
              </w:rPr>
            </w:pPr>
            <w:r w:rsidRPr="003F2B97">
              <w:rPr>
                <w:rFonts w:ascii="Calibri" w:eastAsia="Times New Roman" w:hAnsi="Calibri" w:cs="Calibri"/>
                <w:b/>
                <w:bCs/>
                <w:color w:val="000000"/>
                <w:sz w:val="20"/>
                <w:szCs w:val="20"/>
                <w:lang w:eastAsia="el-GR"/>
              </w:rPr>
              <w:t xml:space="preserve">ΥΠΟΒΛΗΘΕΙΣΕΣ ΠΡΟΤΑΣΕΙΣ </w:t>
            </w:r>
          </w:p>
        </w:tc>
      </w:tr>
      <w:tr w:rsidR="003F2B97" w:rsidRPr="003F2B97" w:rsidTr="003F2B97">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3F2B97" w:rsidRPr="003F2B97" w:rsidRDefault="003F2B97" w:rsidP="003F2B97">
            <w:pPr>
              <w:spacing w:after="0" w:line="240" w:lineRule="auto"/>
              <w:rPr>
                <w:rFonts w:ascii="Calibri" w:eastAsia="Times New Roman" w:hAnsi="Calibri" w:cs="Calibri"/>
                <w:b/>
                <w:bCs/>
                <w:color w:val="000000"/>
                <w:sz w:val="20"/>
                <w:szCs w:val="20"/>
                <w:lang w:eastAsia="el-GR"/>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F2B97" w:rsidRPr="003F2B97" w:rsidRDefault="003F2B97" w:rsidP="003F2B97">
            <w:pPr>
              <w:spacing w:after="0" w:line="240" w:lineRule="auto"/>
              <w:jc w:val="center"/>
              <w:rPr>
                <w:rFonts w:ascii="Calibri" w:eastAsia="Times New Roman" w:hAnsi="Calibri" w:cs="Calibri"/>
                <w:b/>
                <w:bCs/>
                <w:color w:val="000000"/>
                <w:sz w:val="20"/>
                <w:szCs w:val="20"/>
                <w:lang w:eastAsia="el-GR"/>
              </w:rPr>
            </w:pPr>
            <w:r w:rsidRPr="003F2B97">
              <w:rPr>
                <w:rFonts w:ascii="Calibri" w:eastAsia="Times New Roman" w:hAnsi="Calibri" w:cs="Calibri"/>
                <w:b/>
                <w:bCs/>
                <w:color w:val="000000"/>
                <w:sz w:val="20"/>
                <w:szCs w:val="20"/>
                <w:lang w:eastAsia="el-GR"/>
              </w:rPr>
              <w:t>πλήθος</w:t>
            </w:r>
          </w:p>
        </w:tc>
        <w:tc>
          <w:tcPr>
            <w:tcW w:w="325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F2B97" w:rsidRPr="003F2B97" w:rsidRDefault="003F2B97" w:rsidP="003F2B97">
            <w:pPr>
              <w:spacing w:after="0" w:line="240" w:lineRule="auto"/>
              <w:jc w:val="center"/>
              <w:rPr>
                <w:rFonts w:ascii="Calibri" w:eastAsia="Times New Roman" w:hAnsi="Calibri" w:cs="Calibri"/>
                <w:b/>
                <w:bCs/>
                <w:color w:val="000000"/>
                <w:sz w:val="20"/>
                <w:szCs w:val="20"/>
                <w:lang w:eastAsia="el-GR"/>
              </w:rPr>
            </w:pPr>
            <w:r w:rsidRPr="003F2B97">
              <w:rPr>
                <w:rFonts w:ascii="Calibri" w:eastAsia="Times New Roman" w:hAnsi="Calibri" w:cs="Calibri"/>
                <w:b/>
                <w:bCs/>
                <w:color w:val="000000"/>
                <w:sz w:val="20"/>
                <w:szCs w:val="20"/>
                <w:lang w:eastAsia="el-GR"/>
              </w:rPr>
              <w:t>ΝΟΜΟΣ</w:t>
            </w:r>
          </w:p>
        </w:tc>
        <w:tc>
          <w:tcPr>
            <w:tcW w:w="4259" w:type="dxa"/>
            <w:gridSpan w:val="4"/>
            <w:tcBorders>
              <w:top w:val="single" w:sz="4" w:space="0" w:color="auto"/>
              <w:left w:val="nil"/>
              <w:bottom w:val="single" w:sz="4" w:space="0" w:color="auto"/>
              <w:right w:val="single" w:sz="4" w:space="0" w:color="000000"/>
            </w:tcBorders>
            <w:shd w:val="clear" w:color="auto" w:fill="auto"/>
            <w:vAlign w:val="center"/>
            <w:hideMark/>
          </w:tcPr>
          <w:p w:rsidR="003F2B97" w:rsidRPr="003F2B97" w:rsidRDefault="003F2B97" w:rsidP="003F2B97">
            <w:pPr>
              <w:spacing w:after="0" w:line="240" w:lineRule="auto"/>
              <w:jc w:val="center"/>
              <w:rPr>
                <w:rFonts w:ascii="Calibri" w:eastAsia="Times New Roman" w:hAnsi="Calibri" w:cs="Calibri"/>
                <w:b/>
                <w:bCs/>
                <w:color w:val="000000"/>
                <w:sz w:val="20"/>
                <w:szCs w:val="20"/>
                <w:lang w:eastAsia="el-GR"/>
              </w:rPr>
            </w:pPr>
            <w:r w:rsidRPr="003F2B97">
              <w:rPr>
                <w:rFonts w:ascii="Calibri" w:eastAsia="Times New Roman" w:hAnsi="Calibri" w:cs="Calibri"/>
                <w:b/>
                <w:bCs/>
                <w:color w:val="000000"/>
                <w:sz w:val="20"/>
                <w:szCs w:val="20"/>
                <w:lang w:eastAsia="el-GR"/>
              </w:rPr>
              <w:t> </w:t>
            </w:r>
            <w:r w:rsidR="00677BCB">
              <w:rPr>
                <w:rFonts w:ascii="Calibri" w:eastAsia="Times New Roman" w:hAnsi="Calibri" w:cs="Calibri"/>
                <w:b/>
                <w:bCs/>
                <w:color w:val="000000"/>
                <w:sz w:val="20"/>
                <w:szCs w:val="20"/>
                <w:lang w:eastAsia="el-GR"/>
              </w:rPr>
              <w:t>ΕΙΔΟΣ ΕΡΓΩΝ</w:t>
            </w:r>
          </w:p>
        </w:tc>
      </w:tr>
      <w:tr w:rsidR="003F2B97" w:rsidRPr="003F2B97" w:rsidTr="003F2B97">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3F2B97" w:rsidRPr="003F2B97" w:rsidRDefault="003F2B97" w:rsidP="003F2B97">
            <w:pPr>
              <w:spacing w:after="0" w:line="240" w:lineRule="auto"/>
              <w:rPr>
                <w:rFonts w:ascii="Calibri" w:eastAsia="Times New Roman" w:hAnsi="Calibri" w:cs="Calibri"/>
                <w:b/>
                <w:bCs/>
                <w:color w:val="000000"/>
                <w:sz w:val="20"/>
                <w:szCs w:val="20"/>
                <w:lang w:eastAsia="el-GR"/>
              </w:rPr>
            </w:pPr>
          </w:p>
        </w:tc>
        <w:tc>
          <w:tcPr>
            <w:tcW w:w="567" w:type="dxa"/>
            <w:vMerge/>
            <w:tcBorders>
              <w:top w:val="nil"/>
              <w:left w:val="single" w:sz="4" w:space="0" w:color="auto"/>
              <w:bottom w:val="single" w:sz="4" w:space="0" w:color="auto"/>
              <w:right w:val="single" w:sz="4" w:space="0" w:color="auto"/>
            </w:tcBorders>
            <w:vAlign w:val="center"/>
            <w:hideMark/>
          </w:tcPr>
          <w:p w:rsidR="003F2B97" w:rsidRPr="003F2B97" w:rsidRDefault="003F2B97" w:rsidP="003F2B97">
            <w:pPr>
              <w:spacing w:after="0" w:line="240" w:lineRule="auto"/>
              <w:rPr>
                <w:rFonts w:ascii="Calibri" w:eastAsia="Times New Roman" w:hAnsi="Calibri" w:cs="Calibri"/>
                <w:b/>
                <w:bCs/>
                <w:color w:val="000000"/>
                <w:sz w:val="20"/>
                <w:szCs w:val="20"/>
                <w:lang w:eastAsia="el-GR"/>
              </w:rPr>
            </w:pPr>
          </w:p>
        </w:tc>
        <w:tc>
          <w:tcPr>
            <w:tcW w:w="3253" w:type="dxa"/>
            <w:gridSpan w:val="3"/>
            <w:vMerge/>
            <w:tcBorders>
              <w:top w:val="single" w:sz="4" w:space="0" w:color="auto"/>
              <w:left w:val="single" w:sz="4" w:space="0" w:color="auto"/>
              <w:bottom w:val="single" w:sz="4" w:space="0" w:color="000000"/>
              <w:right w:val="single" w:sz="4" w:space="0" w:color="000000"/>
            </w:tcBorders>
            <w:vAlign w:val="center"/>
            <w:hideMark/>
          </w:tcPr>
          <w:p w:rsidR="003F2B97" w:rsidRPr="003F2B97" w:rsidRDefault="003F2B97" w:rsidP="003F2B97">
            <w:pPr>
              <w:spacing w:after="0" w:line="240" w:lineRule="auto"/>
              <w:rPr>
                <w:rFonts w:ascii="Calibri" w:eastAsia="Times New Roman" w:hAnsi="Calibri" w:cs="Calibri"/>
                <w:b/>
                <w:bCs/>
                <w:color w:val="000000"/>
                <w:sz w:val="20"/>
                <w:szCs w:val="20"/>
                <w:lang w:eastAsia="el-GR"/>
              </w:rPr>
            </w:pPr>
          </w:p>
        </w:tc>
        <w:tc>
          <w:tcPr>
            <w:tcW w:w="2984" w:type="dxa"/>
            <w:gridSpan w:val="3"/>
            <w:tcBorders>
              <w:top w:val="single" w:sz="4" w:space="0" w:color="auto"/>
              <w:left w:val="nil"/>
              <w:bottom w:val="single" w:sz="4" w:space="0" w:color="auto"/>
              <w:right w:val="single" w:sz="4" w:space="0" w:color="000000"/>
            </w:tcBorders>
            <w:shd w:val="clear" w:color="auto" w:fill="auto"/>
            <w:vAlign w:val="center"/>
            <w:hideMark/>
          </w:tcPr>
          <w:p w:rsidR="003F2B97" w:rsidRPr="003F2B97" w:rsidRDefault="003F2B97" w:rsidP="003F2B97">
            <w:pPr>
              <w:spacing w:after="0" w:line="240" w:lineRule="auto"/>
              <w:jc w:val="center"/>
              <w:rPr>
                <w:rFonts w:ascii="Calibri" w:eastAsia="Times New Roman" w:hAnsi="Calibri" w:cs="Calibri"/>
                <w:b/>
                <w:bCs/>
                <w:color w:val="000000"/>
                <w:sz w:val="20"/>
                <w:szCs w:val="20"/>
                <w:lang w:eastAsia="el-GR"/>
              </w:rPr>
            </w:pPr>
            <w:r w:rsidRPr="003F2B97">
              <w:rPr>
                <w:rFonts w:ascii="Calibri" w:eastAsia="Times New Roman" w:hAnsi="Calibri" w:cs="Calibri"/>
                <w:b/>
                <w:bCs/>
                <w:color w:val="000000"/>
                <w:sz w:val="20"/>
                <w:szCs w:val="20"/>
                <w:lang w:eastAsia="el-GR"/>
              </w:rPr>
              <w:t>ΕΠΙΧΕΙΡΗΣΕΙΣ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3F2B97" w:rsidRPr="003F2B97" w:rsidRDefault="003F2B97" w:rsidP="003F2B97">
            <w:pPr>
              <w:spacing w:after="0" w:line="240" w:lineRule="auto"/>
              <w:jc w:val="center"/>
              <w:rPr>
                <w:rFonts w:ascii="Calibri" w:eastAsia="Times New Roman" w:hAnsi="Calibri" w:cs="Calibri"/>
                <w:b/>
                <w:bCs/>
                <w:color w:val="000000"/>
                <w:sz w:val="18"/>
                <w:szCs w:val="18"/>
                <w:lang w:eastAsia="el-GR"/>
              </w:rPr>
            </w:pPr>
            <w:r w:rsidRPr="003F2B97">
              <w:rPr>
                <w:rFonts w:ascii="Calibri" w:eastAsia="Times New Roman" w:hAnsi="Calibri" w:cs="Calibri"/>
                <w:b/>
                <w:bCs/>
                <w:color w:val="000000"/>
                <w:sz w:val="18"/>
                <w:szCs w:val="18"/>
                <w:lang w:eastAsia="el-GR"/>
              </w:rPr>
              <w:t>ΔΗΜΟΣΙΟΥ ΕΝΔΙΑΦΕ ΡΟΝΤΟΣ</w:t>
            </w:r>
          </w:p>
        </w:tc>
      </w:tr>
      <w:tr w:rsidR="003F2B97" w:rsidRPr="003F2B97" w:rsidTr="003F2B97">
        <w:trPr>
          <w:trHeight w:val="48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3F2B97" w:rsidRPr="003F2B97" w:rsidRDefault="003F2B97" w:rsidP="003F2B97">
            <w:pPr>
              <w:spacing w:after="0" w:line="240" w:lineRule="auto"/>
              <w:rPr>
                <w:rFonts w:ascii="Calibri" w:eastAsia="Times New Roman" w:hAnsi="Calibri" w:cs="Calibri"/>
                <w:b/>
                <w:bCs/>
                <w:color w:val="000000"/>
                <w:sz w:val="20"/>
                <w:szCs w:val="20"/>
                <w:lang w:eastAsia="el-GR"/>
              </w:rPr>
            </w:pPr>
          </w:p>
        </w:tc>
        <w:tc>
          <w:tcPr>
            <w:tcW w:w="567" w:type="dxa"/>
            <w:vMerge/>
            <w:tcBorders>
              <w:top w:val="nil"/>
              <w:left w:val="single" w:sz="4" w:space="0" w:color="auto"/>
              <w:bottom w:val="single" w:sz="4" w:space="0" w:color="auto"/>
              <w:right w:val="single" w:sz="4" w:space="0" w:color="auto"/>
            </w:tcBorders>
            <w:vAlign w:val="center"/>
            <w:hideMark/>
          </w:tcPr>
          <w:p w:rsidR="003F2B97" w:rsidRPr="003F2B97" w:rsidRDefault="003F2B97" w:rsidP="003F2B97">
            <w:pPr>
              <w:spacing w:after="0" w:line="240" w:lineRule="auto"/>
              <w:rPr>
                <w:rFonts w:ascii="Calibri" w:eastAsia="Times New Roman" w:hAnsi="Calibri" w:cs="Calibri"/>
                <w:b/>
                <w:bCs/>
                <w:color w:val="000000"/>
                <w:sz w:val="20"/>
                <w:szCs w:val="20"/>
                <w:lang w:eastAsia="el-GR"/>
              </w:rPr>
            </w:pPr>
          </w:p>
        </w:tc>
        <w:tc>
          <w:tcPr>
            <w:tcW w:w="1134" w:type="dxa"/>
            <w:tcBorders>
              <w:top w:val="nil"/>
              <w:left w:val="nil"/>
              <w:bottom w:val="single" w:sz="4" w:space="0" w:color="auto"/>
              <w:right w:val="single" w:sz="4" w:space="0" w:color="auto"/>
            </w:tcBorders>
            <w:shd w:val="clear" w:color="auto" w:fill="auto"/>
            <w:vAlign w:val="center"/>
            <w:hideMark/>
          </w:tcPr>
          <w:p w:rsidR="003F2B97" w:rsidRPr="003F2B97" w:rsidRDefault="003F2B97" w:rsidP="003F2B97">
            <w:pPr>
              <w:spacing w:after="0" w:line="240" w:lineRule="auto"/>
              <w:jc w:val="center"/>
              <w:rPr>
                <w:rFonts w:ascii="Calibri" w:eastAsia="Times New Roman" w:hAnsi="Calibri" w:cs="Calibri"/>
                <w:b/>
                <w:bCs/>
                <w:color w:val="000000"/>
                <w:sz w:val="18"/>
                <w:szCs w:val="18"/>
                <w:lang w:eastAsia="el-GR"/>
              </w:rPr>
            </w:pPr>
            <w:r w:rsidRPr="003F2B97">
              <w:rPr>
                <w:rFonts w:ascii="Calibri" w:eastAsia="Times New Roman" w:hAnsi="Calibri" w:cs="Calibri"/>
                <w:b/>
                <w:bCs/>
                <w:color w:val="000000"/>
                <w:sz w:val="18"/>
                <w:szCs w:val="18"/>
                <w:lang w:eastAsia="el-GR"/>
              </w:rPr>
              <w:t>ΑΡΓΟΛΙΔΑ</w:t>
            </w:r>
          </w:p>
        </w:tc>
        <w:tc>
          <w:tcPr>
            <w:tcW w:w="992" w:type="dxa"/>
            <w:tcBorders>
              <w:top w:val="nil"/>
              <w:left w:val="nil"/>
              <w:bottom w:val="single" w:sz="4" w:space="0" w:color="auto"/>
              <w:right w:val="single" w:sz="4" w:space="0" w:color="auto"/>
            </w:tcBorders>
            <w:shd w:val="clear" w:color="auto" w:fill="auto"/>
            <w:vAlign w:val="center"/>
            <w:hideMark/>
          </w:tcPr>
          <w:p w:rsidR="003F2B97" w:rsidRPr="003F2B97" w:rsidRDefault="003F2B97" w:rsidP="003F2B97">
            <w:pPr>
              <w:spacing w:after="0" w:line="240" w:lineRule="auto"/>
              <w:jc w:val="center"/>
              <w:rPr>
                <w:rFonts w:ascii="Calibri" w:eastAsia="Times New Roman" w:hAnsi="Calibri" w:cs="Calibri"/>
                <w:b/>
                <w:bCs/>
                <w:color w:val="000000"/>
                <w:sz w:val="18"/>
                <w:szCs w:val="18"/>
                <w:lang w:eastAsia="el-GR"/>
              </w:rPr>
            </w:pPr>
            <w:r w:rsidRPr="003F2B97">
              <w:rPr>
                <w:rFonts w:ascii="Calibri" w:eastAsia="Times New Roman" w:hAnsi="Calibri" w:cs="Calibri"/>
                <w:b/>
                <w:bCs/>
                <w:color w:val="000000"/>
                <w:sz w:val="18"/>
                <w:szCs w:val="18"/>
                <w:lang w:eastAsia="el-GR"/>
              </w:rPr>
              <w:t>ΑΡΚΑΔΙΑ</w:t>
            </w:r>
          </w:p>
        </w:tc>
        <w:tc>
          <w:tcPr>
            <w:tcW w:w="1127" w:type="dxa"/>
            <w:tcBorders>
              <w:top w:val="nil"/>
              <w:left w:val="nil"/>
              <w:bottom w:val="single" w:sz="4" w:space="0" w:color="auto"/>
              <w:right w:val="single" w:sz="4" w:space="0" w:color="auto"/>
            </w:tcBorders>
            <w:shd w:val="clear" w:color="auto" w:fill="auto"/>
            <w:vAlign w:val="center"/>
            <w:hideMark/>
          </w:tcPr>
          <w:p w:rsidR="003F2B97" w:rsidRPr="003F2B97" w:rsidRDefault="003F2B97" w:rsidP="003F2B97">
            <w:pPr>
              <w:spacing w:after="0" w:line="240" w:lineRule="auto"/>
              <w:jc w:val="center"/>
              <w:rPr>
                <w:rFonts w:ascii="Calibri" w:eastAsia="Times New Roman" w:hAnsi="Calibri" w:cs="Calibri"/>
                <w:b/>
                <w:bCs/>
                <w:color w:val="000000"/>
                <w:sz w:val="18"/>
                <w:szCs w:val="18"/>
                <w:lang w:eastAsia="el-GR"/>
              </w:rPr>
            </w:pPr>
            <w:r w:rsidRPr="003F2B97">
              <w:rPr>
                <w:rFonts w:ascii="Calibri" w:eastAsia="Times New Roman" w:hAnsi="Calibri" w:cs="Calibri"/>
                <w:b/>
                <w:bCs/>
                <w:color w:val="000000"/>
                <w:sz w:val="18"/>
                <w:szCs w:val="18"/>
                <w:lang w:eastAsia="el-GR"/>
              </w:rPr>
              <w:t>ΚΟΡΙΝΘΙΑ</w:t>
            </w:r>
          </w:p>
        </w:tc>
        <w:tc>
          <w:tcPr>
            <w:tcW w:w="999" w:type="dxa"/>
            <w:tcBorders>
              <w:top w:val="nil"/>
              <w:left w:val="nil"/>
              <w:bottom w:val="single" w:sz="4" w:space="0" w:color="auto"/>
              <w:right w:val="single" w:sz="4" w:space="0" w:color="auto"/>
            </w:tcBorders>
            <w:shd w:val="clear" w:color="auto" w:fill="auto"/>
            <w:vAlign w:val="center"/>
            <w:hideMark/>
          </w:tcPr>
          <w:p w:rsidR="003F2B97" w:rsidRPr="003F2B97" w:rsidRDefault="003F2B97" w:rsidP="003F2B97">
            <w:pPr>
              <w:spacing w:after="0" w:line="240" w:lineRule="auto"/>
              <w:jc w:val="center"/>
              <w:rPr>
                <w:rFonts w:ascii="Calibri" w:eastAsia="Times New Roman" w:hAnsi="Calibri" w:cs="Calibri"/>
                <w:b/>
                <w:bCs/>
                <w:color w:val="000000"/>
                <w:sz w:val="18"/>
                <w:szCs w:val="18"/>
                <w:lang w:eastAsia="el-GR"/>
              </w:rPr>
            </w:pPr>
            <w:r w:rsidRPr="003F2B97">
              <w:rPr>
                <w:rFonts w:ascii="Calibri" w:eastAsia="Times New Roman" w:hAnsi="Calibri" w:cs="Calibri"/>
                <w:b/>
                <w:bCs/>
                <w:color w:val="000000"/>
                <w:sz w:val="18"/>
                <w:szCs w:val="18"/>
                <w:lang w:eastAsia="el-GR"/>
              </w:rPr>
              <w:t>ΙΔΡΥΣΕΙΣ</w:t>
            </w:r>
          </w:p>
        </w:tc>
        <w:tc>
          <w:tcPr>
            <w:tcW w:w="992" w:type="dxa"/>
            <w:tcBorders>
              <w:top w:val="nil"/>
              <w:left w:val="nil"/>
              <w:bottom w:val="single" w:sz="4" w:space="0" w:color="auto"/>
              <w:right w:val="single" w:sz="4" w:space="0" w:color="auto"/>
            </w:tcBorders>
            <w:shd w:val="clear" w:color="auto" w:fill="auto"/>
            <w:vAlign w:val="center"/>
            <w:hideMark/>
          </w:tcPr>
          <w:p w:rsidR="003F2B97" w:rsidRPr="003F2B97" w:rsidRDefault="003F2B97" w:rsidP="003F2B97">
            <w:pPr>
              <w:spacing w:after="0" w:line="240" w:lineRule="auto"/>
              <w:jc w:val="center"/>
              <w:rPr>
                <w:rFonts w:ascii="Calibri" w:eastAsia="Times New Roman" w:hAnsi="Calibri" w:cs="Calibri"/>
                <w:b/>
                <w:bCs/>
                <w:color w:val="000000"/>
                <w:sz w:val="18"/>
                <w:szCs w:val="18"/>
                <w:lang w:eastAsia="el-GR"/>
              </w:rPr>
            </w:pPr>
            <w:r w:rsidRPr="003F2B97">
              <w:rPr>
                <w:rFonts w:ascii="Calibri" w:eastAsia="Times New Roman" w:hAnsi="Calibri" w:cs="Calibri"/>
                <w:b/>
                <w:bCs/>
                <w:color w:val="000000"/>
                <w:sz w:val="18"/>
                <w:szCs w:val="18"/>
                <w:lang w:eastAsia="el-GR"/>
              </w:rPr>
              <w:t xml:space="preserve">ΕΠΕΚΤ. / ΕΚΣΥΓΧΡ. </w:t>
            </w:r>
          </w:p>
        </w:tc>
        <w:tc>
          <w:tcPr>
            <w:tcW w:w="993" w:type="dxa"/>
            <w:tcBorders>
              <w:top w:val="nil"/>
              <w:left w:val="nil"/>
              <w:bottom w:val="single" w:sz="4" w:space="0" w:color="auto"/>
              <w:right w:val="single" w:sz="4" w:space="0" w:color="auto"/>
            </w:tcBorders>
            <w:shd w:val="clear" w:color="auto" w:fill="auto"/>
            <w:vAlign w:val="center"/>
            <w:hideMark/>
          </w:tcPr>
          <w:p w:rsidR="003F2B97" w:rsidRPr="003F2B97" w:rsidRDefault="003F2B97" w:rsidP="003F2B97">
            <w:pPr>
              <w:spacing w:after="0" w:line="240" w:lineRule="auto"/>
              <w:jc w:val="center"/>
              <w:rPr>
                <w:rFonts w:ascii="Calibri" w:eastAsia="Times New Roman" w:hAnsi="Calibri" w:cs="Calibri"/>
                <w:b/>
                <w:bCs/>
                <w:color w:val="000000"/>
                <w:sz w:val="18"/>
                <w:szCs w:val="18"/>
                <w:lang w:eastAsia="el-GR"/>
              </w:rPr>
            </w:pPr>
            <w:r w:rsidRPr="003F2B97">
              <w:rPr>
                <w:rFonts w:ascii="Calibri" w:eastAsia="Times New Roman" w:hAnsi="Calibri" w:cs="Calibri"/>
                <w:b/>
                <w:bCs/>
                <w:color w:val="000000"/>
                <w:sz w:val="18"/>
                <w:szCs w:val="18"/>
                <w:lang w:eastAsia="el-GR"/>
              </w:rPr>
              <w:t>ΣΥΝΟΛΟ</w:t>
            </w:r>
          </w:p>
        </w:tc>
        <w:tc>
          <w:tcPr>
            <w:tcW w:w="1275" w:type="dxa"/>
            <w:vMerge/>
            <w:tcBorders>
              <w:top w:val="nil"/>
              <w:left w:val="single" w:sz="4" w:space="0" w:color="auto"/>
              <w:bottom w:val="single" w:sz="4" w:space="0" w:color="000000"/>
              <w:right w:val="single" w:sz="4" w:space="0" w:color="auto"/>
            </w:tcBorders>
            <w:vAlign w:val="center"/>
            <w:hideMark/>
          </w:tcPr>
          <w:p w:rsidR="003F2B97" w:rsidRPr="003F2B97" w:rsidRDefault="003F2B97" w:rsidP="003F2B97">
            <w:pPr>
              <w:spacing w:after="0" w:line="240" w:lineRule="auto"/>
              <w:rPr>
                <w:rFonts w:ascii="Calibri" w:eastAsia="Times New Roman" w:hAnsi="Calibri" w:cs="Calibri"/>
                <w:b/>
                <w:bCs/>
                <w:color w:val="000000"/>
                <w:sz w:val="18"/>
                <w:szCs w:val="18"/>
                <w:lang w:eastAsia="el-GR"/>
              </w:rPr>
            </w:pPr>
          </w:p>
        </w:tc>
      </w:tr>
      <w:tr w:rsidR="003F2B97" w:rsidRPr="003F2B97" w:rsidTr="00677BCB">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F2B97" w:rsidRPr="003F2B97" w:rsidRDefault="003F2B97" w:rsidP="003F2B97">
            <w:pPr>
              <w:spacing w:after="0" w:line="240" w:lineRule="auto"/>
              <w:rPr>
                <w:rFonts w:ascii="Calibri" w:eastAsia="Times New Roman" w:hAnsi="Calibri" w:cs="Calibri"/>
                <w:b/>
                <w:bCs/>
                <w:color w:val="000000"/>
                <w:sz w:val="20"/>
                <w:szCs w:val="20"/>
                <w:lang w:eastAsia="el-GR"/>
              </w:rPr>
            </w:pPr>
            <w:r w:rsidRPr="003F2B97">
              <w:rPr>
                <w:rFonts w:ascii="Calibri" w:eastAsia="Times New Roman" w:hAnsi="Calibri" w:cs="Calibri"/>
                <w:b/>
                <w:bCs/>
                <w:color w:val="000000"/>
                <w:sz w:val="20"/>
                <w:szCs w:val="20"/>
                <w:lang w:eastAsia="el-GR"/>
              </w:rPr>
              <w:t>1η</w:t>
            </w:r>
          </w:p>
        </w:tc>
        <w:tc>
          <w:tcPr>
            <w:tcW w:w="567" w:type="dxa"/>
            <w:tcBorders>
              <w:top w:val="nil"/>
              <w:left w:val="nil"/>
              <w:bottom w:val="single" w:sz="4" w:space="0" w:color="auto"/>
              <w:right w:val="single" w:sz="4" w:space="0" w:color="auto"/>
            </w:tcBorders>
            <w:shd w:val="clear" w:color="auto" w:fill="auto"/>
            <w:vAlign w:val="center"/>
            <w:hideMark/>
          </w:tcPr>
          <w:p w:rsidR="003F2B97" w:rsidRPr="003F2B97" w:rsidRDefault="003F2B97" w:rsidP="003F2B97">
            <w:pPr>
              <w:spacing w:after="0" w:line="240" w:lineRule="auto"/>
              <w:jc w:val="right"/>
              <w:rPr>
                <w:rFonts w:ascii="Calibri" w:eastAsia="Times New Roman" w:hAnsi="Calibri" w:cs="Calibri"/>
                <w:color w:val="000000"/>
                <w:sz w:val="20"/>
                <w:szCs w:val="20"/>
                <w:lang w:eastAsia="el-GR"/>
              </w:rPr>
            </w:pPr>
            <w:r w:rsidRPr="003F2B97">
              <w:rPr>
                <w:rFonts w:ascii="Calibri" w:eastAsia="Times New Roman" w:hAnsi="Calibri" w:cs="Calibri"/>
                <w:color w:val="000000"/>
                <w:sz w:val="20"/>
                <w:szCs w:val="20"/>
                <w:lang w:eastAsia="el-GR"/>
              </w:rPr>
              <w:t>34</w:t>
            </w:r>
          </w:p>
        </w:tc>
        <w:tc>
          <w:tcPr>
            <w:tcW w:w="1134" w:type="dxa"/>
            <w:tcBorders>
              <w:top w:val="nil"/>
              <w:left w:val="nil"/>
              <w:bottom w:val="single" w:sz="4" w:space="0" w:color="auto"/>
              <w:right w:val="single" w:sz="4" w:space="0" w:color="auto"/>
            </w:tcBorders>
            <w:shd w:val="clear" w:color="auto" w:fill="auto"/>
            <w:vAlign w:val="center"/>
            <w:hideMark/>
          </w:tcPr>
          <w:p w:rsidR="003F2B97" w:rsidRPr="003F2B97" w:rsidRDefault="003F2B97" w:rsidP="003F2B97">
            <w:pPr>
              <w:spacing w:after="0" w:line="240" w:lineRule="auto"/>
              <w:jc w:val="center"/>
              <w:rPr>
                <w:rFonts w:ascii="Calibri" w:eastAsia="Times New Roman" w:hAnsi="Calibri" w:cs="Calibri"/>
                <w:color w:val="000000"/>
                <w:sz w:val="20"/>
                <w:szCs w:val="20"/>
                <w:lang w:eastAsia="el-GR"/>
              </w:rPr>
            </w:pPr>
            <w:r w:rsidRPr="003F2B97">
              <w:rPr>
                <w:rFonts w:ascii="Calibri" w:eastAsia="Times New Roman" w:hAnsi="Calibri" w:cs="Calibri"/>
                <w:color w:val="000000"/>
                <w:sz w:val="20"/>
                <w:szCs w:val="20"/>
                <w:lang w:eastAsia="el-GR"/>
              </w:rPr>
              <w:t>8</w:t>
            </w:r>
          </w:p>
        </w:tc>
        <w:tc>
          <w:tcPr>
            <w:tcW w:w="992" w:type="dxa"/>
            <w:tcBorders>
              <w:top w:val="nil"/>
              <w:left w:val="nil"/>
              <w:bottom w:val="single" w:sz="4" w:space="0" w:color="auto"/>
              <w:right w:val="single" w:sz="4" w:space="0" w:color="auto"/>
            </w:tcBorders>
            <w:shd w:val="clear" w:color="auto" w:fill="auto"/>
            <w:vAlign w:val="center"/>
            <w:hideMark/>
          </w:tcPr>
          <w:p w:rsidR="003F2B97" w:rsidRPr="003F2B97" w:rsidRDefault="003F2B97" w:rsidP="003F2B97">
            <w:pPr>
              <w:spacing w:after="0" w:line="240" w:lineRule="auto"/>
              <w:jc w:val="center"/>
              <w:rPr>
                <w:rFonts w:ascii="Calibri" w:eastAsia="Times New Roman" w:hAnsi="Calibri" w:cs="Calibri"/>
                <w:color w:val="000000"/>
                <w:sz w:val="20"/>
                <w:szCs w:val="20"/>
                <w:lang w:eastAsia="el-GR"/>
              </w:rPr>
            </w:pPr>
            <w:r w:rsidRPr="003F2B97">
              <w:rPr>
                <w:rFonts w:ascii="Calibri" w:eastAsia="Times New Roman" w:hAnsi="Calibri" w:cs="Calibri"/>
                <w:color w:val="000000"/>
                <w:sz w:val="20"/>
                <w:szCs w:val="20"/>
                <w:lang w:eastAsia="el-GR"/>
              </w:rPr>
              <w:t>12</w:t>
            </w:r>
          </w:p>
        </w:tc>
        <w:tc>
          <w:tcPr>
            <w:tcW w:w="1127" w:type="dxa"/>
            <w:tcBorders>
              <w:top w:val="nil"/>
              <w:left w:val="nil"/>
              <w:bottom w:val="single" w:sz="4" w:space="0" w:color="auto"/>
              <w:right w:val="single" w:sz="4" w:space="0" w:color="auto"/>
            </w:tcBorders>
            <w:shd w:val="clear" w:color="auto" w:fill="auto"/>
            <w:vAlign w:val="center"/>
            <w:hideMark/>
          </w:tcPr>
          <w:p w:rsidR="003F2B97" w:rsidRPr="003F2B97" w:rsidRDefault="003F2B97" w:rsidP="003F2B97">
            <w:pPr>
              <w:spacing w:after="0" w:line="240" w:lineRule="auto"/>
              <w:jc w:val="center"/>
              <w:rPr>
                <w:rFonts w:ascii="Calibri" w:eastAsia="Times New Roman" w:hAnsi="Calibri" w:cs="Calibri"/>
                <w:color w:val="000000"/>
                <w:sz w:val="20"/>
                <w:szCs w:val="20"/>
                <w:lang w:eastAsia="el-GR"/>
              </w:rPr>
            </w:pPr>
            <w:r w:rsidRPr="003F2B97">
              <w:rPr>
                <w:rFonts w:ascii="Calibri" w:eastAsia="Times New Roman" w:hAnsi="Calibri" w:cs="Calibri"/>
                <w:color w:val="000000"/>
                <w:sz w:val="20"/>
                <w:szCs w:val="20"/>
                <w:lang w:eastAsia="el-GR"/>
              </w:rPr>
              <w:t>14</w:t>
            </w:r>
          </w:p>
        </w:tc>
        <w:tc>
          <w:tcPr>
            <w:tcW w:w="999" w:type="dxa"/>
            <w:tcBorders>
              <w:top w:val="nil"/>
              <w:left w:val="nil"/>
              <w:bottom w:val="single" w:sz="4" w:space="0" w:color="auto"/>
              <w:right w:val="single" w:sz="4" w:space="0" w:color="auto"/>
            </w:tcBorders>
            <w:shd w:val="clear" w:color="auto" w:fill="auto"/>
            <w:vAlign w:val="center"/>
            <w:hideMark/>
          </w:tcPr>
          <w:p w:rsidR="003F2B97" w:rsidRPr="003F2B97" w:rsidRDefault="003F2B97" w:rsidP="003F2B97">
            <w:pPr>
              <w:spacing w:after="0" w:line="240" w:lineRule="auto"/>
              <w:jc w:val="right"/>
              <w:rPr>
                <w:rFonts w:ascii="Calibri" w:eastAsia="Times New Roman" w:hAnsi="Calibri" w:cs="Calibri"/>
                <w:color w:val="000000"/>
                <w:sz w:val="20"/>
                <w:szCs w:val="20"/>
                <w:lang w:eastAsia="el-GR"/>
              </w:rPr>
            </w:pPr>
            <w:r w:rsidRPr="003F2B97">
              <w:rPr>
                <w:rFonts w:ascii="Calibri" w:eastAsia="Times New Roman" w:hAnsi="Calibri" w:cs="Calibri"/>
                <w:color w:val="000000"/>
                <w:sz w:val="20"/>
                <w:szCs w:val="20"/>
                <w:lang w:eastAsia="el-GR"/>
              </w:rPr>
              <w:t>20</w:t>
            </w:r>
          </w:p>
        </w:tc>
        <w:tc>
          <w:tcPr>
            <w:tcW w:w="992" w:type="dxa"/>
            <w:tcBorders>
              <w:top w:val="nil"/>
              <w:left w:val="nil"/>
              <w:bottom w:val="single" w:sz="4" w:space="0" w:color="auto"/>
              <w:right w:val="single" w:sz="4" w:space="0" w:color="auto"/>
            </w:tcBorders>
            <w:shd w:val="clear" w:color="auto" w:fill="auto"/>
            <w:vAlign w:val="center"/>
            <w:hideMark/>
          </w:tcPr>
          <w:p w:rsidR="003F2B97" w:rsidRPr="003F2B97" w:rsidRDefault="003F2B97" w:rsidP="003F2B97">
            <w:pPr>
              <w:spacing w:after="0" w:line="240" w:lineRule="auto"/>
              <w:jc w:val="right"/>
              <w:rPr>
                <w:rFonts w:ascii="Calibri" w:eastAsia="Times New Roman" w:hAnsi="Calibri" w:cs="Calibri"/>
                <w:color w:val="000000"/>
                <w:sz w:val="20"/>
                <w:szCs w:val="20"/>
                <w:lang w:eastAsia="el-GR"/>
              </w:rPr>
            </w:pPr>
            <w:r w:rsidRPr="003F2B97">
              <w:rPr>
                <w:rFonts w:ascii="Calibri" w:eastAsia="Times New Roman" w:hAnsi="Calibri" w:cs="Calibri"/>
                <w:color w:val="000000"/>
                <w:sz w:val="20"/>
                <w:szCs w:val="20"/>
                <w:lang w:eastAsia="el-GR"/>
              </w:rPr>
              <w:t>8</w:t>
            </w:r>
          </w:p>
        </w:tc>
        <w:tc>
          <w:tcPr>
            <w:tcW w:w="993" w:type="dxa"/>
            <w:tcBorders>
              <w:top w:val="nil"/>
              <w:left w:val="nil"/>
              <w:bottom w:val="single" w:sz="4" w:space="0" w:color="auto"/>
              <w:right w:val="single" w:sz="4" w:space="0" w:color="auto"/>
            </w:tcBorders>
            <w:shd w:val="clear" w:color="auto" w:fill="auto"/>
            <w:vAlign w:val="center"/>
            <w:hideMark/>
          </w:tcPr>
          <w:p w:rsidR="003F2B97" w:rsidRPr="003F2B97" w:rsidRDefault="003F2B97" w:rsidP="003F2B97">
            <w:pPr>
              <w:spacing w:after="0" w:line="240" w:lineRule="auto"/>
              <w:jc w:val="right"/>
              <w:rPr>
                <w:rFonts w:ascii="Calibri" w:eastAsia="Times New Roman" w:hAnsi="Calibri" w:cs="Calibri"/>
                <w:color w:val="000000"/>
                <w:sz w:val="20"/>
                <w:szCs w:val="20"/>
                <w:lang w:eastAsia="el-GR"/>
              </w:rPr>
            </w:pPr>
            <w:r w:rsidRPr="003F2B97">
              <w:rPr>
                <w:rFonts w:ascii="Calibri" w:eastAsia="Times New Roman" w:hAnsi="Calibri" w:cs="Calibri"/>
                <w:color w:val="000000"/>
                <w:sz w:val="20"/>
                <w:szCs w:val="20"/>
                <w:lang w:eastAsia="el-GR"/>
              </w:rPr>
              <w:t>28</w:t>
            </w:r>
          </w:p>
        </w:tc>
        <w:tc>
          <w:tcPr>
            <w:tcW w:w="1275" w:type="dxa"/>
            <w:tcBorders>
              <w:top w:val="nil"/>
              <w:left w:val="nil"/>
              <w:bottom w:val="single" w:sz="4" w:space="0" w:color="auto"/>
              <w:right w:val="single" w:sz="4" w:space="0" w:color="auto"/>
            </w:tcBorders>
            <w:shd w:val="clear" w:color="auto" w:fill="auto"/>
            <w:vAlign w:val="center"/>
            <w:hideMark/>
          </w:tcPr>
          <w:p w:rsidR="003F2B97" w:rsidRPr="003F2B97" w:rsidRDefault="003F2B97" w:rsidP="003F2B97">
            <w:pPr>
              <w:spacing w:after="0" w:line="240" w:lineRule="auto"/>
              <w:jc w:val="right"/>
              <w:rPr>
                <w:rFonts w:ascii="Calibri" w:eastAsia="Times New Roman" w:hAnsi="Calibri" w:cs="Calibri"/>
                <w:color w:val="000000"/>
                <w:sz w:val="20"/>
                <w:szCs w:val="20"/>
                <w:lang w:eastAsia="el-GR"/>
              </w:rPr>
            </w:pPr>
            <w:r w:rsidRPr="003F2B97">
              <w:rPr>
                <w:rFonts w:ascii="Calibri" w:eastAsia="Times New Roman" w:hAnsi="Calibri" w:cs="Calibri"/>
                <w:color w:val="000000"/>
                <w:sz w:val="20"/>
                <w:szCs w:val="20"/>
                <w:lang w:eastAsia="el-GR"/>
              </w:rPr>
              <w:t>6</w:t>
            </w:r>
          </w:p>
        </w:tc>
      </w:tr>
      <w:tr w:rsidR="003F2B97" w:rsidRPr="003F2B97" w:rsidTr="00677BCB">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B97" w:rsidRPr="003F2B97" w:rsidRDefault="003F2B97" w:rsidP="003F2B97">
            <w:pPr>
              <w:spacing w:after="0" w:line="240" w:lineRule="auto"/>
              <w:rPr>
                <w:rFonts w:ascii="Calibri" w:eastAsia="Times New Roman" w:hAnsi="Calibri" w:cs="Calibri"/>
                <w:b/>
                <w:bCs/>
                <w:color w:val="000000"/>
                <w:sz w:val="20"/>
                <w:szCs w:val="20"/>
                <w:lang w:eastAsia="el-GR"/>
              </w:rPr>
            </w:pPr>
            <w:r w:rsidRPr="003F2B97">
              <w:rPr>
                <w:rFonts w:ascii="Calibri" w:eastAsia="Times New Roman" w:hAnsi="Calibri" w:cs="Calibri"/>
                <w:b/>
                <w:bCs/>
                <w:color w:val="000000"/>
                <w:sz w:val="20"/>
                <w:szCs w:val="20"/>
                <w:lang w:eastAsia="el-GR"/>
              </w:rPr>
              <w:t>2η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F2B97" w:rsidRPr="003F2B97" w:rsidRDefault="003F2B97" w:rsidP="003F2B97">
            <w:pPr>
              <w:spacing w:after="0" w:line="240" w:lineRule="auto"/>
              <w:jc w:val="right"/>
              <w:rPr>
                <w:rFonts w:ascii="Calibri" w:eastAsia="Times New Roman" w:hAnsi="Calibri" w:cs="Calibri"/>
                <w:color w:val="000000"/>
                <w:sz w:val="20"/>
                <w:szCs w:val="20"/>
                <w:lang w:eastAsia="el-GR"/>
              </w:rPr>
            </w:pPr>
            <w:r w:rsidRPr="003F2B97">
              <w:rPr>
                <w:rFonts w:ascii="Calibri" w:eastAsia="Times New Roman" w:hAnsi="Calibri" w:cs="Calibri"/>
                <w:color w:val="000000"/>
                <w:sz w:val="20"/>
                <w:szCs w:val="20"/>
                <w:lang w:eastAsia="el-GR"/>
              </w:rPr>
              <w:t>54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F2B97" w:rsidRPr="003F2B97" w:rsidRDefault="003F2B97" w:rsidP="003F2B97">
            <w:pPr>
              <w:spacing w:after="0" w:line="240" w:lineRule="auto"/>
              <w:jc w:val="center"/>
              <w:rPr>
                <w:rFonts w:ascii="Calibri" w:eastAsia="Times New Roman" w:hAnsi="Calibri" w:cs="Calibri"/>
                <w:color w:val="000000"/>
                <w:sz w:val="20"/>
                <w:szCs w:val="20"/>
                <w:lang w:eastAsia="el-GR"/>
              </w:rPr>
            </w:pPr>
            <w:r w:rsidRPr="003F2B97">
              <w:rPr>
                <w:rFonts w:ascii="Calibri" w:eastAsia="Times New Roman" w:hAnsi="Calibri" w:cs="Calibri"/>
                <w:color w:val="000000"/>
                <w:sz w:val="20"/>
                <w:szCs w:val="20"/>
                <w:lang w:eastAsia="el-GR"/>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F2B97" w:rsidRPr="003F2B97" w:rsidRDefault="003F2B97" w:rsidP="003F2B97">
            <w:pPr>
              <w:spacing w:after="0" w:line="240" w:lineRule="auto"/>
              <w:jc w:val="center"/>
              <w:rPr>
                <w:rFonts w:ascii="Calibri" w:eastAsia="Times New Roman" w:hAnsi="Calibri" w:cs="Calibri"/>
                <w:color w:val="000000"/>
                <w:sz w:val="20"/>
                <w:szCs w:val="20"/>
                <w:lang w:eastAsia="el-GR"/>
              </w:rPr>
            </w:pPr>
            <w:r w:rsidRPr="003F2B97">
              <w:rPr>
                <w:rFonts w:ascii="Calibri" w:eastAsia="Times New Roman" w:hAnsi="Calibri" w:cs="Calibri"/>
                <w:color w:val="000000"/>
                <w:sz w:val="20"/>
                <w:szCs w:val="20"/>
                <w:lang w:eastAsia="el-GR"/>
              </w:rPr>
              <w:t>24</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3F2B97" w:rsidRPr="003F2B97" w:rsidRDefault="003F2B97" w:rsidP="003F2B97">
            <w:pPr>
              <w:spacing w:after="0" w:line="240" w:lineRule="auto"/>
              <w:jc w:val="center"/>
              <w:rPr>
                <w:rFonts w:ascii="Calibri" w:eastAsia="Times New Roman" w:hAnsi="Calibri" w:cs="Calibri"/>
                <w:color w:val="000000"/>
                <w:sz w:val="20"/>
                <w:szCs w:val="20"/>
                <w:lang w:eastAsia="el-GR"/>
              </w:rPr>
            </w:pPr>
            <w:r w:rsidRPr="003F2B97">
              <w:rPr>
                <w:rFonts w:ascii="Calibri" w:eastAsia="Times New Roman" w:hAnsi="Calibri" w:cs="Calibri"/>
                <w:color w:val="000000"/>
                <w:sz w:val="20"/>
                <w:szCs w:val="20"/>
                <w:lang w:eastAsia="el-GR"/>
              </w:rPr>
              <w:t>27</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3F2B97" w:rsidRPr="003F2B97" w:rsidRDefault="003F2B97" w:rsidP="003F2B97">
            <w:pPr>
              <w:spacing w:after="0" w:line="240" w:lineRule="auto"/>
              <w:jc w:val="right"/>
              <w:rPr>
                <w:rFonts w:ascii="Calibri" w:eastAsia="Times New Roman" w:hAnsi="Calibri" w:cs="Calibri"/>
                <w:color w:val="000000"/>
                <w:sz w:val="20"/>
                <w:szCs w:val="20"/>
                <w:lang w:eastAsia="el-GR"/>
              </w:rPr>
            </w:pPr>
            <w:r w:rsidRPr="003F2B97">
              <w:rPr>
                <w:rFonts w:ascii="Calibri" w:eastAsia="Times New Roman" w:hAnsi="Calibri" w:cs="Calibri"/>
                <w:color w:val="000000"/>
                <w:sz w:val="20"/>
                <w:szCs w:val="20"/>
                <w:lang w:eastAsia="el-GR"/>
              </w:rPr>
              <w:t>16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F2B97" w:rsidRPr="003F2B97" w:rsidRDefault="003F2B97" w:rsidP="003F2B97">
            <w:pPr>
              <w:spacing w:after="0" w:line="240" w:lineRule="auto"/>
              <w:jc w:val="right"/>
              <w:rPr>
                <w:rFonts w:ascii="Calibri" w:eastAsia="Times New Roman" w:hAnsi="Calibri" w:cs="Calibri"/>
                <w:color w:val="000000"/>
                <w:sz w:val="20"/>
                <w:szCs w:val="20"/>
                <w:lang w:eastAsia="el-GR"/>
              </w:rPr>
            </w:pPr>
            <w:r w:rsidRPr="003F2B97">
              <w:rPr>
                <w:rFonts w:ascii="Calibri" w:eastAsia="Times New Roman" w:hAnsi="Calibri" w:cs="Calibri"/>
                <w:color w:val="000000"/>
                <w:sz w:val="20"/>
                <w:szCs w:val="20"/>
                <w:lang w:eastAsia="el-GR"/>
              </w:rPr>
              <w:t>12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F2B97" w:rsidRPr="003F2B97" w:rsidRDefault="003F2B97" w:rsidP="003F2B97">
            <w:pPr>
              <w:spacing w:after="0" w:line="240" w:lineRule="auto"/>
              <w:jc w:val="right"/>
              <w:rPr>
                <w:rFonts w:ascii="Calibri" w:eastAsia="Times New Roman" w:hAnsi="Calibri" w:cs="Calibri"/>
                <w:color w:val="000000"/>
                <w:sz w:val="20"/>
                <w:szCs w:val="20"/>
                <w:lang w:eastAsia="el-GR"/>
              </w:rPr>
            </w:pPr>
            <w:r w:rsidRPr="003F2B97">
              <w:rPr>
                <w:rFonts w:ascii="Calibri" w:eastAsia="Times New Roman" w:hAnsi="Calibri" w:cs="Calibri"/>
                <w:color w:val="000000"/>
                <w:sz w:val="20"/>
                <w:szCs w:val="20"/>
                <w:lang w:eastAsia="el-GR"/>
              </w:rPr>
              <w:t>28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F2B97" w:rsidRPr="003F2B97" w:rsidRDefault="003F2B97" w:rsidP="003F2B97">
            <w:pPr>
              <w:spacing w:after="0" w:line="240" w:lineRule="auto"/>
              <w:jc w:val="right"/>
              <w:rPr>
                <w:rFonts w:ascii="Calibri" w:eastAsia="Times New Roman" w:hAnsi="Calibri" w:cs="Calibri"/>
                <w:color w:val="000000"/>
                <w:sz w:val="20"/>
                <w:szCs w:val="20"/>
                <w:lang w:eastAsia="el-GR"/>
              </w:rPr>
            </w:pPr>
            <w:r w:rsidRPr="003F2B97">
              <w:rPr>
                <w:rFonts w:ascii="Calibri" w:eastAsia="Times New Roman" w:hAnsi="Calibri" w:cs="Calibri"/>
                <w:color w:val="000000"/>
                <w:sz w:val="20"/>
                <w:szCs w:val="20"/>
                <w:lang w:eastAsia="el-GR"/>
              </w:rPr>
              <w:t>26</w:t>
            </w:r>
          </w:p>
        </w:tc>
      </w:tr>
      <w:tr w:rsidR="003F2B97" w:rsidRPr="003F2B97" w:rsidTr="003F2B97">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F2B97" w:rsidRPr="003F2B97" w:rsidRDefault="003F2B97" w:rsidP="003F2B97">
            <w:pPr>
              <w:spacing w:after="0" w:line="240" w:lineRule="auto"/>
              <w:rPr>
                <w:rFonts w:ascii="Calibri" w:eastAsia="Times New Roman" w:hAnsi="Calibri" w:cs="Calibri"/>
                <w:b/>
                <w:bCs/>
                <w:color w:val="000000"/>
                <w:sz w:val="20"/>
                <w:szCs w:val="20"/>
                <w:lang w:eastAsia="el-GR"/>
              </w:rPr>
            </w:pPr>
            <w:r w:rsidRPr="003F2B97">
              <w:rPr>
                <w:rFonts w:ascii="Calibri" w:eastAsia="Times New Roman" w:hAnsi="Calibri" w:cs="Calibri"/>
                <w:b/>
                <w:bCs/>
                <w:color w:val="000000"/>
                <w:sz w:val="20"/>
                <w:szCs w:val="20"/>
                <w:lang w:eastAsia="el-GR"/>
              </w:rPr>
              <w:t>3η</w:t>
            </w:r>
          </w:p>
        </w:tc>
        <w:tc>
          <w:tcPr>
            <w:tcW w:w="567" w:type="dxa"/>
            <w:tcBorders>
              <w:top w:val="nil"/>
              <w:left w:val="nil"/>
              <w:bottom w:val="single" w:sz="4" w:space="0" w:color="auto"/>
              <w:right w:val="single" w:sz="4" w:space="0" w:color="auto"/>
            </w:tcBorders>
            <w:shd w:val="clear" w:color="auto" w:fill="auto"/>
            <w:vAlign w:val="center"/>
            <w:hideMark/>
          </w:tcPr>
          <w:p w:rsidR="003F2B97" w:rsidRPr="003F2B97" w:rsidRDefault="003F2B97" w:rsidP="003F2B97">
            <w:pPr>
              <w:spacing w:after="0" w:line="240" w:lineRule="auto"/>
              <w:jc w:val="right"/>
              <w:rPr>
                <w:rFonts w:ascii="Calibri" w:eastAsia="Times New Roman" w:hAnsi="Calibri" w:cs="Calibri"/>
                <w:color w:val="000000"/>
                <w:sz w:val="20"/>
                <w:szCs w:val="20"/>
                <w:lang w:eastAsia="el-GR"/>
              </w:rPr>
            </w:pPr>
            <w:r w:rsidRPr="003F2B97">
              <w:rPr>
                <w:rFonts w:ascii="Calibri" w:eastAsia="Times New Roman" w:hAnsi="Calibri" w:cs="Calibri"/>
                <w:color w:val="000000"/>
                <w:sz w:val="20"/>
                <w:szCs w:val="20"/>
                <w:lang w:eastAsia="el-GR"/>
              </w:rPr>
              <w:t>29</w:t>
            </w:r>
          </w:p>
        </w:tc>
        <w:tc>
          <w:tcPr>
            <w:tcW w:w="1134" w:type="dxa"/>
            <w:tcBorders>
              <w:top w:val="nil"/>
              <w:left w:val="nil"/>
              <w:bottom w:val="single" w:sz="4" w:space="0" w:color="auto"/>
              <w:right w:val="single" w:sz="4" w:space="0" w:color="auto"/>
            </w:tcBorders>
            <w:shd w:val="clear" w:color="auto" w:fill="auto"/>
            <w:vAlign w:val="center"/>
            <w:hideMark/>
          </w:tcPr>
          <w:p w:rsidR="003F2B97" w:rsidRPr="003F2B97" w:rsidRDefault="003F2B97" w:rsidP="003F2B97">
            <w:pPr>
              <w:spacing w:after="0" w:line="240" w:lineRule="auto"/>
              <w:jc w:val="center"/>
              <w:rPr>
                <w:rFonts w:ascii="Calibri" w:eastAsia="Times New Roman" w:hAnsi="Calibri" w:cs="Calibri"/>
                <w:color w:val="000000"/>
                <w:sz w:val="20"/>
                <w:szCs w:val="20"/>
                <w:lang w:eastAsia="el-GR"/>
              </w:rPr>
            </w:pPr>
            <w:r w:rsidRPr="003F2B97">
              <w:rPr>
                <w:rFonts w:ascii="Calibri" w:eastAsia="Times New Roman" w:hAnsi="Calibri" w:cs="Calibri"/>
                <w:color w:val="000000"/>
                <w:sz w:val="20"/>
                <w:szCs w:val="20"/>
                <w:lang w:eastAsia="el-GR"/>
              </w:rPr>
              <w:t>2</w:t>
            </w:r>
          </w:p>
        </w:tc>
        <w:tc>
          <w:tcPr>
            <w:tcW w:w="992" w:type="dxa"/>
            <w:tcBorders>
              <w:top w:val="nil"/>
              <w:left w:val="nil"/>
              <w:bottom w:val="single" w:sz="4" w:space="0" w:color="auto"/>
              <w:right w:val="single" w:sz="4" w:space="0" w:color="auto"/>
            </w:tcBorders>
            <w:shd w:val="clear" w:color="auto" w:fill="auto"/>
            <w:vAlign w:val="center"/>
            <w:hideMark/>
          </w:tcPr>
          <w:p w:rsidR="003F2B97" w:rsidRPr="003F2B97" w:rsidRDefault="003F2B97" w:rsidP="003F2B97">
            <w:pPr>
              <w:spacing w:after="0" w:line="240" w:lineRule="auto"/>
              <w:jc w:val="center"/>
              <w:rPr>
                <w:rFonts w:ascii="Calibri" w:eastAsia="Times New Roman" w:hAnsi="Calibri" w:cs="Calibri"/>
                <w:color w:val="000000"/>
                <w:sz w:val="20"/>
                <w:szCs w:val="20"/>
                <w:lang w:eastAsia="el-GR"/>
              </w:rPr>
            </w:pPr>
            <w:r w:rsidRPr="003F2B97">
              <w:rPr>
                <w:rFonts w:ascii="Calibri" w:eastAsia="Times New Roman" w:hAnsi="Calibri" w:cs="Calibri"/>
                <w:color w:val="000000"/>
                <w:sz w:val="20"/>
                <w:szCs w:val="20"/>
                <w:lang w:eastAsia="el-GR"/>
              </w:rPr>
              <w:t>6</w:t>
            </w:r>
          </w:p>
        </w:tc>
        <w:tc>
          <w:tcPr>
            <w:tcW w:w="1127" w:type="dxa"/>
            <w:tcBorders>
              <w:top w:val="nil"/>
              <w:left w:val="nil"/>
              <w:bottom w:val="single" w:sz="4" w:space="0" w:color="auto"/>
              <w:right w:val="single" w:sz="4" w:space="0" w:color="auto"/>
            </w:tcBorders>
            <w:shd w:val="clear" w:color="auto" w:fill="auto"/>
            <w:vAlign w:val="center"/>
            <w:hideMark/>
          </w:tcPr>
          <w:p w:rsidR="003F2B97" w:rsidRPr="003F2B97" w:rsidRDefault="003F2B97" w:rsidP="003F2B97">
            <w:pPr>
              <w:spacing w:after="0" w:line="240" w:lineRule="auto"/>
              <w:jc w:val="center"/>
              <w:rPr>
                <w:rFonts w:ascii="Calibri" w:eastAsia="Times New Roman" w:hAnsi="Calibri" w:cs="Calibri"/>
                <w:color w:val="000000"/>
                <w:sz w:val="20"/>
                <w:szCs w:val="20"/>
                <w:lang w:eastAsia="el-GR"/>
              </w:rPr>
            </w:pPr>
            <w:r w:rsidRPr="003F2B97">
              <w:rPr>
                <w:rFonts w:ascii="Calibri" w:eastAsia="Times New Roman" w:hAnsi="Calibri" w:cs="Calibri"/>
                <w:color w:val="000000"/>
                <w:sz w:val="20"/>
                <w:szCs w:val="20"/>
                <w:lang w:eastAsia="el-GR"/>
              </w:rPr>
              <w:t>21</w:t>
            </w:r>
          </w:p>
        </w:tc>
        <w:tc>
          <w:tcPr>
            <w:tcW w:w="999" w:type="dxa"/>
            <w:tcBorders>
              <w:top w:val="nil"/>
              <w:left w:val="nil"/>
              <w:bottom w:val="single" w:sz="4" w:space="0" w:color="auto"/>
              <w:right w:val="single" w:sz="4" w:space="0" w:color="auto"/>
            </w:tcBorders>
            <w:shd w:val="clear" w:color="auto" w:fill="auto"/>
            <w:vAlign w:val="center"/>
            <w:hideMark/>
          </w:tcPr>
          <w:p w:rsidR="003F2B97" w:rsidRPr="003F2B97" w:rsidRDefault="003F2B97" w:rsidP="003F2B97">
            <w:pPr>
              <w:spacing w:after="0" w:line="240" w:lineRule="auto"/>
              <w:jc w:val="right"/>
              <w:rPr>
                <w:rFonts w:ascii="Calibri" w:eastAsia="Times New Roman" w:hAnsi="Calibri" w:cs="Calibri"/>
                <w:color w:val="000000"/>
                <w:sz w:val="20"/>
                <w:szCs w:val="20"/>
                <w:lang w:eastAsia="el-GR"/>
              </w:rPr>
            </w:pPr>
            <w:r w:rsidRPr="003F2B97">
              <w:rPr>
                <w:rFonts w:ascii="Calibri" w:eastAsia="Times New Roman" w:hAnsi="Calibri" w:cs="Calibri"/>
                <w:color w:val="000000"/>
                <w:sz w:val="20"/>
                <w:szCs w:val="20"/>
                <w:lang w:eastAsia="el-GR"/>
              </w:rPr>
              <w:t>15</w:t>
            </w:r>
          </w:p>
        </w:tc>
        <w:tc>
          <w:tcPr>
            <w:tcW w:w="992" w:type="dxa"/>
            <w:tcBorders>
              <w:top w:val="nil"/>
              <w:left w:val="nil"/>
              <w:bottom w:val="single" w:sz="4" w:space="0" w:color="auto"/>
              <w:right w:val="single" w:sz="4" w:space="0" w:color="auto"/>
            </w:tcBorders>
            <w:shd w:val="clear" w:color="auto" w:fill="auto"/>
            <w:vAlign w:val="center"/>
            <w:hideMark/>
          </w:tcPr>
          <w:p w:rsidR="003F2B97" w:rsidRPr="003F2B97" w:rsidRDefault="003F2B97" w:rsidP="003F2B97">
            <w:pPr>
              <w:spacing w:after="0" w:line="240" w:lineRule="auto"/>
              <w:jc w:val="right"/>
              <w:rPr>
                <w:rFonts w:ascii="Calibri" w:eastAsia="Times New Roman" w:hAnsi="Calibri" w:cs="Calibri"/>
                <w:color w:val="000000"/>
                <w:sz w:val="20"/>
                <w:szCs w:val="20"/>
                <w:lang w:eastAsia="el-GR"/>
              </w:rPr>
            </w:pPr>
            <w:r w:rsidRPr="003F2B97">
              <w:rPr>
                <w:rFonts w:ascii="Calibri" w:eastAsia="Times New Roman" w:hAnsi="Calibri" w:cs="Calibri"/>
                <w:color w:val="000000"/>
                <w:sz w:val="20"/>
                <w:szCs w:val="20"/>
                <w:lang w:eastAsia="el-GR"/>
              </w:rPr>
              <w:t>9</w:t>
            </w:r>
          </w:p>
        </w:tc>
        <w:tc>
          <w:tcPr>
            <w:tcW w:w="993" w:type="dxa"/>
            <w:tcBorders>
              <w:top w:val="nil"/>
              <w:left w:val="nil"/>
              <w:bottom w:val="single" w:sz="4" w:space="0" w:color="auto"/>
              <w:right w:val="single" w:sz="4" w:space="0" w:color="auto"/>
            </w:tcBorders>
            <w:shd w:val="clear" w:color="auto" w:fill="auto"/>
            <w:vAlign w:val="center"/>
            <w:hideMark/>
          </w:tcPr>
          <w:p w:rsidR="003F2B97" w:rsidRPr="003F2B97" w:rsidRDefault="003F2B97" w:rsidP="003F2B97">
            <w:pPr>
              <w:spacing w:after="0" w:line="240" w:lineRule="auto"/>
              <w:jc w:val="right"/>
              <w:rPr>
                <w:rFonts w:ascii="Calibri" w:eastAsia="Times New Roman" w:hAnsi="Calibri" w:cs="Calibri"/>
                <w:color w:val="000000"/>
                <w:sz w:val="20"/>
                <w:szCs w:val="20"/>
                <w:lang w:eastAsia="el-GR"/>
              </w:rPr>
            </w:pPr>
            <w:r w:rsidRPr="003F2B97">
              <w:rPr>
                <w:rFonts w:ascii="Calibri" w:eastAsia="Times New Roman" w:hAnsi="Calibri" w:cs="Calibri"/>
                <w:color w:val="000000"/>
                <w:sz w:val="20"/>
                <w:szCs w:val="20"/>
                <w:lang w:eastAsia="el-GR"/>
              </w:rPr>
              <w:t>24</w:t>
            </w:r>
          </w:p>
        </w:tc>
        <w:tc>
          <w:tcPr>
            <w:tcW w:w="1275" w:type="dxa"/>
            <w:tcBorders>
              <w:top w:val="nil"/>
              <w:left w:val="nil"/>
              <w:bottom w:val="single" w:sz="4" w:space="0" w:color="auto"/>
              <w:right w:val="single" w:sz="4" w:space="0" w:color="auto"/>
            </w:tcBorders>
            <w:shd w:val="clear" w:color="auto" w:fill="auto"/>
            <w:vAlign w:val="center"/>
            <w:hideMark/>
          </w:tcPr>
          <w:p w:rsidR="003F2B97" w:rsidRPr="003F2B97" w:rsidRDefault="003F2B97" w:rsidP="003F2B97">
            <w:pPr>
              <w:spacing w:after="0" w:line="240" w:lineRule="auto"/>
              <w:jc w:val="right"/>
              <w:rPr>
                <w:rFonts w:ascii="Calibri" w:eastAsia="Times New Roman" w:hAnsi="Calibri" w:cs="Calibri"/>
                <w:color w:val="000000"/>
                <w:sz w:val="20"/>
                <w:szCs w:val="20"/>
                <w:lang w:eastAsia="el-GR"/>
              </w:rPr>
            </w:pPr>
            <w:r w:rsidRPr="003F2B97">
              <w:rPr>
                <w:rFonts w:ascii="Calibri" w:eastAsia="Times New Roman" w:hAnsi="Calibri" w:cs="Calibri"/>
                <w:color w:val="000000"/>
                <w:sz w:val="20"/>
                <w:szCs w:val="20"/>
                <w:lang w:eastAsia="el-GR"/>
              </w:rPr>
              <w:t>5</w:t>
            </w:r>
          </w:p>
        </w:tc>
      </w:tr>
      <w:tr w:rsidR="003F2B97" w:rsidRPr="003F2B97" w:rsidTr="003F2B97">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F2B97" w:rsidRPr="003F2B97" w:rsidRDefault="003F2B97" w:rsidP="003F2B97">
            <w:pPr>
              <w:spacing w:after="0" w:line="240" w:lineRule="auto"/>
              <w:rPr>
                <w:rFonts w:ascii="Calibri" w:eastAsia="Times New Roman" w:hAnsi="Calibri" w:cs="Calibri"/>
                <w:b/>
                <w:bCs/>
                <w:color w:val="000000"/>
                <w:sz w:val="20"/>
                <w:szCs w:val="20"/>
                <w:lang w:eastAsia="el-GR"/>
              </w:rPr>
            </w:pPr>
            <w:r w:rsidRPr="003F2B97">
              <w:rPr>
                <w:rFonts w:ascii="Calibri" w:eastAsia="Times New Roman" w:hAnsi="Calibri" w:cs="Calibri"/>
                <w:b/>
                <w:bCs/>
                <w:color w:val="000000"/>
                <w:sz w:val="20"/>
                <w:szCs w:val="20"/>
                <w:lang w:eastAsia="el-GR"/>
              </w:rPr>
              <w:t>4η</w:t>
            </w:r>
          </w:p>
        </w:tc>
        <w:tc>
          <w:tcPr>
            <w:tcW w:w="567" w:type="dxa"/>
            <w:tcBorders>
              <w:top w:val="nil"/>
              <w:left w:val="nil"/>
              <w:bottom w:val="single" w:sz="4" w:space="0" w:color="auto"/>
              <w:right w:val="single" w:sz="4" w:space="0" w:color="auto"/>
            </w:tcBorders>
            <w:shd w:val="clear" w:color="auto" w:fill="auto"/>
            <w:vAlign w:val="center"/>
            <w:hideMark/>
          </w:tcPr>
          <w:p w:rsidR="003F2B97" w:rsidRPr="003F2B97" w:rsidRDefault="003F2B97" w:rsidP="003F2B97">
            <w:pPr>
              <w:spacing w:after="0" w:line="240" w:lineRule="auto"/>
              <w:jc w:val="right"/>
              <w:rPr>
                <w:rFonts w:ascii="Calibri" w:eastAsia="Times New Roman" w:hAnsi="Calibri" w:cs="Calibri"/>
                <w:color w:val="000000"/>
                <w:sz w:val="20"/>
                <w:szCs w:val="20"/>
                <w:lang w:eastAsia="el-GR"/>
              </w:rPr>
            </w:pPr>
            <w:r w:rsidRPr="003F2B97">
              <w:rPr>
                <w:rFonts w:ascii="Calibri" w:eastAsia="Times New Roman" w:hAnsi="Calibri" w:cs="Calibri"/>
                <w:color w:val="000000"/>
                <w:sz w:val="20"/>
                <w:szCs w:val="20"/>
                <w:lang w:eastAsia="el-GR"/>
              </w:rPr>
              <w:t>29</w:t>
            </w:r>
          </w:p>
        </w:tc>
        <w:tc>
          <w:tcPr>
            <w:tcW w:w="1134" w:type="dxa"/>
            <w:tcBorders>
              <w:top w:val="nil"/>
              <w:left w:val="nil"/>
              <w:bottom w:val="single" w:sz="4" w:space="0" w:color="auto"/>
              <w:right w:val="single" w:sz="4" w:space="0" w:color="auto"/>
            </w:tcBorders>
            <w:shd w:val="clear" w:color="auto" w:fill="auto"/>
            <w:vAlign w:val="center"/>
            <w:hideMark/>
          </w:tcPr>
          <w:p w:rsidR="003F2B97" w:rsidRPr="003F2B97" w:rsidRDefault="003F2B97" w:rsidP="003F2B97">
            <w:pPr>
              <w:spacing w:after="0" w:line="240" w:lineRule="auto"/>
              <w:jc w:val="center"/>
              <w:rPr>
                <w:rFonts w:ascii="Calibri" w:eastAsia="Times New Roman" w:hAnsi="Calibri" w:cs="Calibri"/>
                <w:color w:val="000000"/>
                <w:sz w:val="20"/>
                <w:szCs w:val="20"/>
                <w:lang w:eastAsia="el-GR"/>
              </w:rPr>
            </w:pPr>
            <w:r w:rsidRPr="003F2B97">
              <w:rPr>
                <w:rFonts w:ascii="Calibri" w:eastAsia="Times New Roman" w:hAnsi="Calibri" w:cs="Calibri"/>
                <w:color w:val="000000"/>
                <w:sz w:val="20"/>
                <w:szCs w:val="20"/>
                <w:lang w:eastAsia="el-GR"/>
              </w:rPr>
              <w:t>4</w:t>
            </w:r>
          </w:p>
        </w:tc>
        <w:tc>
          <w:tcPr>
            <w:tcW w:w="992" w:type="dxa"/>
            <w:tcBorders>
              <w:top w:val="nil"/>
              <w:left w:val="nil"/>
              <w:bottom w:val="single" w:sz="4" w:space="0" w:color="auto"/>
              <w:right w:val="single" w:sz="4" w:space="0" w:color="auto"/>
            </w:tcBorders>
            <w:shd w:val="clear" w:color="auto" w:fill="auto"/>
            <w:vAlign w:val="center"/>
            <w:hideMark/>
          </w:tcPr>
          <w:p w:rsidR="003F2B97" w:rsidRPr="003F2B97" w:rsidRDefault="003F2B97" w:rsidP="003F2B97">
            <w:pPr>
              <w:spacing w:after="0" w:line="240" w:lineRule="auto"/>
              <w:jc w:val="center"/>
              <w:rPr>
                <w:rFonts w:ascii="Calibri" w:eastAsia="Times New Roman" w:hAnsi="Calibri" w:cs="Calibri"/>
                <w:color w:val="000000"/>
                <w:sz w:val="20"/>
                <w:szCs w:val="20"/>
                <w:lang w:eastAsia="el-GR"/>
              </w:rPr>
            </w:pPr>
            <w:r w:rsidRPr="003F2B97">
              <w:rPr>
                <w:rFonts w:ascii="Calibri" w:eastAsia="Times New Roman" w:hAnsi="Calibri" w:cs="Calibri"/>
                <w:color w:val="000000"/>
                <w:sz w:val="20"/>
                <w:szCs w:val="20"/>
                <w:lang w:eastAsia="el-GR"/>
              </w:rPr>
              <w:t>9</w:t>
            </w:r>
          </w:p>
        </w:tc>
        <w:tc>
          <w:tcPr>
            <w:tcW w:w="1127" w:type="dxa"/>
            <w:tcBorders>
              <w:top w:val="nil"/>
              <w:left w:val="nil"/>
              <w:bottom w:val="single" w:sz="4" w:space="0" w:color="auto"/>
              <w:right w:val="single" w:sz="4" w:space="0" w:color="auto"/>
            </w:tcBorders>
            <w:shd w:val="clear" w:color="auto" w:fill="auto"/>
            <w:vAlign w:val="center"/>
            <w:hideMark/>
          </w:tcPr>
          <w:p w:rsidR="003F2B97" w:rsidRPr="003F2B97" w:rsidRDefault="003F2B97" w:rsidP="003F2B97">
            <w:pPr>
              <w:spacing w:after="0" w:line="240" w:lineRule="auto"/>
              <w:jc w:val="center"/>
              <w:rPr>
                <w:rFonts w:ascii="Calibri" w:eastAsia="Times New Roman" w:hAnsi="Calibri" w:cs="Calibri"/>
                <w:color w:val="000000"/>
                <w:sz w:val="20"/>
                <w:szCs w:val="20"/>
                <w:lang w:eastAsia="el-GR"/>
              </w:rPr>
            </w:pPr>
            <w:r w:rsidRPr="003F2B97">
              <w:rPr>
                <w:rFonts w:ascii="Calibri" w:eastAsia="Times New Roman" w:hAnsi="Calibri" w:cs="Calibri"/>
                <w:color w:val="000000"/>
                <w:sz w:val="20"/>
                <w:szCs w:val="20"/>
                <w:lang w:eastAsia="el-GR"/>
              </w:rPr>
              <w:t>16</w:t>
            </w:r>
          </w:p>
        </w:tc>
        <w:tc>
          <w:tcPr>
            <w:tcW w:w="999" w:type="dxa"/>
            <w:tcBorders>
              <w:top w:val="nil"/>
              <w:left w:val="nil"/>
              <w:bottom w:val="single" w:sz="4" w:space="0" w:color="auto"/>
              <w:right w:val="single" w:sz="4" w:space="0" w:color="auto"/>
            </w:tcBorders>
            <w:shd w:val="clear" w:color="auto" w:fill="auto"/>
            <w:vAlign w:val="center"/>
            <w:hideMark/>
          </w:tcPr>
          <w:p w:rsidR="003F2B97" w:rsidRPr="003F2B97" w:rsidRDefault="003F2B97" w:rsidP="003F2B97">
            <w:pPr>
              <w:spacing w:after="0" w:line="240" w:lineRule="auto"/>
              <w:jc w:val="right"/>
              <w:rPr>
                <w:rFonts w:ascii="Calibri" w:eastAsia="Times New Roman" w:hAnsi="Calibri" w:cs="Calibri"/>
                <w:color w:val="000000"/>
                <w:sz w:val="20"/>
                <w:szCs w:val="20"/>
                <w:lang w:eastAsia="el-GR"/>
              </w:rPr>
            </w:pPr>
            <w:r w:rsidRPr="003F2B97">
              <w:rPr>
                <w:rFonts w:ascii="Calibri" w:eastAsia="Times New Roman" w:hAnsi="Calibri" w:cs="Calibri"/>
                <w:color w:val="000000"/>
                <w:sz w:val="20"/>
                <w:szCs w:val="20"/>
                <w:lang w:eastAsia="el-GR"/>
              </w:rPr>
              <w:t>14</w:t>
            </w:r>
          </w:p>
        </w:tc>
        <w:tc>
          <w:tcPr>
            <w:tcW w:w="992" w:type="dxa"/>
            <w:tcBorders>
              <w:top w:val="nil"/>
              <w:left w:val="nil"/>
              <w:bottom w:val="single" w:sz="4" w:space="0" w:color="auto"/>
              <w:right w:val="single" w:sz="4" w:space="0" w:color="auto"/>
            </w:tcBorders>
            <w:shd w:val="clear" w:color="auto" w:fill="auto"/>
            <w:vAlign w:val="center"/>
            <w:hideMark/>
          </w:tcPr>
          <w:p w:rsidR="003F2B97" w:rsidRPr="003F2B97" w:rsidRDefault="003F2B97" w:rsidP="003F2B97">
            <w:pPr>
              <w:spacing w:after="0" w:line="240" w:lineRule="auto"/>
              <w:jc w:val="right"/>
              <w:rPr>
                <w:rFonts w:ascii="Calibri" w:eastAsia="Times New Roman" w:hAnsi="Calibri" w:cs="Calibri"/>
                <w:color w:val="000000"/>
                <w:sz w:val="20"/>
                <w:szCs w:val="20"/>
                <w:lang w:eastAsia="el-GR"/>
              </w:rPr>
            </w:pPr>
            <w:r w:rsidRPr="003F2B97">
              <w:rPr>
                <w:rFonts w:ascii="Calibri" w:eastAsia="Times New Roman" w:hAnsi="Calibri" w:cs="Calibri"/>
                <w:color w:val="000000"/>
                <w:sz w:val="20"/>
                <w:szCs w:val="20"/>
                <w:lang w:eastAsia="el-GR"/>
              </w:rPr>
              <w:t>9</w:t>
            </w:r>
          </w:p>
        </w:tc>
        <w:tc>
          <w:tcPr>
            <w:tcW w:w="993" w:type="dxa"/>
            <w:tcBorders>
              <w:top w:val="nil"/>
              <w:left w:val="nil"/>
              <w:bottom w:val="single" w:sz="4" w:space="0" w:color="auto"/>
              <w:right w:val="single" w:sz="4" w:space="0" w:color="auto"/>
            </w:tcBorders>
            <w:shd w:val="clear" w:color="auto" w:fill="auto"/>
            <w:vAlign w:val="center"/>
            <w:hideMark/>
          </w:tcPr>
          <w:p w:rsidR="003F2B97" w:rsidRPr="003F2B97" w:rsidRDefault="003F2B97" w:rsidP="003F2B97">
            <w:pPr>
              <w:spacing w:after="0" w:line="240" w:lineRule="auto"/>
              <w:jc w:val="right"/>
              <w:rPr>
                <w:rFonts w:ascii="Calibri" w:eastAsia="Times New Roman" w:hAnsi="Calibri" w:cs="Calibri"/>
                <w:color w:val="000000"/>
                <w:sz w:val="20"/>
                <w:szCs w:val="20"/>
                <w:lang w:eastAsia="el-GR"/>
              </w:rPr>
            </w:pPr>
            <w:r w:rsidRPr="003F2B97">
              <w:rPr>
                <w:rFonts w:ascii="Calibri" w:eastAsia="Times New Roman" w:hAnsi="Calibri" w:cs="Calibri"/>
                <w:color w:val="000000"/>
                <w:sz w:val="20"/>
                <w:szCs w:val="20"/>
                <w:lang w:eastAsia="el-GR"/>
              </w:rPr>
              <w:t>23</w:t>
            </w:r>
          </w:p>
        </w:tc>
        <w:tc>
          <w:tcPr>
            <w:tcW w:w="1275" w:type="dxa"/>
            <w:tcBorders>
              <w:top w:val="nil"/>
              <w:left w:val="nil"/>
              <w:bottom w:val="single" w:sz="4" w:space="0" w:color="auto"/>
              <w:right w:val="single" w:sz="4" w:space="0" w:color="auto"/>
            </w:tcBorders>
            <w:shd w:val="clear" w:color="auto" w:fill="auto"/>
            <w:vAlign w:val="center"/>
            <w:hideMark/>
          </w:tcPr>
          <w:p w:rsidR="003F2B97" w:rsidRPr="003F2B97" w:rsidRDefault="003F2B97" w:rsidP="003F2B97">
            <w:pPr>
              <w:spacing w:after="0" w:line="240" w:lineRule="auto"/>
              <w:jc w:val="right"/>
              <w:rPr>
                <w:rFonts w:ascii="Calibri" w:eastAsia="Times New Roman" w:hAnsi="Calibri" w:cs="Calibri"/>
                <w:color w:val="000000"/>
                <w:sz w:val="20"/>
                <w:szCs w:val="20"/>
                <w:lang w:eastAsia="el-GR"/>
              </w:rPr>
            </w:pPr>
            <w:r w:rsidRPr="003F2B97">
              <w:rPr>
                <w:rFonts w:ascii="Calibri" w:eastAsia="Times New Roman" w:hAnsi="Calibri" w:cs="Calibri"/>
                <w:color w:val="000000"/>
                <w:sz w:val="20"/>
                <w:szCs w:val="20"/>
                <w:lang w:eastAsia="el-GR"/>
              </w:rPr>
              <w:t>6</w:t>
            </w:r>
          </w:p>
        </w:tc>
      </w:tr>
      <w:tr w:rsidR="003F2B97" w:rsidRPr="003F2B97" w:rsidTr="003F2B97">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F2B97" w:rsidRPr="003F2B97" w:rsidRDefault="003F2B97" w:rsidP="003F2B97">
            <w:pPr>
              <w:spacing w:after="0" w:line="240" w:lineRule="auto"/>
              <w:rPr>
                <w:rFonts w:ascii="Calibri" w:eastAsia="Times New Roman" w:hAnsi="Calibri" w:cs="Calibri"/>
                <w:color w:val="000000"/>
                <w:sz w:val="20"/>
                <w:szCs w:val="20"/>
                <w:lang w:eastAsia="el-GR"/>
              </w:rPr>
            </w:pPr>
            <w:r w:rsidRPr="003F2B97">
              <w:rPr>
                <w:rFonts w:ascii="Calibri" w:eastAsia="Times New Roman" w:hAnsi="Calibri" w:cs="Calibri"/>
                <w:color w:val="000000"/>
                <w:sz w:val="20"/>
                <w:szCs w:val="20"/>
                <w:lang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3F2B97" w:rsidRPr="003F2B97" w:rsidRDefault="003F2B97" w:rsidP="003F2B97">
            <w:pPr>
              <w:spacing w:after="0" w:line="240" w:lineRule="auto"/>
              <w:jc w:val="right"/>
              <w:rPr>
                <w:rFonts w:ascii="Calibri" w:eastAsia="Times New Roman" w:hAnsi="Calibri" w:cs="Calibri"/>
                <w:b/>
                <w:bCs/>
                <w:color w:val="000000"/>
                <w:sz w:val="20"/>
                <w:szCs w:val="20"/>
                <w:lang w:eastAsia="el-GR"/>
              </w:rPr>
            </w:pPr>
            <w:r w:rsidRPr="003F2B97">
              <w:rPr>
                <w:rFonts w:ascii="Calibri" w:eastAsia="Times New Roman" w:hAnsi="Calibri" w:cs="Calibri"/>
                <w:b/>
                <w:bCs/>
                <w:color w:val="000000"/>
                <w:sz w:val="20"/>
                <w:szCs w:val="20"/>
                <w:lang w:eastAsia="el-GR"/>
              </w:rPr>
              <w:t>146</w:t>
            </w:r>
          </w:p>
        </w:tc>
        <w:tc>
          <w:tcPr>
            <w:tcW w:w="1134" w:type="dxa"/>
            <w:tcBorders>
              <w:top w:val="nil"/>
              <w:left w:val="nil"/>
              <w:bottom w:val="single" w:sz="4" w:space="0" w:color="auto"/>
              <w:right w:val="single" w:sz="4" w:space="0" w:color="auto"/>
            </w:tcBorders>
            <w:shd w:val="clear" w:color="auto" w:fill="auto"/>
            <w:vAlign w:val="center"/>
            <w:hideMark/>
          </w:tcPr>
          <w:p w:rsidR="003F2B97" w:rsidRPr="003F2B97" w:rsidRDefault="003F2B97" w:rsidP="003F2B97">
            <w:pPr>
              <w:spacing w:after="0" w:line="240" w:lineRule="auto"/>
              <w:jc w:val="center"/>
              <w:rPr>
                <w:rFonts w:ascii="Calibri" w:eastAsia="Times New Roman" w:hAnsi="Calibri" w:cs="Calibri"/>
                <w:b/>
                <w:bCs/>
                <w:color w:val="000000"/>
                <w:sz w:val="20"/>
                <w:szCs w:val="20"/>
                <w:lang w:eastAsia="el-GR"/>
              </w:rPr>
            </w:pPr>
            <w:r w:rsidRPr="003F2B97">
              <w:rPr>
                <w:rFonts w:ascii="Calibri" w:eastAsia="Times New Roman" w:hAnsi="Calibri" w:cs="Calibri"/>
                <w:b/>
                <w:bCs/>
                <w:color w:val="000000"/>
                <w:sz w:val="20"/>
                <w:szCs w:val="20"/>
                <w:lang w:eastAsia="el-GR"/>
              </w:rPr>
              <w:t>17</w:t>
            </w:r>
          </w:p>
        </w:tc>
        <w:tc>
          <w:tcPr>
            <w:tcW w:w="992" w:type="dxa"/>
            <w:tcBorders>
              <w:top w:val="nil"/>
              <w:left w:val="nil"/>
              <w:bottom w:val="single" w:sz="4" w:space="0" w:color="auto"/>
              <w:right w:val="single" w:sz="4" w:space="0" w:color="auto"/>
            </w:tcBorders>
            <w:shd w:val="clear" w:color="auto" w:fill="auto"/>
            <w:vAlign w:val="center"/>
            <w:hideMark/>
          </w:tcPr>
          <w:p w:rsidR="003F2B97" w:rsidRPr="003F2B97" w:rsidRDefault="003F2B97" w:rsidP="003F2B97">
            <w:pPr>
              <w:spacing w:after="0" w:line="240" w:lineRule="auto"/>
              <w:jc w:val="center"/>
              <w:rPr>
                <w:rFonts w:ascii="Calibri" w:eastAsia="Times New Roman" w:hAnsi="Calibri" w:cs="Calibri"/>
                <w:b/>
                <w:bCs/>
                <w:color w:val="000000"/>
                <w:sz w:val="20"/>
                <w:szCs w:val="20"/>
                <w:lang w:eastAsia="el-GR"/>
              </w:rPr>
            </w:pPr>
            <w:r w:rsidRPr="003F2B97">
              <w:rPr>
                <w:rFonts w:ascii="Calibri" w:eastAsia="Times New Roman" w:hAnsi="Calibri" w:cs="Calibri"/>
                <w:b/>
                <w:bCs/>
                <w:color w:val="000000"/>
                <w:sz w:val="20"/>
                <w:szCs w:val="20"/>
                <w:lang w:eastAsia="el-GR"/>
              </w:rPr>
              <w:t>51</w:t>
            </w:r>
          </w:p>
        </w:tc>
        <w:tc>
          <w:tcPr>
            <w:tcW w:w="1127" w:type="dxa"/>
            <w:tcBorders>
              <w:top w:val="nil"/>
              <w:left w:val="nil"/>
              <w:bottom w:val="single" w:sz="4" w:space="0" w:color="auto"/>
              <w:right w:val="single" w:sz="4" w:space="0" w:color="auto"/>
            </w:tcBorders>
            <w:shd w:val="clear" w:color="auto" w:fill="auto"/>
            <w:vAlign w:val="center"/>
            <w:hideMark/>
          </w:tcPr>
          <w:p w:rsidR="003F2B97" w:rsidRPr="003F2B97" w:rsidRDefault="003F2B97" w:rsidP="003F2B97">
            <w:pPr>
              <w:spacing w:after="0" w:line="240" w:lineRule="auto"/>
              <w:jc w:val="center"/>
              <w:rPr>
                <w:rFonts w:ascii="Calibri" w:eastAsia="Times New Roman" w:hAnsi="Calibri" w:cs="Calibri"/>
                <w:b/>
                <w:bCs/>
                <w:color w:val="000000"/>
                <w:sz w:val="20"/>
                <w:szCs w:val="20"/>
                <w:lang w:eastAsia="el-GR"/>
              </w:rPr>
            </w:pPr>
            <w:r w:rsidRPr="003F2B97">
              <w:rPr>
                <w:rFonts w:ascii="Calibri" w:eastAsia="Times New Roman" w:hAnsi="Calibri" w:cs="Calibri"/>
                <w:b/>
                <w:bCs/>
                <w:color w:val="000000"/>
                <w:sz w:val="20"/>
                <w:szCs w:val="20"/>
                <w:lang w:eastAsia="el-GR"/>
              </w:rPr>
              <w:t>78</w:t>
            </w:r>
          </w:p>
        </w:tc>
        <w:tc>
          <w:tcPr>
            <w:tcW w:w="999" w:type="dxa"/>
            <w:tcBorders>
              <w:top w:val="nil"/>
              <w:left w:val="nil"/>
              <w:bottom w:val="single" w:sz="4" w:space="0" w:color="auto"/>
              <w:right w:val="single" w:sz="4" w:space="0" w:color="auto"/>
            </w:tcBorders>
            <w:shd w:val="clear" w:color="auto" w:fill="auto"/>
            <w:vAlign w:val="center"/>
            <w:hideMark/>
          </w:tcPr>
          <w:p w:rsidR="003F2B97" w:rsidRPr="003F2B97" w:rsidRDefault="003F2B97" w:rsidP="003F2B97">
            <w:pPr>
              <w:spacing w:after="0" w:line="240" w:lineRule="auto"/>
              <w:jc w:val="right"/>
              <w:rPr>
                <w:rFonts w:ascii="Calibri" w:eastAsia="Times New Roman" w:hAnsi="Calibri" w:cs="Calibri"/>
                <w:b/>
                <w:bCs/>
                <w:color w:val="000000"/>
                <w:sz w:val="20"/>
                <w:szCs w:val="20"/>
                <w:lang w:eastAsia="el-GR"/>
              </w:rPr>
            </w:pPr>
            <w:r w:rsidRPr="003F2B97">
              <w:rPr>
                <w:rFonts w:ascii="Calibri" w:eastAsia="Times New Roman" w:hAnsi="Calibri" w:cs="Calibri"/>
                <w:b/>
                <w:bCs/>
                <w:color w:val="000000"/>
                <w:sz w:val="20"/>
                <w:szCs w:val="20"/>
                <w:lang w:eastAsia="el-GR"/>
              </w:rPr>
              <w:t>65</w:t>
            </w:r>
          </w:p>
        </w:tc>
        <w:tc>
          <w:tcPr>
            <w:tcW w:w="992" w:type="dxa"/>
            <w:tcBorders>
              <w:top w:val="nil"/>
              <w:left w:val="nil"/>
              <w:bottom w:val="single" w:sz="4" w:space="0" w:color="auto"/>
              <w:right w:val="single" w:sz="4" w:space="0" w:color="auto"/>
            </w:tcBorders>
            <w:shd w:val="clear" w:color="auto" w:fill="auto"/>
            <w:vAlign w:val="center"/>
            <w:hideMark/>
          </w:tcPr>
          <w:p w:rsidR="003F2B97" w:rsidRPr="003F2B97" w:rsidRDefault="003F2B97" w:rsidP="003F2B97">
            <w:pPr>
              <w:spacing w:after="0" w:line="240" w:lineRule="auto"/>
              <w:jc w:val="right"/>
              <w:rPr>
                <w:rFonts w:ascii="Calibri" w:eastAsia="Times New Roman" w:hAnsi="Calibri" w:cs="Calibri"/>
                <w:b/>
                <w:bCs/>
                <w:color w:val="000000"/>
                <w:sz w:val="20"/>
                <w:szCs w:val="20"/>
                <w:lang w:eastAsia="el-GR"/>
              </w:rPr>
            </w:pPr>
            <w:r w:rsidRPr="003F2B97">
              <w:rPr>
                <w:rFonts w:ascii="Calibri" w:eastAsia="Times New Roman" w:hAnsi="Calibri" w:cs="Calibri"/>
                <w:b/>
                <w:bCs/>
                <w:color w:val="000000"/>
                <w:sz w:val="20"/>
                <w:szCs w:val="20"/>
                <w:lang w:eastAsia="el-GR"/>
              </w:rPr>
              <w:t>38</w:t>
            </w:r>
          </w:p>
        </w:tc>
        <w:tc>
          <w:tcPr>
            <w:tcW w:w="993" w:type="dxa"/>
            <w:tcBorders>
              <w:top w:val="nil"/>
              <w:left w:val="nil"/>
              <w:bottom w:val="single" w:sz="4" w:space="0" w:color="auto"/>
              <w:right w:val="single" w:sz="4" w:space="0" w:color="auto"/>
            </w:tcBorders>
            <w:shd w:val="clear" w:color="auto" w:fill="auto"/>
            <w:vAlign w:val="center"/>
            <w:hideMark/>
          </w:tcPr>
          <w:p w:rsidR="003F2B97" w:rsidRPr="003F2B97" w:rsidRDefault="003F2B97" w:rsidP="003F2B97">
            <w:pPr>
              <w:spacing w:after="0" w:line="240" w:lineRule="auto"/>
              <w:jc w:val="right"/>
              <w:rPr>
                <w:rFonts w:ascii="Calibri" w:eastAsia="Times New Roman" w:hAnsi="Calibri" w:cs="Calibri"/>
                <w:b/>
                <w:bCs/>
                <w:color w:val="000000"/>
                <w:sz w:val="20"/>
                <w:szCs w:val="20"/>
                <w:lang w:eastAsia="el-GR"/>
              </w:rPr>
            </w:pPr>
            <w:r w:rsidRPr="003F2B97">
              <w:rPr>
                <w:rFonts w:ascii="Calibri" w:eastAsia="Times New Roman" w:hAnsi="Calibri" w:cs="Calibri"/>
                <w:b/>
                <w:bCs/>
                <w:color w:val="000000"/>
                <w:sz w:val="20"/>
                <w:szCs w:val="20"/>
                <w:lang w:eastAsia="el-GR"/>
              </w:rPr>
              <w:t>103</w:t>
            </w:r>
          </w:p>
        </w:tc>
        <w:tc>
          <w:tcPr>
            <w:tcW w:w="1275" w:type="dxa"/>
            <w:tcBorders>
              <w:top w:val="nil"/>
              <w:left w:val="nil"/>
              <w:bottom w:val="single" w:sz="4" w:space="0" w:color="auto"/>
              <w:right w:val="single" w:sz="4" w:space="0" w:color="auto"/>
            </w:tcBorders>
            <w:shd w:val="clear" w:color="auto" w:fill="auto"/>
            <w:vAlign w:val="center"/>
            <w:hideMark/>
          </w:tcPr>
          <w:p w:rsidR="003F2B97" w:rsidRPr="003F2B97" w:rsidRDefault="003F2B97" w:rsidP="003F2B97">
            <w:pPr>
              <w:spacing w:after="0" w:line="240" w:lineRule="auto"/>
              <w:jc w:val="right"/>
              <w:rPr>
                <w:rFonts w:ascii="Calibri" w:eastAsia="Times New Roman" w:hAnsi="Calibri" w:cs="Calibri"/>
                <w:b/>
                <w:bCs/>
                <w:color w:val="000000"/>
                <w:sz w:val="20"/>
                <w:szCs w:val="20"/>
                <w:lang w:eastAsia="el-GR"/>
              </w:rPr>
            </w:pPr>
            <w:r w:rsidRPr="003F2B97">
              <w:rPr>
                <w:rFonts w:ascii="Calibri" w:eastAsia="Times New Roman" w:hAnsi="Calibri" w:cs="Calibri"/>
                <w:b/>
                <w:bCs/>
                <w:color w:val="000000"/>
                <w:sz w:val="20"/>
                <w:szCs w:val="20"/>
                <w:lang w:eastAsia="el-GR"/>
              </w:rPr>
              <w:t>43</w:t>
            </w:r>
          </w:p>
        </w:tc>
      </w:tr>
      <w:tr w:rsidR="003F2B97" w:rsidRPr="003F2B97" w:rsidTr="003F2B97">
        <w:trPr>
          <w:trHeight w:val="510"/>
        </w:trPr>
        <w:tc>
          <w:tcPr>
            <w:tcW w:w="15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2B97" w:rsidRPr="003F2B97" w:rsidRDefault="003F2B97" w:rsidP="003F2B97">
            <w:pPr>
              <w:spacing w:after="0" w:line="240" w:lineRule="auto"/>
              <w:jc w:val="center"/>
              <w:rPr>
                <w:rFonts w:ascii="Calibri" w:eastAsia="Times New Roman" w:hAnsi="Calibri" w:cs="Calibri"/>
                <w:b/>
                <w:bCs/>
                <w:color w:val="000000"/>
                <w:sz w:val="20"/>
                <w:szCs w:val="20"/>
                <w:lang w:eastAsia="el-GR"/>
              </w:rPr>
            </w:pPr>
            <w:r w:rsidRPr="003F2B97">
              <w:rPr>
                <w:rFonts w:ascii="Calibri" w:eastAsia="Times New Roman" w:hAnsi="Calibri" w:cs="Calibri"/>
                <w:b/>
                <w:bCs/>
                <w:color w:val="000000"/>
                <w:sz w:val="20"/>
                <w:szCs w:val="20"/>
                <w:lang w:eastAsia="el-GR"/>
              </w:rPr>
              <w:t>ποσοστά επί του συνόλου</w:t>
            </w:r>
          </w:p>
        </w:tc>
        <w:tc>
          <w:tcPr>
            <w:tcW w:w="1134" w:type="dxa"/>
            <w:tcBorders>
              <w:top w:val="nil"/>
              <w:left w:val="nil"/>
              <w:bottom w:val="single" w:sz="4" w:space="0" w:color="auto"/>
              <w:right w:val="single" w:sz="4" w:space="0" w:color="auto"/>
            </w:tcBorders>
            <w:shd w:val="clear" w:color="auto" w:fill="auto"/>
            <w:noWrap/>
            <w:vAlign w:val="center"/>
            <w:hideMark/>
          </w:tcPr>
          <w:p w:rsidR="003F2B97" w:rsidRPr="003F2B97" w:rsidRDefault="003F2B97" w:rsidP="003F2B97">
            <w:pPr>
              <w:spacing w:after="0" w:line="240" w:lineRule="auto"/>
              <w:jc w:val="right"/>
              <w:rPr>
                <w:rFonts w:ascii="Calibri" w:eastAsia="Times New Roman" w:hAnsi="Calibri" w:cs="Calibri"/>
                <w:b/>
                <w:bCs/>
                <w:color w:val="000000"/>
                <w:sz w:val="20"/>
                <w:szCs w:val="20"/>
                <w:lang w:eastAsia="el-GR"/>
              </w:rPr>
            </w:pPr>
            <w:r w:rsidRPr="003F2B97">
              <w:rPr>
                <w:rFonts w:ascii="Calibri" w:eastAsia="Times New Roman" w:hAnsi="Calibri" w:cs="Calibri"/>
                <w:b/>
                <w:bCs/>
                <w:color w:val="000000"/>
                <w:sz w:val="20"/>
                <w:szCs w:val="20"/>
                <w:lang w:eastAsia="el-GR"/>
              </w:rPr>
              <w:t>11,64%</w:t>
            </w:r>
          </w:p>
        </w:tc>
        <w:tc>
          <w:tcPr>
            <w:tcW w:w="992" w:type="dxa"/>
            <w:tcBorders>
              <w:top w:val="nil"/>
              <w:left w:val="nil"/>
              <w:bottom w:val="single" w:sz="4" w:space="0" w:color="auto"/>
              <w:right w:val="single" w:sz="4" w:space="0" w:color="auto"/>
            </w:tcBorders>
            <w:shd w:val="clear" w:color="auto" w:fill="auto"/>
            <w:noWrap/>
            <w:vAlign w:val="center"/>
            <w:hideMark/>
          </w:tcPr>
          <w:p w:rsidR="003F2B97" w:rsidRPr="003F2B97" w:rsidRDefault="003F2B97" w:rsidP="003F2B97">
            <w:pPr>
              <w:spacing w:after="0" w:line="240" w:lineRule="auto"/>
              <w:jc w:val="right"/>
              <w:rPr>
                <w:rFonts w:ascii="Calibri" w:eastAsia="Times New Roman" w:hAnsi="Calibri" w:cs="Calibri"/>
                <w:b/>
                <w:bCs/>
                <w:color w:val="000000"/>
                <w:sz w:val="20"/>
                <w:szCs w:val="20"/>
                <w:lang w:eastAsia="el-GR"/>
              </w:rPr>
            </w:pPr>
            <w:r w:rsidRPr="003F2B97">
              <w:rPr>
                <w:rFonts w:ascii="Calibri" w:eastAsia="Times New Roman" w:hAnsi="Calibri" w:cs="Calibri"/>
                <w:b/>
                <w:bCs/>
                <w:color w:val="000000"/>
                <w:sz w:val="20"/>
                <w:szCs w:val="20"/>
                <w:lang w:eastAsia="el-GR"/>
              </w:rPr>
              <w:t>34,93%</w:t>
            </w:r>
          </w:p>
        </w:tc>
        <w:tc>
          <w:tcPr>
            <w:tcW w:w="1127" w:type="dxa"/>
            <w:tcBorders>
              <w:top w:val="nil"/>
              <w:left w:val="nil"/>
              <w:bottom w:val="single" w:sz="4" w:space="0" w:color="auto"/>
              <w:right w:val="single" w:sz="4" w:space="0" w:color="auto"/>
            </w:tcBorders>
            <w:shd w:val="clear" w:color="auto" w:fill="auto"/>
            <w:noWrap/>
            <w:vAlign w:val="center"/>
            <w:hideMark/>
          </w:tcPr>
          <w:p w:rsidR="003F2B97" w:rsidRPr="003F2B97" w:rsidRDefault="003F2B97" w:rsidP="003F2B97">
            <w:pPr>
              <w:spacing w:after="0" w:line="240" w:lineRule="auto"/>
              <w:jc w:val="right"/>
              <w:rPr>
                <w:rFonts w:ascii="Calibri" w:eastAsia="Times New Roman" w:hAnsi="Calibri" w:cs="Calibri"/>
                <w:b/>
                <w:bCs/>
                <w:color w:val="000000"/>
                <w:sz w:val="20"/>
                <w:szCs w:val="20"/>
                <w:lang w:eastAsia="el-GR"/>
              </w:rPr>
            </w:pPr>
            <w:r w:rsidRPr="003F2B97">
              <w:rPr>
                <w:rFonts w:ascii="Calibri" w:eastAsia="Times New Roman" w:hAnsi="Calibri" w:cs="Calibri"/>
                <w:b/>
                <w:bCs/>
                <w:color w:val="000000"/>
                <w:sz w:val="20"/>
                <w:szCs w:val="20"/>
                <w:lang w:eastAsia="el-GR"/>
              </w:rPr>
              <w:t>53,42%</w:t>
            </w:r>
          </w:p>
        </w:tc>
        <w:tc>
          <w:tcPr>
            <w:tcW w:w="999" w:type="dxa"/>
            <w:tcBorders>
              <w:top w:val="nil"/>
              <w:left w:val="nil"/>
              <w:bottom w:val="single" w:sz="4" w:space="0" w:color="auto"/>
              <w:right w:val="single" w:sz="4" w:space="0" w:color="auto"/>
            </w:tcBorders>
            <w:shd w:val="clear" w:color="auto" w:fill="auto"/>
            <w:noWrap/>
            <w:vAlign w:val="center"/>
            <w:hideMark/>
          </w:tcPr>
          <w:p w:rsidR="003F2B97" w:rsidRPr="003F2B97" w:rsidRDefault="003F2B97" w:rsidP="003F2B97">
            <w:pPr>
              <w:spacing w:after="0" w:line="240" w:lineRule="auto"/>
              <w:jc w:val="right"/>
              <w:rPr>
                <w:rFonts w:ascii="Calibri" w:eastAsia="Times New Roman" w:hAnsi="Calibri" w:cs="Calibri"/>
                <w:b/>
                <w:bCs/>
                <w:color w:val="000000"/>
                <w:sz w:val="20"/>
                <w:szCs w:val="20"/>
                <w:lang w:eastAsia="el-GR"/>
              </w:rPr>
            </w:pPr>
            <w:r w:rsidRPr="003F2B97">
              <w:rPr>
                <w:rFonts w:ascii="Calibri" w:eastAsia="Times New Roman" w:hAnsi="Calibri" w:cs="Calibri"/>
                <w:b/>
                <w:bCs/>
                <w:color w:val="000000"/>
                <w:sz w:val="20"/>
                <w:szCs w:val="20"/>
                <w:lang w:eastAsia="el-GR"/>
              </w:rPr>
              <w:t>44,52%</w:t>
            </w:r>
          </w:p>
        </w:tc>
        <w:tc>
          <w:tcPr>
            <w:tcW w:w="992" w:type="dxa"/>
            <w:tcBorders>
              <w:top w:val="nil"/>
              <w:left w:val="nil"/>
              <w:bottom w:val="single" w:sz="4" w:space="0" w:color="auto"/>
              <w:right w:val="single" w:sz="4" w:space="0" w:color="auto"/>
            </w:tcBorders>
            <w:shd w:val="clear" w:color="auto" w:fill="auto"/>
            <w:noWrap/>
            <w:vAlign w:val="center"/>
            <w:hideMark/>
          </w:tcPr>
          <w:p w:rsidR="003F2B97" w:rsidRPr="003F2B97" w:rsidRDefault="003F2B97" w:rsidP="003F2B97">
            <w:pPr>
              <w:spacing w:after="0" w:line="240" w:lineRule="auto"/>
              <w:jc w:val="right"/>
              <w:rPr>
                <w:rFonts w:ascii="Calibri" w:eastAsia="Times New Roman" w:hAnsi="Calibri" w:cs="Calibri"/>
                <w:b/>
                <w:bCs/>
                <w:color w:val="000000"/>
                <w:sz w:val="20"/>
                <w:szCs w:val="20"/>
                <w:lang w:eastAsia="el-GR"/>
              </w:rPr>
            </w:pPr>
            <w:r w:rsidRPr="003F2B97">
              <w:rPr>
                <w:rFonts w:ascii="Calibri" w:eastAsia="Times New Roman" w:hAnsi="Calibri" w:cs="Calibri"/>
                <w:b/>
                <w:bCs/>
                <w:color w:val="000000"/>
                <w:sz w:val="20"/>
                <w:szCs w:val="20"/>
                <w:lang w:eastAsia="el-GR"/>
              </w:rPr>
              <w:t>26,03%</w:t>
            </w:r>
          </w:p>
        </w:tc>
        <w:tc>
          <w:tcPr>
            <w:tcW w:w="993" w:type="dxa"/>
            <w:tcBorders>
              <w:top w:val="nil"/>
              <w:left w:val="nil"/>
              <w:bottom w:val="single" w:sz="4" w:space="0" w:color="auto"/>
              <w:right w:val="single" w:sz="4" w:space="0" w:color="auto"/>
            </w:tcBorders>
            <w:shd w:val="clear" w:color="auto" w:fill="auto"/>
            <w:noWrap/>
            <w:vAlign w:val="center"/>
            <w:hideMark/>
          </w:tcPr>
          <w:p w:rsidR="003F2B97" w:rsidRPr="003F2B97" w:rsidRDefault="003F2B97" w:rsidP="003F2B97">
            <w:pPr>
              <w:spacing w:after="0" w:line="240" w:lineRule="auto"/>
              <w:jc w:val="right"/>
              <w:rPr>
                <w:rFonts w:ascii="Calibri" w:eastAsia="Times New Roman" w:hAnsi="Calibri" w:cs="Calibri"/>
                <w:b/>
                <w:bCs/>
                <w:color w:val="000000"/>
                <w:sz w:val="20"/>
                <w:szCs w:val="20"/>
                <w:highlight w:val="yellow"/>
                <w:lang w:eastAsia="el-GR"/>
              </w:rPr>
            </w:pPr>
            <w:r w:rsidRPr="003F2B97">
              <w:rPr>
                <w:rFonts w:ascii="Calibri" w:eastAsia="Times New Roman" w:hAnsi="Calibri" w:cs="Calibri"/>
                <w:b/>
                <w:bCs/>
                <w:color w:val="000000"/>
                <w:sz w:val="20"/>
                <w:szCs w:val="20"/>
                <w:highlight w:val="yellow"/>
                <w:lang w:eastAsia="el-GR"/>
              </w:rPr>
              <w:t>70,55%</w:t>
            </w:r>
          </w:p>
        </w:tc>
        <w:tc>
          <w:tcPr>
            <w:tcW w:w="1275" w:type="dxa"/>
            <w:tcBorders>
              <w:top w:val="nil"/>
              <w:left w:val="nil"/>
              <w:bottom w:val="single" w:sz="4" w:space="0" w:color="auto"/>
              <w:right w:val="single" w:sz="4" w:space="0" w:color="auto"/>
            </w:tcBorders>
            <w:shd w:val="clear" w:color="auto" w:fill="auto"/>
            <w:noWrap/>
            <w:vAlign w:val="center"/>
            <w:hideMark/>
          </w:tcPr>
          <w:p w:rsidR="003F2B97" w:rsidRPr="003F2B97" w:rsidRDefault="003F2B97" w:rsidP="003F2B97">
            <w:pPr>
              <w:spacing w:after="0" w:line="240" w:lineRule="auto"/>
              <w:jc w:val="right"/>
              <w:rPr>
                <w:rFonts w:ascii="Calibri" w:eastAsia="Times New Roman" w:hAnsi="Calibri" w:cs="Calibri"/>
                <w:b/>
                <w:bCs/>
                <w:color w:val="000000"/>
                <w:sz w:val="20"/>
                <w:szCs w:val="20"/>
                <w:highlight w:val="yellow"/>
                <w:lang w:eastAsia="el-GR"/>
              </w:rPr>
            </w:pPr>
            <w:r w:rsidRPr="003F2B97">
              <w:rPr>
                <w:rFonts w:ascii="Calibri" w:eastAsia="Times New Roman" w:hAnsi="Calibri" w:cs="Calibri"/>
                <w:b/>
                <w:bCs/>
                <w:color w:val="000000"/>
                <w:sz w:val="20"/>
                <w:szCs w:val="20"/>
                <w:highlight w:val="yellow"/>
                <w:lang w:eastAsia="el-GR"/>
              </w:rPr>
              <w:t>29,45%</w:t>
            </w:r>
          </w:p>
        </w:tc>
      </w:tr>
    </w:tbl>
    <w:p w:rsidR="005C575A" w:rsidRPr="00B11E37" w:rsidRDefault="00B11E37" w:rsidP="00172B2D">
      <w:pPr>
        <w:jc w:val="both"/>
      </w:pPr>
      <w:r>
        <w:t>Οι προτάσεις επιχειρηματικότητας αποτέλεσαν το 70% περίπου του συνόλου και οι προτάσεις για έργα-δράσεις δημοσίου ενδιαφέροντος το υπόλοιπο 30% περίπου.</w:t>
      </w:r>
    </w:p>
    <w:p w:rsidR="00963E2F" w:rsidRDefault="00D96BF5" w:rsidP="00172B2D">
      <w:pPr>
        <w:jc w:val="both"/>
      </w:pPr>
      <w:r w:rsidRPr="00C84814">
        <w:t xml:space="preserve">Στον Πίνακα </w:t>
      </w:r>
      <w:r w:rsidR="003B65C4" w:rsidRPr="00C84814">
        <w:t>Β1</w:t>
      </w:r>
      <w:r w:rsidRPr="00C84814">
        <w:t xml:space="preserve"> του Παραρτήματος</w:t>
      </w:r>
      <w:r>
        <w:t xml:space="preserve"> φαίνονται αναλυτικά το είδος και η γεωγραφική προέλευση των </w:t>
      </w:r>
      <w:proofErr w:type="spellStart"/>
      <w:r>
        <w:t>υποβληθεισών</w:t>
      </w:r>
      <w:proofErr w:type="spellEnd"/>
      <w:r>
        <w:t xml:space="preserve"> προτάσεων, ανά Προκήρυξη, Δράση και έργο.</w:t>
      </w:r>
    </w:p>
    <w:p w:rsidR="00CF3324" w:rsidRDefault="00FC4BA3" w:rsidP="005F6668">
      <w:pPr>
        <w:rPr>
          <w:b/>
        </w:rPr>
      </w:pPr>
      <w:r>
        <w:rPr>
          <w:b/>
        </w:rPr>
        <w:t>Β2</w:t>
      </w:r>
      <w:r w:rsidR="00612443" w:rsidRPr="00612443">
        <w:rPr>
          <w:b/>
        </w:rPr>
        <w:t xml:space="preserve">) </w:t>
      </w:r>
      <w:r w:rsidR="00CF3324">
        <w:rPr>
          <w:b/>
        </w:rPr>
        <w:t>Υποβληθείσες προτάσεις (επενδυτικά σχέδια)</w:t>
      </w:r>
    </w:p>
    <w:p w:rsidR="006931FA" w:rsidRDefault="00B729B5" w:rsidP="005F6668">
      <w:r>
        <w:t xml:space="preserve">Η συγκεντρωτική εικόνα των </w:t>
      </w:r>
      <w:proofErr w:type="spellStart"/>
      <w:r>
        <w:t>υποβ</w:t>
      </w:r>
      <w:r w:rsidR="006931FA">
        <w:t>ληθεισών</w:t>
      </w:r>
      <w:proofErr w:type="spellEnd"/>
      <w:r w:rsidR="006931FA">
        <w:t xml:space="preserve"> προτάσεων ανά</w:t>
      </w:r>
      <w:r>
        <w:t xml:space="preserve"> </w:t>
      </w:r>
      <w:proofErr w:type="spellStart"/>
      <w:r>
        <w:t>Υπομέτρο</w:t>
      </w:r>
      <w:proofErr w:type="spellEnd"/>
      <w:r>
        <w:t>, έχει ως εξής:</w:t>
      </w:r>
    </w:p>
    <w:tbl>
      <w:tblPr>
        <w:tblW w:w="9087" w:type="dxa"/>
        <w:tblInd w:w="93" w:type="dxa"/>
        <w:tblLook w:val="04A0" w:firstRow="1" w:lastRow="0" w:firstColumn="1" w:lastColumn="0" w:noHBand="0" w:noVBand="1"/>
      </w:tblPr>
      <w:tblGrid>
        <w:gridCol w:w="2019"/>
        <w:gridCol w:w="1675"/>
        <w:gridCol w:w="1499"/>
        <w:gridCol w:w="774"/>
        <w:gridCol w:w="1675"/>
        <w:gridCol w:w="1445"/>
      </w:tblGrid>
      <w:tr w:rsidR="006931FA" w:rsidRPr="006931FA" w:rsidTr="006931FA">
        <w:trPr>
          <w:trHeight w:val="300"/>
        </w:trPr>
        <w:tc>
          <w:tcPr>
            <w:tcW w:w="1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31FA" w:rsidRPr="006931FA" w:rsidRDefault="006931FA" w:rsidP="006931FA">
            <w:pPr>
              <w:spacing w:after="0" w:line="240" w:lineRule="auto"/>
              <w:rPr>
                <w:rFonts w:ascii="Calibri" w:eastAsia="Times New Roman" w:hAnsi="Calibri" w:cs="Calibri"/>
                <w:b/>
                <w:bCs/>
                <w:sz w:val="18"/>
                <w:szCs w:val="18"/>
                <w:lang w:eastAsia="el-GR"/>
              </w:rPr>
            </w:pPr>
            <w:r w:rsidRPr="006931FA">
              <w:rPr>
                <w:rFonts w:ascii="Calibri" w:eastAsia="Times New Roman" w:hAnsi="Calibri" w:cs="Calibri"/>
                <w:b/>
                <w:bCs/>
                <w:sz w:val="18"/>
                <w:szCs w:val="18"/>
                <w:lang w:eastAsia="el-GR"/>
              </w:rPr>
              <w:t>ΥΠΟΜΕΤΡΟ</w:t>
            </w:r>
          </w:p>
        </w:tc>
        <w:tc>
          <w:tcPr>
            <w:tcW w:w="2999" w:type="dxa"/>
            <w:gridSpan w:val="2"/>
            <w:tcBorders>
              <w:top w:val="single" w:sz="4" w:space="0" w:color="auto"/>
              <w:left w:val="nil"/>
              <w:bottom w:val="single" w:sz="4" w:space="0" w:color="auto"/>
              <w:right w:val="single" w:sz="4" w:space="0" w:color="auto"/>
            </w:tcBorders>
            <w:shd w:val="clear" w:color="auto" w:fill="auto"/>
            <w:vAlign w:val="center"/>
            <w:hideMark/>
          </w:tcPr>
          <w:p w:rsidR="006931FA" w:rsidRPr="006931FA" w:rsidRDefault="006931FA" w:rsidP="006931FA">
            <w:pPr>
              <w:spacing w:after="0" w:line="240" w:lineRule="auto"/>
              <w:jc w:val="center"/>
              <w:rPr>
                <w:rFonts w:ascii="Calibri" w:eastAsia="Times New Roman" w:hAnsi="Calibri" w:cs="Calibri"/>
                <w:b/>
                <w:bCs/>
                <w:sz w:val="18"/>
                <w:szCs w:val="18"/>
                <w:lang w:eastAsia="el-GR"/>
              </w:rPr>
            </w:pPr>
            <w:r w:rsidRPr="006931FA">
              <w:rPr>
                <w:rFonts w:ascii="Calibri" w:eastAsia="Times New Roman" w:hAnsi="Calibri" w:cs="Calibri"/>
                <w:b/>
                <w:bCs/>
                <w:sz w:val="18"/>
                <w:szCs w:val="18"/>
                <w:lang w:eastAsia="el-GR"/>
              </w:rPr>
              <w:t xml:space="preserve"> ΠΡΟΚΗΡΥΞΕΙΣ</w:t>
            </w:r>
          </w:p>
        </w:tc>
        <w:tc>
          <w:tcPr>
            <w:tcW w:w="4183" w:type="dxa"/>
            <w:gridSpan w:val="3"/>
            <w:tcBorders>
              <w:top w:val="single" w:sz="4" w:space="0" w:color="auto"/>
              <w:left w:val="nil"/>
              <w:bottom w:val="single" w:sz="4" w:space="0" w:color="auto"/>
              <w:right w:val="single" w:sz="4" w:space="0" w:color="auto"/>
            </w:tcBorders>
            <w:shd w:val="clear" w:color="auto" w:fill="auto"/>
            <w:vAlign w:val="center"/>
            <w:hideMark/>
          </w:tcPr>
          <w:p w:rsidR="006931FA" w:rsidRPr="006931FA" w:rsidRDefault="006931FA" w:rsidP="006931FA">
            <w:pPr>
              <w:spacing w:after="0" w:line="240" w:lineRule="auto"/>
              <w:jc w:val="center"/>
              <w:rPr>
                <w:rFonts w:ascii="Calibri" w:eastAsia="Times New Roman" w:hAnsi="Calibri" w:cs="Calibri"/>
                <w:b/>
                <w:bCs/>
                <w:sz w:val="18"/>
                <w:szCs w:val="18"/>
                <w:lang w:eastAsia="el-GR"/>
              </w:rPr>
            </w:pPr>
            <w:r w:rsidRPr="006931FA">
              <w:rPr>
                <w:rFonts w:ascii="Calibri" w:eastAsia="Times New Roman" w:hAnsi="Calibri" w:cs="Calibri"/>
                <w:b/>
                <w:bCs/>
                <w:sz w:val="18"/>
                <w:szCs w:val="18"/>
                <w:lang w:eastAsia="el-GR"/>
              </w:rPr>
              <w:t xml:space="preserve">ΥΠΟΒΛΗΘΕΙΣΕΣ ΠΡΟΤΑΣΕΙΣ </w:t>
            </w:r>
          </w:p>
        </w:tc>
      </w:tr>
      <w:tr w:rsidR="006931FA" w:rsidRPr="006931FA" w:rsidTr="006931FA">
        <w:trPr>
          <w:trHeight w:val="300"/>
        </w:trPr>
        <w:tc>
          <w:tcPr>
            <w:tcW w:w="1905" w:type="dxa"/>
            <w:vMerge/>
            <w:tcBorders>
              <w:top w:val="single" w:sz="4" w:space="0" w:color="auto"/>
              <w:left w:val="single" w:sz="4" w:space="0" w:color="auto"/>
              <w:bottom w:val="single" w:sz="4" w:space="0" w:color="auto"/>
              <w:right w:val="single" w:sz="4" w:space="0" w:color="auto"/>
            </w:tcBorders>
            <w:vAlign w:val="center"/>
            <w:hideMark/>
          </w:tcPr>
          <w:p w:rsidR="006931FA" w:rsidRPr="006931FA" w:rsidRDefault="006931FA" w:rsidP="006931FA">
            <w:pPr>
              <w:spacing w:after="0" w:line="240" w:lineRule="auto"/>
              <w:rPr>
                <w:rFonts w:ascii="Calibri" w:eastAsia="Times New Roman" w:hAnsi="Calibri" w:cs="Calibri"/>
                <w:b/>
                <w:bCs/>
                <w:sz w:val="18"/>
                <w:szCs w:val="18"/>
                <w:lang w:eastAsia="el-GR"/>
              </w:rPr>
            </w:pPr>
          </w:p>
        </w:tc>
        <w:tc>
          <w:tcPr>
            <w:tcW w:w="1582" w:type="dxa"/>
            <w:vMerge w:val="restart"/>
            <w:tcBorders>
              <w:top w:val="nil"/>
              <w:left w:val="single" w:sz="4" w:space="0" w:color="auto"/>
              <w:bottom w:val="single" w:sz="4" w:space="0" w:color="auto"/>
              <w:right w:val="single" w:sz="4" w:space="0" w:color="auto"/>
            </w:tcBorders>
            <w:shd w:val="clear" w:color="auto" w:fill="auto"/>
            <w:vAlign w:val="center"/>
            <w:hideMark/>
          </w:tcPr>
          <w:p w:rsidR="006931FA" w:rsidRPr="006931FA" w:rsidRDefault="006931FA" w:rsidP="006931FA">
            <w:pPr>
              <w:spacing w:after="0" w:line="240" w:lineRule="auto"/>
              <w:jc w:val="center"/>
              <w:rPr>
                <w:rFonts w:ascii="Calibri" w:eastAsia="Times New Roman" w:hAnsi="Calibri" w:cs="Calibri"/>
                <w:b/>
                <w:bCs/>
                <w:sz w:val="18"/>
                <w:szCs w:val="18"/>
                <w:lang w:eastAsia="el-GR"/>
              </w:rPr>
            </w:pPr>
            <w:r w:rsidRPr="006931FA">
              <w:rPr>
                <w:rFonts w:ascii="Calibri" w:eastAsia="Times New Roman" w:hAnsi="Calibri" w:cs="Calibri"/>
                <w:b/>
                <w:bCs/>
                <w:sz w:val="18"/>
                <w:szCs w:val="18"/>
                <w:lang w:eastAsia="el-GR"/>
              </w:rPr>
              <w:t>ΕΝΔΕΙΚΤΙΚΟΣ ΠΡΟΫΠΟΛΟΓΙΣΜΟΣ</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6931FA" w:rsidRPr="006931FA" w:rsidRDefault="006931FA" w:rsidP="006931FA">
            <w:pPr>
              <w:spacing w:after="0" w:line="240" w:lineRule="auto"/>
              <w:jc w:val="center"/>
              <w:rPr>
                <w:rFonts w:ascii="Calibri" w:eastAsia="Times New Roman" w:hAnsi="Calibri" w:cs="Calibri"/>
                <w:b/>
                <w:bCs/>
                <w:sz w:val="18"/>
                <w:szCs w:val="18"/>
                <w:lang w:eastAsia="el-GR"/>
              </w:rPr>
            </w:pPr>
            <w:r w:rsidRPr="006931FA">
              <w:rPr>
                <w:rFonts w:ascii="Calibri" w:eastAsia="Times New Roman" w:hAnsi="Calibri" w:cs="Calibri"/>
                <w:b/>
                <w:bCs/>
                <w:sz w:val="18"/>
                <w:szCs w:val="18"/>
                <w:lang w:eastAsia="el-GR"/>
              </w:rPr>
              <w:t>ΠΡΟΚΗΡΥΧΘΕΙΣΑ ΔΔ</w:t>
            </w:r>
          </w:p>
        </w:tc>
        <w:tc>
          <w:tcPr>
            <w:tcW w:w="739" w:type="dxa"/>
            <w:vMerge w:val="restart"/>
            <w:tcBorders>
              <w:top w:val="nil"/>
              <w:left w:val="single" w:sz="4" w:space="0" w:color="auto"/>
              <w:bottom w:val="single" w:sz="4" w:space="0" w:color="auto"/>
              <w:right w:val="single" w:sz="4" w:space="0" w:color="auto"/>
            </w:tcBorders>
            <w:shd w:val="clear" w:color="auto" w:fill="auto"/>
            <w:vAlign w:val="center"/>
            <w:hideMark/>
          </w:tcPr>
          <w:p w:rsidR="006931FA" w:rsidRPr="006931FA" w:rsidRDefault="006931FA" w:rsidP="006931FA">
            <w:pPr>
              <w:spacing w:after="0" w:line="240" w:lineRule="auto"/>
              <w:jc w:val="center"/>
              <w:rPr>
                <w:rFonts w:ascii="Calibri" w:eastAsia="Times New Roman" w:hAnsi="Calibri" w:cs="Calibri"/>
                <w:b/>
                <w:bCs/>
                <w:sz w:val="18"/>
                <w:szCs w:val="18"/>
                <w:lang w:eastAsia="el-GR"/>
              </w:rPr>
            </w:pPr>
            <w:r w:rsidRPr="006931FA">
              <w:rPr>
                <w:rFonts w:ascii="Calibri" w:eastAsia="Times New Roman" w:hAnsi="Calibri" w:cs="Calibri"/>
                <w:b/>
                <w:bCs/>
                <w:sz w:val="18"/>
                <w:szCs w:val="18"/>
                <w:lang w:eastAsia="el-GR"/>
              </w:rPr>
              <w:t>πλήθος</w:t>
            </w:r>
          </w:p>
        </w:tc>
        <w:tc>
          <w:tcPr>
            <w:tcW w:w="1582" w:type="dxa"/>
            <w:vMerge w:val="restart"/>
            <w:tcBorders>
              <w:top w:val="nil"/>
              <w:left w:val="single" w:sz="4" w:space="0" w:color="auto"/>
              <w:bottom w:val="single" w:sz="4" w:space="0" w:color="auto"/>
              <w:right w:val="single" w:sz="4" w:space="0" w:color="auto"/>
            </w:tcBorders>
            <w:shd w:val="clear" w:color="auto" w:fill="auto"/>
            <w:vAlign w:val="center"/>
            <w:hideMark/>
          </w:tcPr>
          <w:p w:rsidR="006931FA" w:rsidRPr="006931FA" w:rsidRDefault="006931FA" w:rsidP="006931FA">
            <w:pPr>
              <w:spacing w:after="0" w:line="240" w:lineRule="auto"/>
              <w:jc w:val="center"/>
              <w:rPr>
                <w:rFonts w:ascii="Calibri" w:eastAsia="Times New Roman" w:hAnsi="Calibri" w:cs="Calibri"/>
                <w:b/>
                <w:bCs/>
                <w:sz w:val="18"/>
                <w:szCs w:val="18"/>
                <w:lang w:eastAsia="el-GR"/>
              </w:rPr>
            </w:pPr>
            <w:r w:rsidRPr="006931FA">
              <w:rPr>
                <w:rFonts w:ascii="Calibri" w:eastAsia="Times New Roman" w:hAnsi="Calibri" w:cs="Calibri"/>
                <w:b/>
                <w:bCs/>
                <w:sz w:val="18"/>
                <w:szCs w:val="18"/>
                <w:lang w:eastAsia="el-GR"/>
              </w:rPr>
              <w:t>ΑΙΤΗΘΕΙΣ ΠΡΟΫΠΟΛΟΓΙΣΜΟΣ</w:t>
            </w:r>
          </w:p>
        </w:tc>
        <w:tc>
          <w:tcPr>
            <w:tcW w:w="1862" w:type="dxa"/>
            <w:vMerge w:val="restart"/>
            <w:tcBorders>
              <w:top w:val="nil"/>
              <w:left w:val="single" w:sz="4" w:space="0" w:color="auto"/>
              <w:bottom w:val="single" w:sz="4" w:space="0" w:color="auto"/>
              <w:right w:val="single" w:sz="4" w:space="0" w:color="auto"/>
            </w:tcBorders>
            <w:shd w:val="clear" w:color="auto" w:fill="auto"/>
            <w:vAlign w:val="center"/>
            <w:hideMark/>
          </w:tcPr>
          <w:p w:rsidR="006931FA" w:rsidRPr="006931FA" w:rsidRDefault="006931FA" w:rsidP="006931FA">
            <w:pPr>
              <w:spacing w:after="0" w:line="240" w:lineRule="auto"/>
              <w:jc w:val="center"/>
              <w:rPr>
                <w:rFonts w:ascii="Calibri" w:eastAsia="Times New Roman" w:hAnsi="Calibri" w:cs="Calibri"/>
                <w:b/>
                <w:bCs/>
                <w:sz w:val="18"/>
                <w:szCs w:val="18"/>
                <w:lang w:eastAsia="el-GR"/>
              </w:rPr>
            </w:pPr>
            <w:r w:rsidRPr="006931FA">
              <w:rPr>
                <w:rFonts w:ascii="Calibri" w:eastAsia="Times New Roman" w:hAnsi="Calibri" w:cs="Calibri"/>
                <w:b/>
                <w:bCs/>
                <w:sz w:val="18"/>
                <w:szCs w:val="18"/>
                <w:lang w:eastAsia="el-GR"/>
              </w:rPr>
              <w:t>ΑΙΤΗΘΕΙΣΑ ΔΔ</w:t>
            </w:r>
          </w:p>
        </w:tc>
      </w:tr>
      <w:tr w:rsidR="006931FA" w:rsidRPr="006931FA" w:rsidTr="006931FA">
        <w:trPr>
          <w:trHeight w:val="375"/>
        </w:trPr>
        <w:tc>
          <w:tcPr>
            <w:tcW w:w="1905" w:type="dxa"/>
            <w:vMerge/>
            <w:tcBorders>
              <w:top w:val="single" w:sz="4" w:space="0" w:color="auto"/>
              <w:left w:val="single" w:sz="4" w:space="0" w:color="auto"/>
              <w:bottom w:val="single" w:sz="4" w:space="0" w:color="auto"/>
              <w:right w:val="single" w:sz="4" w:space="0" w:color="auto"/>
            </w:tcBorders>
            <w:vAlign w:val="center"/>
            <w:hideMark/>
          </w:tcPr>
          <w:p w:rsidR="006931FA" w:rsidRPr="006931FA" w:rsidRDefault="006931FA" w:rsidP="006931FA">
            <w:pPr>
              <w:spacing w:after="0" w:line="240" w:lineRule="auto"/>
              <w:rPr>
                <w:rFonts w:ascii="Calibri" w:eastAsia="Times New Roman" w:hAnsi="Calibri" w:cs="Calibri"/>
                <w:b/>
                <w:bCs/>
                <w:sz w:val="18"/>
                <w:szCs w:val="18"/>
                <w:lang w:eastAsia="el-GR"/>
              </w:rPr>
            </w:pPr>
          </w:p>
        </w:tc>
        <w:tc>
          <w:tcPr>
            <w:tcW w:w="1582" w:type="dxa"/>
            <w:vMerge/>
            <w:tcBorders>
              <w:top w:val="nil"/>
              <w:left w:val="single" w:sz="4" w:space="0" w:color="auto"/>
              <w:bottom w:val="single" w:sz="4" w:space="0" w:color="auto"/>
              <w:right w:val="single" w:sz="4" w:space="0" w:color="auto"/>
            </w:tcBorders>
            <w:vAlign w:val="center"/>
            <w:hideMark/>
          </w:tcPr>
          <w:p w:rsidR="006931FA" w:rsidRPr="006931FA" w:rsidRDefault="006931FA" w:rsidP="006931FA">
            <w:pPr>
              <w:spacing w:after="0" w:line="240" w:lineRule="auto"/>
              <w:rPr>
                <w:rFonts w:ascii="Calibri" w:eastAsia="Times New Roman" w:hAnsi="Calibri" w:cs="Calibri"/>
                <w:b/>
                <w:bCs/>
                <w:sz w:val="18"/>
                <w:szCs w:val="18"/>
                <w:lang w:eastAsia="el-GR"/>
              </w:rPr>
            </w:pPr>
          </w:p>
        </w:tc>
        <w:tc>
          <w:tcPr>
            <w:tcW w:w="1417" w:type="dxa"/>
            <w:vMerge/>
            <w:tcBorders>
              <w:top w:val="nil"/>
              <w:left w:val="single" w:sz="4" w:space="0" w:color="auto"/>
              <w:bottom w:val="single" w:sz="4" w:space="0" w:color="auto"/>
              <w:right w:val="single" w:sz="4" w:space="0" w:color="auto"/>
            </w:tcBorders>
            <w:vAlign w:val="center"/>
            <w:hideMark/>
          </w:tcPr>
          <w:p w:rsidR="006931FA" w:rsidRPr="006931FA" w:rsidRDefault="006931FA" w:rsidP="006931FA">
            <w:pPr>
              <w:spacing w:after="0" w:line="240" w:lineRule="auto"/>
              <w:rPr>
                <w:rFonts w:ascii="Calibri" w:eastAsia="Times New Roman" w:hAnsi="Calibri" w:cs="Calibri"/>
                <w:b/>
                <w:bCs/>
                <w:sz w:val="18"/>
                <w:szCs w:val="18"/>
                <w:lang w:eastAsia="el-GR"/>
              </w:rPr>
            </w:pPr>
          </w:p>
        </w:tc>
        <w:tc>
          <w:tcPr>
            <w:tcW w:w="739" w:type="dxa"/>
            <w:vMerge/>
            <w:tcBorders>
              <w:top w:val="nil"/>
              <w:left w:val="single" w:sz="4" w:space="0" w:color="auto"/>
              <w:bottom w:val="single" w:sz="4" w:space="0" w:color="auto"/>
              <w:right w:val="single" w:sz="4" w:space="0" w:color="auto"/>
            </w:tcBorders>
            <w:vAlign w:val="center"/>
            <w:hideMark/>
          </w:tcPr>
          <w:p w:rsidR="006931FA" w:rsidRPr="006931FA" w:rsidRDefault="006931FA" w:rsidP="006931FA">
            <w:pPr>
              <w:spacing w:after="0" w:line="240" w:lineRule="auto"/>
              <w:rPr>
                <w:rFonts w:ascii="Calibri" w:eastAsia="Times New Roman" w:hAnsi="Calibri" w:cs="Calibri"/>
                <w:b/>
                <w:bCs/>
                <w:sz w:val="18"/>
                <w:szCs w:val="18"/>
                <w:lang w:eastAsia="el-GR"/>
              </w:rPr>
            </w:pPr>
          </w:p>
        </w:tc>
        <w:tc>
          <w:tcPr>
            <w:tcW w:w="1582" w:type="dxa"/>
            <w:vMerge/>
            <w:tcBorders>
              <w:top w:val="nil"/>
              <w:left w:val="single" w:sz="4" w:space="0" w:color="auto"/>
              <w:bottom w:val="single" w:sz="4" w:space="0" w:color="auto"/>
              <w:right w:val="single" w:sz="4" w:space="0" w:color="auto"/>
            </w:tcBorders>
            <w:vAlign w:val="center"/>
            <w:hideMark/>
          </w:tcPr>
          <w:p w:rsidR="006931FA" w:rsidRPr="006931FA" w:rsidRDefault="006931FA" w:rsidP="006931FA">
            <w:pPr>
              <w:spacing w:after="0" w:line="240" w:lineRule="auto"/>
              <w:rPr>
                <w:rFonts w:ascii="Calibri" w:eastAsia="Times New Roman" w:hAnsi="Calibri" w:cs="Calibri"/>
                <w:b/>
                <w:bCs/>
                <w:sz w:val="18"/>
                <w:szCs w:val="18"/>
                <w:lang w:eastAsia="el-GR"/>
              </w:rPr>
            </w:pPr>
          </w:p>
        </w:tc>
        <w:tc>
          <w:tcPr>
            <w:tcW w:w="1862" w:type="dxa"/>
            <w:vMerge/>
            <w:tcBorders>
              <w:top w:val="nil"/>
              <w:left w:val="single" w:sz="4" w:space="0" w:color="auto"/>
              <w:bottom w:val="single" w:sz="4" w:space="0" w:color="auto"/>
              <w:right w:val="single" w:sz="4" w:space="0" w:color="auto"/>
            </w:tcBorders>
            <w:vAlign w:val="center"/>
            <w:hideMark/>
          </w:tcPr>
          <w:p w:rsidR="006931FA" w:rsidRPr="006931FA" w:rsidRDefault="006931FA" w:rsidP="006931FA">
            <w:pPr>
              <w:spacing w:after="0" w:line="240" w:lineRule="auto"/>
              <w:rPr>
                <w:rFonts w:ascii="Calibri" w:eastAsia="Times New Roman" w:hAnsi="Calibri" w:cs="Calibri"/>
                <w:b/>
                <w:bCs/>
                <w:sz w:val="18"/>
                <w:szCs w:val="18"/>
                <w:lang w:eastAsia="el-GR"/>
              </w:rPr>
            </w:pPr>
          </w:p>
        </w:tc>
      </w:tr>
      <w:tr w:rsidR="006931FA" w:rsidRPr="006931FA" w:rsidTr="006931FA">
        <w:trPr>
          <w:trHeight w:val="300"/>
        </w:trPr>
        <w:tc>
          <w:tcPr>
            <w:tcW w:w="1905" w:type="dxa"/>
            <w:tcBorders>
              <w:top w:val="nil"/>
              <w:left w:val="single" w:sz="4" w:space="0" w:color="auto"/>
              <w:bottom w:val="single" w:sz="4" w:space="0" w:color="auto"/>
              <w:right w:val="single" w:sz="4" w:space="0" w:color="auto"/>
            </w:tcBorders>
            <w:shd w:val="clear" w:color="auto" w:fill="auto"/>
            <w:vAlign w:val="center"/>
            <w:hideMark/>
          </w:tcPr>
          <w:p w:rsidR="006931FA" w:rsidRPr="006931FA" w:rsidRDefault="006931FA" w:rsidP="006931FA">
            <w:pPr>
              <w:spacing w:after="0" w:line="240" w:lineRule="auto"/>
              <w:rPr>
                <w:rFonts w:ascii="Calibri" w:eastAsia="Times New Roman" w:hAnsi="Calibri" w:cs="Calibri"/>
                <w:color w:val="000000"/>
                <w:sz w:val="18"/>
                <w:szCs w:val="18"/>
                <w:lang w:eastAsia="el-GR"/>
              </w:rPr>
            </w:pPr>
            <w:r w:rsidRPr="006931FA">
              <w:rPr>
                <w:rFonts w:ascii="Calibri" w:eastAsia="Times New Roman" w:hAnsi="Calibri" w:cs="Calibri"/>
                <w:color w:val="000000"/>
                <w:sz w:val="18"/>
                <w:szCs w:val="18"/>
                <w:lang w:eastAsia="el-GR"/>
              </w:rPr>
              <w:t>ΥΠΟΜΕΤΡΟ L123</w:t>
            </w:r>
          </w:p>
        </w:tc>
        <w:tc>
          <w:tcPr>
            <w:tcW w:w="1582" w:type="dxa"/>
            <w:tcBorders>
              <w:top w:val="nil"/>
              <w:left w:val="nil"/>
              <w:bottom w:val="single" w:sz="4" w:space="0" w:color="auto"/>
              <w:right w:val="single" w:sz="4" w:space="0" w:color="auto"/>
            </w:tcBorders>
            <w:shd w:val="clear" w:color="auto" w:fill="auto"/>
            <w:vAlign w:val="center"/>
            <w:hideMark/>
          </w:tcPr>
          <w:p w:rsidR="006931FA" w:rsidRPr="006931FA" w:rsidRDefault="006931FA" w:rsidP="006931FA">
            <w:pPr>
              <w:spacing w:after="0" w:line="240" w:lineRule="auto"/>
              <w:jc w:val="right"/>
              <w:rPr>
                <w:rFonts w:ascii="Calibri" w:eastAsia="Times New Roman" w:hAnsi="Calibri" w:cs="Calibri"/>
                <w:sz w:val="18"/>
                <w:szCs w:val="18"/>
                <w:lang w:eastAsia="el-GR"/>
              </w:rPr>
            </w:pPr>
            <w:r w:rsidRPr="006931FA">
              <w:rPr>
                <w:rFonts w:ascii="Calibri" w:eastAsia="Times New Roman" w:hAnsi="Calibri" w:cs="Calibri"/>
                <w:sz w:val="18"/>
                <w:szCs w:val="18"/>
                <w:lang w:eastAsia="el-GR"/>
              </w:rPr>
              <w:t>6.468.401,64</w:t>
            </w:r>
          </w:p>
        </w:tc>
        <w:tc>
          <w:tcPr>
            <w:tcW w:w="1417" w:type="dxa"/>
            <w:tcBorders>
              <w:top w:val="nil"/>
              <w:left w:val="nil"/>
              <w:bottom w:val="single" w:sz="4" w:space="0" w:color="auto"/>
              <w:right w:val="single" w:sz="4" w:space="0" w:color="auto"/>
            </w:tcBorders>
            <w:shd w:val="clear" w:color="auto" w:fill="auto"/>
            <w:vAlign w:val="center"/>
            <w:hideMark/>
          </w:tcPr>
          <w:p w:rsidR="006931FA" w:rsidRPr="006931FA" w:rsidRDefault="006931FA" w:rsidP="006931FA">
            <w:pPr>
              <w:spacing w:after="0" w:line="240" w:lineRule="auto"/>
              <w:jc w:val="right"/>
              <w:rPr>
                <w:rFonts w:ascii="Calibri" w:eastAsia="Times New Roman" w:hAnsi="Calibri" w:cs="Calibri"/>
                <w:sz w:val="18"/>
                <w:szCs w:val="18"/>
                <w:lang w:eastAsia="el-GR"/>
              </w:rPr>
            </w:pPr>
            <w:r w:rsidRPr="006931FA">
              <w:rPr>
                <w:rFonts w:ascii="Calibri" w:eastAsia="Times New Roman" w:hAnsi="Calibri" w:cs="Calibri"/>
                <w:sz w:val="18"/>
                <w:szCs w:val="18"/>
                <w:lang w:eastAsia="el-GR"/>
              </w:rPr>
              <w:t>3.234.200,82</w:t>
            </w:r>
          </w:p>
        </w:tc>
        <w:tc>
          <w:tcPr>
            <w:tcW w:w="739" w:type="dxa"/>
            <w:tcBorders>
              <w:top w:val="nil"/>
              <w:left w:val="nil"/>
              <w:bottom w:val="single" w:sz="4" w:space="0" w:color="auto"/>
              <w:right w:val="single" w:sz="4" w:space="0" w:color="auto"/>
            </w:tcBorders>
            <w:shd w:val="clear" w:color="auto" w:fill="auto"/>
            <w:noWrap/>
            <w:vAlign w:val="bottom"/>
            <w:hideMark/>
          </w:tcPr>
          <w:p w:rsidR="006931FA" w:rsidRPr="006931FA" w:rsidRDefault="006931FA" w:rsidP="006931FA">
            <w:pPr>
              <w:spacing w:after="0" w:line="240" w:lineRule="auto"/>
              <w:jc w:val="center"/>
              <w:rPr>
                <w:rFonts w:ascii="Calibri" w:eastAsia="Times New Roman" w:hAnsi="Calibri" w:cs="Calibri"/>
                <w:color w:val="000000"/>
                <w:sz w:val="18"/>
                <w:szCs w:val="18"/>
                <w:lang w:eastAsia="el-GR"/>
              </w:rPr>
            </w:pPr>
            <w:r w:rsidRPr="006931FA">
              <w:rPr>
                <w:rFonts w:ascii="Calibri" w:eastAsia="Times New Roman" w:hAnsi="Calibri" w:cs="Calibri"/>
                <w:color w:val="000000"/>
                <w:sz w:val="18"/>
                <w:szCs w:val="18"/>
                <w:lang w:eastAsia="el-GR"/>
              </w:rPr>
              <w:t>36</w:t>
            </w:r>
          </w:p>
        </w:tc>
        <w:tc>
          <w:tcPr>
            <w:tcW w:w="1582" w:type="dxa"/>
            <w:tcBorders>
              <w:top w:val="nil"/>
              <w:left w:val="nil"/>
              <w:bottom w:val="single" w:sz="4" w:space="0" w:color="auto"/>
              <w:right w:val="single" w:sz="4" w:space="0" w:color="auto"/>
            </w:tcBorders>
            <w:shd w:val="clear" w:color="auto" w:fill="auto"/>
            <w:vAlign w:val="center"/>
            <w:hideMark/>
          </w:tcPr>
          <w:p w:rsidR="006931FA" w:rsidRPr="006931FA" w:rsidRDefault="006931FA" w:rsidP="006931FA">
            <w:pPr>
              <w:spacing w:after="0" w:line="240" w:lineRule="auto"/>
              <w:jc w:val="right"/>
              <w:rPr>
                <w:rFonts w:ascii="Calibri" w:eastAsia="Times New Roman" w:hAnsi="Calibri" w:cs="Calibri"/>
                <w:sz w:val="18"/>
                <w:szCs w:val="18"/>
                <w:lang w:eastAsia="el-GR"/>
              </w:rPr>
            </w:pPr>
            <w:r w:rsidRPr="006931FA">
              <w:rPr>
                <w:rFonts w:ascii="Calibri" w:eastAsia="Times New Roman" w:hAnsi="Calibri" w:cs="Calibri"/>
                <w:sz w:val="18"/>
                <w:szCs w:val="18"/>
                <w:lang w:eastAsia="el-GR"/>
              </w:rPr>
              <w:t>11.346.151,43</w:t>
            </w:r>
          </w:p>
        </w:tc>
        <w:tc>
          <w:tcPr>
            <w:tcW w:w="1862" w:type="dxa"/>
            <w:tcBorders>
              <w:top w:val="nil"/>
              <w:left w:val="nil"/>
              <w:bottom w:val="single" w:sz="4" w:space="0" w:color="auto"/>
              <w:right w:val="single" w:sz="4" w:space="0" w:color="auto"/>
            </w:tcBorders>
            <w:shd w:val="clear" w:color="auto" w:fill="auto"/>
            <w:vAlign w:val="center"/>
            <w:hideMark/>
          </w:tcPr>
          <w:p w:rsidR="006931FA" w:rsidRPr="006931FA" w:rsidRDefault="006931FA" w:rsidP="006931FA">
            <w:pPr>
              <w:spacing w:after="0" w:line="240" w:lineRule="auto"/>
              <w:jc w:val="right"/>
              <w:rPr>
                <w:rFonts w:ascii="Calibri" w:eastAsia="Times New Roman" w:hAnsi="Calibri" w:cs="Calibri"/>
                <w:sz w:val="18"/>
                <w:szCs w:val="18"/>
                <w:lang w:eastAsia="el-GR"/>
              </w:rPr>
            </w:pPr>
            <w:r w:rsidRPr="006931FA">
              <w:rPr>
                <w:rFonts w:ascii="Calibri" w:eastAsia="Times New Roman" w:hAnsi="Calibri" w:cs="Calibri"/>
                <w:sz w:val="18"/>
                <w:szCs w:val="18"/>
                <w:lang w:eastAsia="el-GR"/>
              </w:rPr>
              <w:t>5.673.075,72</w:t>
            </w:r>
          </w:p>
        </w:tc>
      </w:tr>
      <w:tr w:rsidR="006931FA" w:rsidRPr="006931FA" w:rsidTr="006931FA">
        <w:trPr>
          <w:trHeight w:val="300"/>
        </w:trPr>
        <w:tc>
          <w:tcPr>
            <w:tcW w:w="1905" w:type="dxa"/>
            <w:tcBorders>
              <w:top w:val="nil"/>
              <w:left w:val="single" w:sz="4" w:space="0" w:color="auto"/>
              <w:bottom w:val="single" w:sz="4" w:space="0" w:color="auto"/>
              <w:right w:val="single" w:sz="4" w:space="0" w:color="auto"/>
            </w:tcBorders>
            <w:shd w:val="clear" w:color="auto" w:fill="auto"/>
            <w:vAlign w:val="center"/>
            <w:hideMark/>
          </w:tcPr>
          <w:p w:rsidR="006931FA" w:rsidRPr="006931FA" w:rsidRDefault="006931FA" w:rsidP="006931FA">
            <w:pPr>
              <w:spacing w:after="0" w:line="240" w:lineRule="auto"/>
              <w:rPr>
                <w:rFonts w:ascii="Calibri" w:eastAsia="Times New Roman" w:hAnsi="Calibri" w:cs="Calibri"/>
                <w:color w:val="000000"/>
                <w:sz w:val="18"/>
                <w:szCs w:val="18"/>
                <w:lang w:eastAsia="el-GR"/>
              </w:rPr>
            </w:pPr>
            <w:r w:rsidRPr="006931FA">
              <w:rPr>
                <w:rFonts w:ascii="Calibri" w:eastAsia="Times New Roman" w:hAnsi="Calibri" w:cs="Calibri"/>
                <w:color w:val="000000"/>
                <w:sz w:val="18"/>
                <w:szCs w:val="18"/>
                <w:lang w:eastAsia="el-GR"/>
              </w:rPr>
              <w:t>ΥΠΟΜΕΤΡΟ L311</w:t>
            </w:r>
          </w:p>
        </w:tc>
        <w:tc>
          <w:tcPr>
            <w:tcW w:w="1582" w:type="dxa"/>
            <w:tcBorders>
              <w:top w:val="nil"/>
              <w:left w:val="nil"/>
              <w:bottom w:val="single" w:sz="4" w:space="0" w:color="auto"/>
              <w:right w:val="single" w:sz="4" w:space="0" w:color="auto"/>
            </w:tcBorders>
            <w:shd w:val="clear" w:color="auto" w:fill="auto"/>
            <w:vAlign w:val="center"/>
            <w:hideMark/>
          </w:tcPr>
          <w:p w:rsidR="006931FA" w:rsidRPr="006931FA" w:rsidRDefault="006931FA" w:rsidP="006931FA">
            <w:pPr>
              <w:spacing w:after="0" w:line="240" w:lineRule="auto"/>
              <w:jc w:val="right"/>
              <w:rPr>
                <w:rFonts w:ascii="Calibri" w:eastAsia="Times New Roman" w:hAnsi="Calibri" w:cs="Calibri"/>
                <w:sz w:val="18"/>
                <w:szCs w:val="18"/>
                <w:lang w:eastAsia="el-GR"/>
              </w:rPr>
            </w:pPr>
            <w:r w:rsidRPr="006931FA">
              <w:rPr>
                <w:rFonts w:ascii="Calibri" w:eastAsia="Times New Roman" w:hAnsi="Calibri" w:cs="Calibri"/>
                <w:sz w:val="18"/>
                <w:szCs w:val="18"/>
                <w:lang w:eastAsia="el-GR"/>
              </w:rPr>
              <w:t>2.099.400,00</w:t>
            </w:r>
          </w:p>
        </w:tc>
        <w:tc>
          <w:tcPr>
            <w:tcW w:w="1417" w:type="dxa"/>
            <w:tcBorders>
              <w:top w:val="nil"/>
              <w:left w:val="nil"/>
              <w:bottom w:val="single" w:sz="4" w:space="0" w:color="auto"/>
              <w:right w:val="single" w:sz="4" w:space="0" w:color="auto"/>
            </w:tcBorders>
            <w:shd w:val="clear" w:color="auto" w:fill="auto"/>
            <w:vAlign w:val="center"/>
            <w:hideMark/>
          </w:tcPr>
          <w:p w:rsidR="006931FA" w:rsidRPr="006931FA" w:rsidRDefault="006931FA" w:rsidP="006931FA">
            <w:pPr>
              <w:spacing w:after="0" w:line="240" w:lineRule="auto"/>
              <w:jc w:val="right"/>
              <w:rPr>
                <w:rFonts w:ascii="Calibri" w:eastAsia="Times New Roman" w:hAnsi="Calibri" w:cs="Calibri"/>
                <w:sz w:val="18"/>
                <w:szCs w:val="18"/>
                <w:lang w:eastAsia="el-GR"/>
              </w:rPr>
            </w:pPr>
            <w:r w:rsidRPr="006931FA">
              <w:rPr>
                <w:rFonts w:ascii="Calibri" w:eastAsia="Times New Roman" w:hAnsi="Calibri" w:cs="Calibri"/>
                <w:sz w:val="18"/>
                <w:szCs w:val="18"/>
                <w:lang w:eastAsia="el-GR"/>
              </w:rPr>
              <w:t>1.049.700,00</w:t>
            </w:r>
          </w:p>
        </w:tc>
        <w:tc>
          <w:tcPr>
            <w:tcW w:w="739" w:type="dxa"/>
            <w:tcBorders>
              <w:top w:val="nil"/>
              <w:left w:val="nil"/>
              <w:bottom w:val="single" w:sz="4" w:space="0" w:color="auto"/>
              <w:right w:val="single" w:sz="4" w:space="0" w:color="auto"/>
            </w:tcBorders>
            <w:shd w:val="clear" w:color="auto" w:fill="auto"/>
            <w:noWrap/>
            <w:vAlign w:val="bottom"/>
            <w:hideMark/>
          </w:tcPr>
          <w:p w:rsidR="006931FA" w:rsidRPr="006931FA" w:rsidRDefault="006931FA" w:rsidP="006931FA">
            <w:pPr>
              <w:spacing w:after="0" w:line="240" w:lineRule="auto"/>
              <w:jc w:val="center"/>
              <w:rPr>
                <w:rFonts w:ascii="Calibri" w:eastAsia="Times New Roman" w:hAnsi="Calibri" w:cs="Calibri"/>
                <w:color w:val="000000"/>
                <w:sz w:val="18"/>
                <w:szCs w:val="18"/>
                <w:lang w:eastAsia="el-GR"/>
              </w:rPr>
            </w:pPr>
            <w:r w:rsidRPr="006931FA">
              <w:rPr>
                <w:rFonts w:ascii="Calibri" w:eastAsia="Times New Roman" w:hAnsi="Calibri" w:cs="Calibri"/>
                <w:color w:val="000000"/>
                <w:sz w:val="18"/>
                <w:szCs w:val="18"/>
                <w:lang w:eastAsia="el-GR"/>
              </w:rPr>
              <w:t>3</w:t>
            </w:r>
          </w:p>
        </w:tc>
        <w:tc>
          <w:tcPr>
            <w:tcW w:w="1582" w:type="dxa"/>
            <w:tcBorders>
              <w:top w:val="nil"/>
              <w:left w:val="nil"/>
              <w:bottom w:val="single" w:sz="4" w:space="0" w:color="auto"/>
              <w:right w:val="single" w:sz="4" w:space="0" w:color="auto"/>
            </w:tcBorders>
            <w:shd w:val="clear" w:color="auto" w:fill="auto"/>
            <w:vAlign w:val="center"/>
            <w:hideMark/>
          </w:tcPr>
          <w:p w:rsidR="006931FA" w:rsidRPr="006931FA" w:rsidRDefault="006931FA" w:rsidP="006931FA">
            <w:pPr>
              <w:spacing w:after="0" w:line="240" w:lineRule="auto"/>
              <w:jc w:val="right"/>
              <w:rPr>
                <w:rFonts w:ascii="Calibri" w:eastAsia="Times New Roman" w:hAnsi="Calibri" w:cs="Calibri"/>
                <w:sz w:val="18"/>
                <w:szCs w:val="18"/>
                <w:lang w:eastAsia="el-GR"/>
              </w:rPr>
            </w:pPr>
            <w:r w:rsidRPr="006931FA">
              <w:rPr>
                <w:rFonts w:ascii="Calibri" w:eastAsia="Times New Roman" w:hAnsi="Calibri" w:cs="Calibri"/>
                <w:sz w:val="18"/>
                <w:szCs w:val="18"/>
                <w:lang w:eastAsia="el-GR"/>
              </w:rPr>
              <w:t>374.051,50</w:t>
            </w:r>
          </w:p>
        </w:tc>
        <w:tc>
          <w:tcPr>
            <w:tcW w:w="1862" w:type="dxa"/>
            <w:tcBorders>
              <w:top w:val="nil"/>
              <w:left w:val="nil"/>
              <w:bottom w:val="single" w:sz="4" w:space="0" w:color="auto"/>
              <w:right w:val="single" w:sz="4" w:space="0" w:color="auto"/>
            </w:tcBorders>
            <w:shd w:val="clear" w:color="auto" w:fill="auto"/>
            <w:vAlign w:val="center"/>
            <w:hideMark/>
          </w:tcPr>
          <w:p w:rsidR="006931FA" w:rsidRPr="006931FA" w:rsidRDefault="006931FA" w:rsidP="006931FA">
            <w:pPr>
              <w:spacing w:after="0" w:line="240" w:lineRule="auto"/>
              <w:jc w:val="right"/>
              <w:rPr>
                <w:rFonts w:ascii="Calibri" w:eastAsia="Times New Roman" w:hAnsi="Calibri" w:cs="Calibri"/>
                <w:sz w:val="18"/>
                <w:szCs w:val="18"/>
                <w:lang w:eastAsia="el-GR"/>
              </w:rPr>
            </w:pPr>
            <w:r w:rsidRPr="006931FA">
              <w:rPr>
                <w:rFonts w:ascii="Calibri" w:eastAsia="Times New Roman" w:hAnsi="Calibri" w:cs="Calibri"/>
                <w:sz w:val="18"/>
                <w:szCs w:val="18"/>
                <w:lang w:eastAsia="el-GR"/>
              </w:rPr>
              <w:t>187.025,75</w:t>
            </w:r>
          </w:p>
        </w:tc>
      </w:tr>
      <w:tr w:rsidR="006931FA" w:rsidRPr="006931FA" w:rsidTr="006931FA">
        <w:trPr>
          <w:trHeight w:val="300"/>
        </w:trPr>
        <w:tc>
          <w:tcPr>
            <w:tcW w:w="1905" w:type="dxa"/>
            <w:tcBorders>
              <w:top w:val="nil"/>
              <w:left w:val="single" w:sz="4" w:space="0" w:color="auto"/>
              <w:bottom w:val="single" w:sz="4" w:space="0" w:color="auto"/>
              <w:right w:val="single" w:sz="4" w:space="0" w:color="auto"/>
            </w:tcBorders>
            <w:shd w:val="clear" w:color="auto" w:fill="auto"/>
            <w:vAlign w:val="center"/>
            <w:hideMark/>
          </w:tcPr>
          <w:p w:rsidR="006931FA" w:rsidRPr="006931FA" w:rsidRDefault="006931FA" w:rsidP="006931FA">
            <w:pPr>
              <w:spacing w:after="0" w:line="240" w:lineRule="auto"/>
              <w:rPr>
                <w:rFonts w:ascii="Calibri" w:eastAsia="Times New Roman" w:hAnsi="Calibri" w:cs="Calibri"/>
                <w:color w:val="000000"/>
                <w:sz w:val="18"/>
                <w:szCs w:val="18"/>
                <w:lang w:eastAsia="el-GR"/>
              </w:rPr>
            </w:pPr>
            <w:r w:rsidRPr="006931FA">
              <w:rPr>
                <w:rFonts w:ascii="Calibri" w:eastAsia="Times New Roman" w:hAnsi="Calibri" w:cs="Calibri"/>
                <w:color w:val="000000"/>
                <w:sz w:val="18"/>
                <w:szCs w:val="18"/>
                <w:lang w:eastAsia="el-GR"/>
              </w:rPr>
              <w:t>ΥΠΟΜΕΤΡΟ L312</w:t>
            </w:r>
          </w:p>
        </w:tc>
        <w:tc>
          <w:tcPr>
            <w:tcW w:w="1582" w:type="dxa"/>
            <w:tcBorders>
              <w:top w:val="nil"/>
              <w:left w:val="nil"/>
              <w:bottom w:val="single" w:sz="4" w:space="0" w:color="auto"/>
              <w:right w:val="single" w:sz="4" w:space="0" w:color="auto"/>
            </w:tcBorders>
            <w:shd w:val="clear" w:color="auto" w:fill="auto"/>
            <w:vAlign w:val="center"/>
            <w:hideMark/>
          </w:tcPr>
          <w:p w:rsidR="006931FA" w:rsidRPr="006931FA" w:rsidRDefault="006931FA" w:rsidP="006931FA">
            <w:pPr>
              <w:spacing w:after="0" w:line="240" w:lineRule="auto"/>
              <w:jc w:val="right"/>
              <w:rPr>
                <w:rFonts w:ascii="Calibri" w:eastAsia="Times New Roman" w:hAnsi="Calibri" w:cs="Calibri"/>
                <w:sz w:val="18"/>
                <w:szCs w:val="18"/>
                <w:lang w:eastAsia="el-GR"/>
              </w:rPr>
            </w:pPr>
            <w:r w:rsidRPr="006931FA">
              <w:rPr>
                <w:rFonts w:ascii="Calibri" w:eastAsia="Times New Roman" w:hAnsi="Calibri" w:cs="Calibri"/>
                <w:sz w:val="18"/>
                <w:szCs w:val="18"/>
                <w:lang w:eastAsia="el-GR"/>
              </w:rPr>
              <w:t>4.160.530,00</w:t>
            </w:r>
          </w:p>
        </w:tc>
        <w:tc>
          <w:tcPr>
            <w:tcW w:w="1417" w:type="dxa"/>
            <w:tcBorders>
              <w:top w:val="nil"/>
              <w:left w:val="nil"/>
              <w:bottom w:val="single" w:sz="4" w:space="0" w:color="auto"/>
              <w:right w:val="single" w:sz="4" w:space="0" w:color="auto"/>
            </w:tcBorders>
            <w:shd w:val="clear" w:color="auto" w:fill="auto"/>
            <w:vAlign w:val="center"/>
            <w:hideMark/>
          </w:tcPr>
          <w:p w:rsidR="006931FA" w:rsidRPr="006931FA" w:rsidRDefault="006931FA" w:rsidP="006931FA">
            <w:pPr>
              <w:spacing w:after="0" w:line="240" w:lineRule="auto"/>
              <w:jc w:val="right"/>
              <w:rPr>
                <w:rFonts w:ascii="Calibri" w:eastAsia="Times New Roman" w:hAnsi="Calibri" w:cs="Calibri"/>
                <w:sz w:val="18"/>
                <w:szCs w:val="18"/>
                <w:lang w:eastAsia="el-GR"/>
              </w:rPr>
            </w:pPr>
            <w:r w:rsidRPr="006931FA">
              <w:rPr>
                <w:rFonts w:ascii="Calibri" w:eastAsia="Times New Roman" w:hAnsi="Calibri" w:cs="Calibri"/>
                <w:sz w:val="18"/>
                <w:szCs w:val="18"/>
                <w:lang w:eastAsia="el-GR"/>
              </w:rPr>
              <w:t>2.080.265,00</w:t>
            </w:r>
          </w:p>
        </w:tc>
        <w:tc>
          <w:tcPr>
            <w:tcW w:w="739" w:type="dxa"/>
            <w:tcBorders>
              <w:top w:val="nil"/>
              <w:left w:val="nil"/>
              <w:bottom w:val="single" w:sz="4" w:space="0" w:color="auto"/>
              <w:right w:val="single" w:sz="4" w:space="0" w:color="auto"/>
            </w:tcBorders>
            <w:shd w:val="clear" w:color="auto" w:fill="auto"/>
            <w:noWrap/>
            <w:vAlign w:val="bottom"/>
            <w:hideMark/>
          </w:tcPr>
          <w:p w:rsidR="006931FA" w:rsidRPr="006931FA" w:rsidRDefault="006931FA" w:rsidP="006931FA">
            <w:pPr>
              <w:spacing w:after="0" w:line="240" w:lineRule="auto"/>
              <w:jc w:val="center"/>
              <w:rPr>
                <w:rFonts w:ascii="Calibri" w:eastAsia="Times New Roman" w:hAnsi="Calibri" w:cs="Calibri"/>
                <w:color w:val="000000"/>
                <w:sz w:val="18"/>
                <w:szCs w:val="18"/>
                <w:lang w:eastAsia="el-GR"/>
              </w:rPr>
            </w:pPr>
            <w:r w:rsidRPr="006931FA">
              <w:rPr>
                <w:rFonts w:ascii="Calibri" w:eastAsia="Times New Roman" w:hAnsi="Calibri" w:cs="Calibri"/>
                <w:color w:val="000000"/>
                <w:sz w:val="18"/>
                <w:szCs w:val="18"/>
                <w:lang w:eastAsia="el-GR"/>
              </w:rPr>
              <w:t>24</w:t>
            </w:r>
          </w:p>
        </w:tc>
        <w:tc>
          <w:tcPr>
            <w:tcW w:w="1582" w:type="dxa"/>
            <w:tcBorders>
              <w:top w:val="nil"/>
              <w:left w:val="nil"/>
              <w:bottom w:val="single" w:sz="4" w:space="0" w:color="auto"/>
              <w:right w:val="single" w:sz="4" w:space="0" w:color="auto"/>
            </w:tcBorders>
            <w:shd w:val="clear" w:color="auto" w:fill="auto"/>
            <w:vAlign w:val="center"/>
            <w:hideMark/>
          </w:tcPr>
          <w:p w:rsidR="006931FA" w:rsidRPr="006931FA" w:rsidRDefault="006931FA" w:rsidP="006931FA">
            <w:pPr>
              <w:spacing w:after="0" w:line="240" w:lineRule="auto"/>
              <w:jc w:val="right"/>
              <w:rPr>
                <w:rFonts w:ascii="Calibri" w:eastAsia="Times New Roman" w:hAnsi="Calibri" w:cs="Calibri"/>
                <w:sz w:val="18"/>
                <w:szCs w:val="18"/>
                <w:lang w:eastAsia="el-GR"/>
              </w:rPr>
            </w:pPr>
            <w:r w:rsidRPr="006931FA">
              <w:rPr>
                <w:rFonts w:ascii="Calibri" w:eastAsia="Times New Roman" w:hAnsi="Calibri" w:cs="Calibri"/>
                <w:sz w:val="18"/>
                <w:szCs w:val="18"/>
                <w:lang w:eastAsia="el-GR"/>
              </w:rPr>
              <w:t>4.766.052,64</w:t>
            </w:r>
          </w:p>
        </w:tc>
        <w:tc>
          <w:tcPr>
            <w:tcW w:w="1862" w:type="dxa"/>
            <w:tcBorders>
              <w:top w:val="nil"/>
              <w:left w:val="nil"/>
              <w:bottom w:val="single" w:sz="4" w:space="0" w:color="auto"/>
              <w:right w:val="single" w:sz="4" w:space="0" w:color="auto"/>
            </w:tcBorders>
            <w:shd w:val="clear" w:color="auto" w:fill="auto"/>
            <w:vAlign w:val="center"/>
            <w:hideMark/>
          </w:tcPr>
          <w:p w:rsidR="006931FA" w:rsidRPr="006931FA" w:rsidRDefault="006931FA" w:rsidP="006931FA">
            <w:pPr>
              <w:spacing w:after="0" w:line="240" w:lineRule="auto"/>
              <w:jc w:val="right"/>
              <w:rPr>
                <w:rFonts w:ascii="Calibri" w:eastAsia="Times New Roman" w:hAnsi="Calibri" w:cs="Calibri"/>
                <w:sz w:val="18"/>
                <w:szCs w:val="18"/>
                <w:lang w:eastAsia="el-GR"/>
              </w:rPr>
            </w:pPr>
            <w:r w:rsidRPr="006931FA">
              <w:rPr>
                <w:rFonts w:ascii="Calibri" w:eastAsia="Times New Roman" w:hAnsi="Calibri" w:cs="Calibri"/>
                <w:sz w:val="18"/>
                <w:szCs w:val="18"/>
                <w:lang w:eastAsia="el-GR"/>
              </w:rPr>
              <w:t>2.383.026,32</w:t>
            </w:r>
          </w:p>
        </w:tc>
      </w:tr>
      <w:tr w:rsidR="006931FA" w:rsidRPr="006931FA" w:rsidTr="006931FA">
        <w:trPr>
          <w:trHeight w:val="300"/>
        </w:trPr>
        <w:tc>
          <w:tcPr>
            <w:tcW w:w="1905" w:type="dxa"/>
            <w:tcBorders>
              <w:top w:val="nil"/>
              <w:left w:val="single" w:sz="4" w:space="0" w:color="auto"/>
              <w:bottom w:val="single" w:sz="4" w:space="0" w:color="auto"/>
              <w:right w:val="single" w:sz="4" w:space="0" w:color="auto"/>
            </w:tcBorders>
            <w:shd w:val="clear" w:color="auto" w:fill="auto"/>
            <w:vAlign w:val="center"/>
            <w:hideMark/>
          </w:tcPr>
          <w:p w:rsidR="006931FA" w:rsidRPr="006931FA" w:rsidRDefault="006931FA" w:rsidP="006931FA">
            <w:pPr>
              <w:spacing w:after="0" w:line="240" w:lineRule="auto"/>
              <w:rPr>
                <w:rFonts w:ascii="Calibri" w:eastAsia="Times New Roman" w:hAnsi="Calibri" w:cs="Calibri"/>
                <w:color w:val="000000"/>
                <w:sz w:val="18"/>
                <w:szCs w:val="18"/>
                <w:lang w:eastAsia="el-GR"/>
              </w:rPr>
            </w:pPr>
            <w:r w:rsidRPr="006931FA">
              <w:rPr>
                <w:rFonts w:ascii="Calibri" w:eastAsia="Times New Roman" w:hAnsi="Calibri" w:cs="Calibri"/>
                <w:color w:val="000000"/>
                <w:sz w:val="18"/>
                <w:szCs w:val="18"/>
                <w:lang w:eastAsia="el-GR"/>
              </w:rPr>
              <w:t>ΥΠΟΜΕΤΡΟ L313</w:t>
            </w:r>
          </w:p>
        </w:tc>
        <w:tc>
          <w:tcPr>
            <w:tcW w:w="1582" w:type="dxa"/>
            <w:tcBorders>
              <w:top w:val="nil"/>
              <w:left w:val="nil"/>
              <w:bottom w:val="single" w:sz="4" w:space="0" w:color="auto"/>
              <w:right w:val="single" w:sz="4" w:space="0" w:color="auto"/>
            </w:tcBorders>
            <w:shd w:val="clear" w:color="auto" w:fill="auto"/>
            <w:vAlign w:val="center"/>
            <w:hideMark/>
          </w:tcPr>
          <w:p w:rsidR="006931FA" w:rsidRPr="006931FA" w:rsidRDefault="006931FA" w:rsidP="006931FA">
            <w:pPr>
              <w:spacing w:after="0" w:line="240" w:lineRule="auto"/>
              <w:jc w:val="right"/>
              <w:rPr>
                <w:rFonts w:ascii="Calibri" w:eastAsia="Times New Roman" w:hAnsi="Calibri" w:cs="Calibri"/>
                <w:sz w:val="18"/>
                <w:szCs w:val="18"/>
                <w:lang w:eastAsia="el-GR"/>
              </w:rPr>
            </w:pPr>
            <w:r w:rsidRPr="006931FA">
              <w:rPr>
                <w:rFonts w:ascii="Calibri" w:eastAsia="Times New Roman" w:hAnsi="Calibri" w:cs="Calibri"/>
                <w:sz w:val="18"/>
                <w:szCs w:val="18"/>
                <w:lang w:eastAsia="el-GR"/>
              </w:rPr>
              <w:t>4.529.860,00</w:t>
            </w:r>
          </w:p>
        </w:tc>
        <w:tc>
          <w:tcPr>
            <w:tcW w:w="1417" w:type="dxa"/>
            <w:tcBorders>
              <w:top w:val="nil"/>
              <w:left w:val="nil"/>
              <w:bottom w:val="single" w:sz="4" w:space="0" w:color="auto"/>
              <w:right w:val="single" w:sz="4" w:space="0" w:color="auto"/>
            </w:tcBorders>
            <w:shd w:val="clear" w:color="auto" w:fill="auto"/>
            <w:vAlign w:val="center"/>
            <w:hideMark/>
          </w:tcPr>
          <w:p w:rsidR="006931FA" w:rsidRPr="006931FA" w:rsidRDefault="006931FA" w:rsidP="006931FA">
            <w:pPr>
              <w:spacing w:after="0" w:line="240" w:lineRule="auto"/>
              <w:jc w:val="right"/>
              <w:rPr>
                <w:rFonts w:ascii="Calibri" w:eastAsia="Times New Roman" w:hAnsi="Calibri" w:cs="Calibri"/>
                <w:sz w:val="18"/>
                <w:szCs w:val="18"/>
                <w:lang w:eastAsia="el-GR"/>
              </w:rPr>
            </w:pPr>
            <w:r w:rsidRPr="006931FA">
              <w:rPr>
                <w:rFonts w:ascii="Calibri" w:eastAsia="Times New Roman" w:hAnsi="Calibri" w:cs="Calibri"/>
                <w:sz w:val="18"/>
                <w:szCs w:val="18"/>
                <w:lang w:eastAsia="el-GR"/>
              </w:rPr>
              <w:t>2.278.930,00</w:t>
            </w:r>
          </w:p>
        </w:tc>
        <w:tc>
          <w:tcPr>
            <w:tcW w:w="739" w:type="dxa"/>
            <w:tcBorders>
              <w:top w:val="nil"/>
              <w:left w:val="nil"/>
              <w:bottom w:val="single" w:sz="4" w:space="0" w:color="auto"/>
              <w:right w:val="single" w:sz="4" w:space="0" w:color="auto"/>
            </w:tcBorders>
            <w:shd w:val="clear" w:color="auto" w:fill="auto"/>
            <w:noWrap/>
            <w:vAlign w:val="bottom"/>
            <w:hideMark/>
          </w:tcPr>
          <w:p w:rsidR="006931FA" w:rsidRPr="006931FA" w:rsidRDefault="006931FA" w:rsidP="006931FA">
            <w:pPr>
              <w:spacing w:after="0" w:line="240" w:lineRule="auto"/>
              <w:jc w:val="center"/>
              <w:rPr>
                <w:rFonts w:ascii="Calibri" w:eastAsia="Times New Roman" w:hAnsi="Calibri" w:cs="Calibri"/>
                <w:color w:val="000000"/>
                <w:sz w:val="18"/>
                <w:szCs w:val="18"/>
                <w:lang w:eastAsia="el-GR"/>
              </w:rPr>
            </w:pPr>
            <w:r w:rsidRPr="006931FA">
              <w:rPr>
                <w:rFonts w:ascii="Calibri" w:eastAsia="Times New Roman" w:hAnsi="Calibri" w:cs="Calibri"/>
                <w:color w:val="000000"/>
                <w:sz w:val="18"/>
                <w:szCs w:val="18"/>
                <w:lang w:eastAsia="el-GR"/>
              </w:rPr>
              <w:t>42</w:t>
            </w:r>
          </w:p>
        </w:tc>
        <w:tc>
          <w:tcPr>
            <w:tcW w:w="1582" w:type="dxa"/>
            <w:tcBorders>
              <w:top w:val="nil"/>
              <w:left w:val="nil"/>
              <w:bottom w:val="single" w:sz="4" w:space="0" w:color="auto"/>
              <w:right w:val="single" w:sz="4" w:space="0" w:color="auto"/>
            </w:tcBorders>
            <w:shd w:val="clear" w:color="auto" w:fill="auto"/>
            <w:vAlign w:val="center"/>
            <w:hideMark/>
          </w:tcPr>
          <w:p w:rsidR="006931FA" w:rsidRPr="006931FA" w:rsidRDefault="006931FA" w:rsidP="006931FA">
            <w:pPr>
              <w:spacing w:after="0" w:line="240" w:lineRule="auto"/>
              <w:jc w:val="right"/>
              <w:rPr>
                <w:rFonts w:ascii="Calibri" w:eastAsia="Times New Roman" w:hAnsi="Calibri" w:cs="Calibri"/>
                <w:sz w:val="18"/>
                <w:szCs w:val="18"/>
                <w:lang w:eastAsia="el-GR"/>
              </w:rPr>
            </w:pPr>
            <w:r w:rsidRPr="006931FA">
              <w:rPr>
                <w:rFonts w:ascii="Calibri" w:eastAsia="Times New Roman" w:hAnsi="Calibri" w:cs="Calibri"/>
                <w:sz w:val="18"/>
                <w:szCs w:val="18"/>
                <w:lang w:eastAsia="el-GR"/>
              </w:rPr>
              <w:t>9.574.692,18</w:t>
            </w:r>
          </w:p>
        </w:tc>
        <w:tc>
          <w:tcPr>
            <w:tcW w:w="1862" w:type="dxa"/>
            <w:tcBorders>
              <w:top w:val="nil"/>
              <w:left w:val="nil"/>
              <w:bottom w:val="single" w:sz="4" w:space="0" w:color="auto"/>
              <w:right w:val="single" w:sz="4" w:space="0" w:color="auto"/>
            </w:tcBorders>
            <w:shd w:val="clear" w:color="auto" w:fill="auto"/>
            <w:vAlign w:val="center"/>
            <w:hideMark/>
          </w:tcPr>
          <w:p w:rsidR="006931FA" w:rsidRPr="006931FA" w:rsidRDefault="006931FA" w:rsidP="006931FA">
            <w:pPr>
              <w:spacing w:after="0" w:line="240" w:lineRule="auto"/>
              <w:jc w:val="right"/>
              <w:rPr>
                <w:rFonts w:ascii="Calibri" w:eastAsia="Times New Roman" w:hAnsi="Calibri" w:cs="Calibri"/>
                <w:sz w:val="18"/>
                <w:szCs w:val="18"/>
                <w:lang w:eastAsia="el-GR"/>
              </w:rPr>
            </w:pPr>
            <w:r w:rsidRPr="006931FA">
              <w:rPr>
                <w:rFonts w:ascii="Calibri" w:eastAsia="Times New Roman" w:hAnsi="Calibri" w:cs="Calibri"/>
                <w:sz w:val="18"/>
                <w:szCs w:val="18"/>
                <w:lang w:eastAsia="el-GR"/>
              </w:rPr>
              <w:t>4.812.591,04</w:t>
            </w:r>
          </w:p>
        </w:tc>
      </w:tr>
      <w:tr w:rsidR="006931FA" w:rsidRPr="006931FA" w:rsidTr="00AA7402">
        <w:trPr>
          <w:trHeight w:val="635"/>
        </w:trPr>
        <w:tc>
          <w:tcPr>
            <w:tcW w:w="1905" w:type="dxa"/>
            <w:tcBorders>
              <w:top w:val="nil"/>
              <w:left w:val="single" w:sz="4" w:space="0" w:color="auto"/>
              <w:bottom w:val="single" w:sz="4" w:space="0" w:color="auto"/>
              <w:right w:val="single" w:sz="4" w:space="0" w:color="auto"/>
            </w:tcBorders>
            <w:shd w:val="clear" w:color="000000" w:fill="FFFF00"/>
            <w:vAlign w:val="center"/>
            <w:hideMark/>
          </w:tcPr>
          <w:p w:rsidR="006931FA" w:rsidRPr="006931FA" w:rsidRDefault="006931FA" w:rsidP="006931FA">
            <w:pPr>
              <w:spacing w:after="0" w:line="240" w:lineRule="auto"/>
              <w:rPr>
                <w:rFonts w:ascii="Calibri" w:eastAsia="Times New Roman" w:hAnsi="Calibri" w:cs="Calibri"/>
                <w:b/>
                <w:bCs/>
                <w:color w:val="000000"/>
                <w:sz w:val="18"/>
                <w:szCs w:val="18"/>
                <w:lang w:eastAsia="el-GR"/>
              </w:rPr>
            </w:pPr>
            <w:r w:rsidRPr="006931FA">
              <w:rPr>
                <w:rFonts w:ascii="Calibri" w:eastAsia="Times New Roman" w:hAnsi="Calibri" w:cs="Calibri"/>
                <w:b/>
                <w:bCs/>
                <w:color w:val="000000"/>
                <w:sz w:val="18"/>
                <w:szCs w:val="18"/>
                <w:lang w:eastAsia="el-GR"/>
              </w:rPr>
              <w:t>ΔΡΑΣΕΙΣ ΕΠΙΧΕΙΡΗΜΑΤΙΚΟΤΗΤΑΣ</w:t>
            </w:r>
          </w:p>
        </w:tc>
        <w:tc>
          <w:tcPr>
            <w:tcW w:w="1582" w:type="dxa"/>
            <w:tcBorders>
              <w:top w:val="nil"/>
              <w:left w:val="nil"/>
              <w:bottom w:val="single" w:sz="4" w:space="0" w:color="auto"/>
              <w:right w:val="single" w:sz="4" w:space="0" w:color="auto"/>
            </w:tcBorders>
            <w:shd w:val="clear" w:color="000000" w:fill="FFFF00"/>
            <w:vAlign w:val="center"/>
            <w:hideMark/>
          </w:tcPr>
          <w:p w:rsidR="006931FA" w:rsidRPr="006931FA" w:rsidRDefault="006931FA" w:rsidP="006931FA">
            <w:pPr>
              <w:spacing w:after="0" w:line="240" w:lineRule="auto"/>
              <w:jc w:val="right"/>
              <w:rPr>
                <w:rFonts w:ascii="Calibri" w:eastAsia="Times New Roman" w:hAnsi="Calibri" w:cs="Calibri"/>
                <w:b/>
                <w:bCs/>
                <w:sz w:val="18"/>
                <w:szCs w:val="18"/>
                <w:lang w:eastAsia="el-GR"/>
              </w:rPr>
            </w:pPr>
            <w:r w:rsidRPr="006931FA">
              <w:rPr>
                <w:rFonts w:ascii="Calibri" w:eastAsia="Times New Roman" w:hAnsi="Calibri" w:cs="Calibri"/>
                <w:b/>
                <w:bCs/>
                <w:sz w:val="18"/>
                <w:szCs w:val="18"/>
                <w:lang w:eastAsia="el-GR"/>
              </w:rPr>
              <w:t>17.258.191,64</w:t>
            </w:r>
          </w:p>
        </w:tc>
        <w:tc>
          <w:tcPr>
            <w:tcW w:w="1417" w:type="dxa"/>
            <w:tcBorders>
              <w:top w:val="nil"/>
              <w:left w:val="nil"/>
              <w:bottom w:val="single" w:sz="4" w:space="0" w:color="auto"/>
              <w:right w:val="single" w:sz="4" w:space="0" w:color="auto"/>
            </w:tcBorders>
            <w:shd w:val="clear" w:color="000000" w:fill="FFFF00"/>
            <w:vAlign w:val="center"/>
            <w:hideMark/>
          </w:tcPr>
          <w:p w:rsidR="006931FA" w:rsidRPr="006931FA" w:rsidRDefault="006931FA" w:rsidP="006931FA">
            <w:pPr>
              <w:spacing w:after="0" w:line="240" w:lineRule="auto"/>
              <w:jc w:val="right"/>
              <w:rPr>
                <w:rFonts w:ascii="Calibri" w:eastAsia="Times New Roman" w:hAnsi="Calibri" w:cs="Calibri"/>
                <w:b/>
                <w:bCs/>
                <w:sz w:val="18"/>
                <w:szCs w:val="18"/>
                <w:lang w:eastAsia="el-GR"/>
              </w:rPr>
            </w:pPr>
            <w:r w:rsidRPr="006931FA">
              <w:rPr>
                <w:rFonts w:ascii="Calibri" w:eastAsia="Times New Roman" w:hAnsi="Calibri" w:cs="Calibri"/>
                <w:b/>
                <w:bCs/>
                <w:sz w:val="18"/>
                <w:szCs w:val="18"/>
                <w:lang w:eastAsia="el-GR"/>
              </w:rPr>
              <w:t>8.643.095,82</w:t>
            </w:r>
          </w:p>
        </w:tc>
        <w:tc>
          <w:tcPr>
            <w:tcW w:w="739" w:type="dxa"/>
            <w:tcBorders>
              <w:top w:val="nil"/>
              <w:left w:val="nil"/>
              <w:bottom w:val="single" w:sz="4" w:space="0" w:color="auto"/>
              <w:right w:val="single" w:sz="4" w:space="0" w:color="auto"/>
            </w:tcBorders>
            <w:shd w:val="clear" w:color="000000" w:fill="FFFF00"/>
            <w:noWrap/>
            <w:vAlign w:val="bottom"/>
            <w:hideMark/>
          </w:tcPr>
          <w:p w:rsidR="006931FA" w:rsidRPr="006931FA" w:rsidRDefault="00AA7402" w:rsidP="00AA7402">
            <w:pPr>
              <w:spacing w:after="0" w:line="240" w:lineRule="auto"/>
              <w:rPr>
                <w:rFonts w:ascii="Calibri" w:eastAsia="Times New Roman" w:hAnsi="Calibri" w:cs="Calibri"/>
                <w:b/>
                <w:bCs/>
                <w:color w:val="000000"/>
                <w:sz w:val="18"/>
                <w:szCs w:val="18"/>
                <w:lang w:eastAsia="el-GR"/>
              </w:rPr>
            </w:pPr>
            <w:r>
              <w:rPr>
                <w:rFonts w:ascii="Calibri" w:eastAsia="Times New Roman" w:hAnsi="Calibri" w:cs="Calibri"/>
                <w:b/>
                <w:bCs/>
                <w:color w:val="000000"/>
                <w:sz w:val="18"/>
                <w:szCs w:val="18"/>
                <w:lang w:eastAsia="el-GR"/>
              </w:rPr>
              <w:t xml:space="preserve">   </w:t>
            </w:r>
            <w:r w:rsidR="006931FA" w:rsidRPr="006931FA">
              <w:rPr>
                <w:rFonts w:ascii="Calibri" w:eastAsia="Times New Roman" w:hAnsi="Calibri" w:cs="Calibri"/>
                <w:b/>
                <w:bCs/>
                <w:color w:val="000000"/>
                <w:sz w:val="18"/>
                <w:szCs w:val="18"/>
                <w:lang w:eastAsia="el-GR"/>
              </w:rPr>
              <w:t>105</w:t>
            </w:r>
          </w:p>
        </w:tc>
        <w:tc>
          <w:tcPr>
            <w:tcW w:w="1582" w:type="dxa"/>
            <w:tcBorders>
              <w:top w:val="nil"/>
              <w:left w:val="nil"/>
              <w:bottom w:val="single" w:sz="4" w:space="0" w:color="auto"/>
              <w:right w:val="single" w:sz="4" w:space="0" w:color="auto"/>
            </w:tcBorders>
            <w:shd w:val="clear" w:color="000000" w:fill="FFFF00"/>
            <w:vAlign w:val="center"/>
            <w:hideMark/>
          </w:tcPr>
          <w:p w:rsidR="006931FA" w:rsidRPr="006931FA" w:rsidRDefault="006931FA" w:rsidP="006931FA">
            <w:pPr>
              <w:spacing w:after="0" w:line="240" w:lineRule="auto"/>
              <w:jc w:val="right"/>
              <w:rPr>
                <w:rFonts w:ascii="Calibri" w:eastAsia="Times New Roman" w:hAnsi="Calibri" w:cs="Calibri"/>
                <w:b/>
                <w:bCs/>
                <w:sz w:val="18"/>
                <w:szCs w:val="18"/>
                <w:lang w:eastAsia="el-GR"/>
              </w:rPr>
            </w:pPr>
            <w:r w:rsidRPr="006931FA">
              <w:rPr>
                <w:rFonts w:ascii="Calibri" w:eastAsia="Times New Roman" w:hAnsi="Calibri" w:cs="Calibri"/>
                <w:b/>
                <w:bCs/>
                <w:sz w:val="18"/>
                <w:szCs w:val="18"/>
                <w:lang w:eastAsia="el-GR"/>
              </w:rPr>
              <w:t>26.060.947,75</w:t>
            </w:r>
          </w:p>
        </w:tc>
        <w:tc>
          <w:tcPr>
            <w:tcW w:w="1862" w:type="dxa"/>
            <w:tcBorders>
              <w:top w:val="nil"/>
              <w:left w:val="nil"/>
              <w:bottom w:val="single" w:sz="4" w:space="0" w:color="auto"/>
              <w:right w:val="single" w:sz="4" w:space="0" w:color="auto"/>
            </w:tcBorders>
            <w:shd w:val="clear" w:color="000000" w:fill="FFFF00"/>
            <w:vAlign w:val="center"/>
            <w:hideMark/>
          </w:tcPr>
          <w:p w:rsidR="006931FA" w:rsidRPr="006931FA" w:rsidRDefault="006931FA" w:rsidP="006931FA">
            <w:pPr>
              <w:spacing w:after="0" w:line="240" w:lineRule="auto"/>
              <w:jc w:val="right"/>
              <w:rPr>
                <w:rFonts w:ascii="Calibri" w:eastAsia="Times New Roman" w:hAnsi="Calibri" w:cs="Calibri"/>
                <w:b/>
                <w:bCs/>
                <w:sz w:val="18"/>
                <w:szCs w:val="18"/>
                <w:lang w:eastAsia="el-GR"/>
              </w:rPr>
            </w:pPr>
            <w:r w:rsidRPr="006931FA">
              <w:rPr>
                <w:rFonts w:ascii="Calibri" w:eastAsia="Times New Roman" w:hAnsi="Calibri" w:cs="Calibri"/>
                <w:b/>
                <w:bCs/>
                <w:sz w:val="18"/>
                <w:szCs w:val="18"/>
                <w:lang w:eastAsia="el-GR"/>
              </w:rPr>
              <w:t>13.055.718,83</w:t>
            </w:r>
          </w:p>
        </w:tc>
      </w:tr>
      <w:tr w:rsidR="006931FA" w:rsidRPr="006931FA" w:rsidTr="006931FA">
        <w:trPr>
          <w:trHeight w:val="300"/>
        </w:trPr>
        <w:tc>
          <w:tcPr>
            <w:tcW w:w="1905" w:type="dxa"/>
            <w:tcBorders>
              <w:top w:val="nil"/>
              <w:left w:val="single" w:sz="4" w:space="0" w:color="auto"/>
              <w:bottom w:val="single" w:sz="4" w:space="0" w:color="auto"/>
              <w:right w:val="single" w:sz="4" w:space="0" w:color="auto"/>
            </w:tcBorders>
            <w:shd w:val="clear" w:color="auto" w:fill="auto"/>
            <w:vAlign w:val="center"/>
            <w:hideMark/>
          </w:tcPr>
          <w:p w:rsidR="006931FA" w:rsidRPr="006931FA" w:rsidRDefault="006931FA" w:rsidP="006931FA">
            <w:pPr>
              <w:spacing w:after="0" w:line="240" w:lineRule="auto"/>
              <w:rPr>
                <w:rFonts w:ascii="Calibri" w:eastAsia="Times New Roman" w:hAnsi="Calibri" w:cs="Calibri"/>
                <w:color w:val="000000"/>
                <w:sz w:val="18"/>
                <w:szCs w:val="18"/>
                <w:lang w:eastAsia="el-GR"/>
              </w:rPr>
            </w:pPr>
            <w:r w:rsidRPr="006931FA">
              <w:rPr>
                <w:rFonts w:ascii="Calibri" w:eastAsia="Times New Roman" w:hAnsi="Calibri" w:cs="Calibri"/>
                <w:color w:val="000000"/>
                <w:sz w:val="18"/>
                <w:szCs w:val="18"/>
                <w:lang w:eastAsia="el-GR"/>
              </w:rPr>
              <w:t>ΥΠΟΜΕΤΡΟ L321</w:t>
            </w:r>
          </w:p>
        </w:tc>
        <w:tc>
          <w:tcPr>
            <w:tcW w:w="1582" w:type="dxa"/>
            <w:tcBorders>
              <w:top w:val="nil"/>
              <w:left w:val="nil"/>
              <w:bottom w:val="single" w:sz="4" w:space="0" w:color="auto"/>
              <w:right w:val="single" w:sz="4" w:space="0" w:color="auto"/>
            </w:tcBorders>
            <w:shd w:val="clear" w:color="auto" w:fill="auto"/>
            <w:vAlign w:val="center"/>
            <w:hideMark/>
          </w:tcPr>
          <w:p w:rsidR="006931FA" w:rsidRPr="006931FA" w:rsidRDefault="006931FA" w:rsidP="006931FA">
            <w:pPr>
              <w:spacing w:after="0" w:line="240" w:lineRule="auto"/>
              <w:jc w:val="right"/>
              <w:rPr>
                <w:rFonts w:ascii="Calibri" w:eastAsia="Times New Roman" w:hAnsi="Calibri" w:cs="Calibri"/>
                <w:sz w:val="18"/>
                <w:szCs w:val="18"/>
                <w:lang w:eastAsia="el-GR"/>
              </w:rPr>
            </w:pPr>
            <w:r w:rsidRPr="006931FA">
              <w:rPr>
                <w:rFonts w:ascii="Calibri" w:eastAsia="Times New Roman" w:hAnsi="Calibri" w:cs="Calibri"/>
                <w:sz w:val="18"/>
                <w:szCs w:val="18"/>
                <w:lang w:eastAsia="el-GR"/>
              </w:rPr>
              <w:t>704.861,68</w:t>
            </w:r>
          </w:p>
        </w:tc>
        <w:tc>
          <w:tcPr>
            <w:tcW w:w="1417" w:type="dxa"/>
            <w:tcBorders>
              <w:top w:val="nil"/>
              <w:left w:val="nil"/>
              <w:bottom w:val="single" w:sz="4" w:space="0" w:color="auto"/>
              <w:right w:val="single" w:sz="4" w:space="0" w:color="auto"/>
            </w:tcBorders>
            <w:shd w:val="clear" w:color="auto" w:fill="auto"/>
            <w:vAlign w:val="center"/>
            <w:hideMark/>
          </w:tcPr>
          <w:p w:rsidR="006931FA" w:rsidRPr="006931FA" w:rsidRDefault="006931FA" w:rsidP="006931FA">
            <w:pPr>
              <w:spacing w:after="0" w:line="240" w:lineRule="auto"/>
              <w:jc w:val="right"/>
              <w:rPr>
                <w:rFonts w:ascii="Calibri" w:eastAsia="Times New Roman" w:hAnsi="Calibri" w:cs="Calibri"/>
                <w:sz w:val="18"/>
                <w:szCs w:val="18"/>
                <w:lang w:eastAsia="el-GR"/>
              </w:rPr>
            </w:pPr>
            <w:r w:rsidRPr="006931FA">
              <w:rPr>
                <w:rFonts w:ascii="Calibri" w:eastAsia="Times New Roman" w:hAnsi="Calibri" w:cs="Calibri"/>
                <w:sz w:val="18"/>
                <w:szCs w:val="18"/>
                <w:lang w:eastAsia="el-GR"/>
              </w:rPr>
              <w:t>704.861,68</w:t>
            </w:r>
          </w:p>
        </w:tc>
        <w:tc>
          <w:tcPr>
            <w:tcW w:w="739" w:type="dxa"/>
            <w:tcBorders>
              <w:top w:val="nil"/>
              <w:left w:val="nil"/>
              <w:bottom w:val="single" w:sz="4" w:space="0" w:color="auto"/>
              <w:right w:val="single" w:sz="4" w:space="0" w:color="auto"/>
            </w:tcBorders>
            <w:shd w:val="clear" w:color="auto" w:fill="auto"/>
            <w:noWrap/>
            <w:vAlign w:val="bottom"/>
            <w:hideMark/>
          </w:tcPr>
          <w:p w:rsidR="006931FA" w:rsidRPr="006931FA" w:rsidRDefault="006931FA" w:rsidP="006931FA">
            <w:pPr>
              <w:spacing w:after="0" w:line="240" w:lineRule="auto"/>
              <w:jc w:val="center"/>
              <w:rPr>
                <w:rFonts w:ascii="Calibri" w:eastAsia="Times New Roman" w:hAnsi="Calibri" w:cs="Calibri"/>
                <w:color w:val="000000"/>
                <w:sz w:val="18"/>
                <w:szCs w:val="18"/>
                <w:lang w:eastAsia="el-GR"/>
              </w:rPr>
            </w:pPr>
            <w:r w:rsidRPr="006931FA">
              <w:rPr>
                <w:rFonts w:ascii="Calibri" w:eastAsia="Times New Roman" w:hAnsi="Calibri" w:cs="Calibri"/>
                <w:color w:val="000000"/>
                <w:sz w:val="18"/>
                <w:szCs w:val="18"/>
                <w:lang w:eastAsia="el-GR"/>
              </w:rPr>
              <w:t>18</w:t>
            </w:r>
          </w:p>
        </w:tc>
        <w:tc>
          <w:tcPr>
            <w:tcW w:w="1582" w:type="dxa"/>
            <w:tcBorders>
              <w:top w:val="nil"/>
              <w:left w:val="nil"/>
              <w:bottom w:val="single" w:sz="4" w:space="0" w:color="auto"/>
              <w:right w:val="single" w:sz="4" w:space="0" w:color="auto"/>
            </w:tcBorders>
            <w:shd w:val="clear" w:color="auto" w:fill="auto"/>
            <w:vAlign w:val="center"/>
            <w:hideMark/>
          </w:tcPr>
          <w:p w:rsidR="006931FA" w:rsidRPr="006931FA" w:rsidRDefault="006931FA" w:rsidP="006931FA">
            <w:pPr>
              <w:spacing w:after="0" w:line="240" w:lineRule="auto"/>
              <w:jc w:val="right"/>
              <w:rPr>
                <w:rFonts w:ascii="Calibri" w:eastAsia="Times New Roman" w:hAnsi="Calibri" w:cs="Calibri"/>
                <w:sz w:val="18"/>
                <w:szCs w:val="18"/>
                <w:lang w:eastAsia="el-GR"/>
              </w:rPr>
            </w:pPr>
            <w:r w:rsidRPr="006931FA">
              <w:rPr>
                <w:rFonts w:ascii="Calibri" w:eastAsia="Times New Roman" w:hAnsi="Calibri" w:cs="Calibri"/>
                <w:sz w:val="18"/>
                <w:szCs w:val="18"/>
                <w:lang w:eastAsia="el-GR"/>
              </w:rPr>
              <w:t>1.486.071,42</w:t>
            </w:r>
          </w:p>
        </w:tc>
        <w:tc>
          <w:tcPr>
            <w:tcW w:w="1862" w:type="dxa"/>
            <w:tcBorders>
              <w:top w:val="nil"/>
              <w:left w:val="nil"/>
              <w:bottom w:val="single" w:sz="4" w:space="0" w:color="auto"/>
              <w:right w:val="single" w:sz="4" w:space="0" w:color="auto"/>
            </w:tcBorders>
            <w:shd w:val="clear" w:color="auto" w:fill="auto"/>
            <w:vAlign w:val="center"/>
            <w:hideMark/>
          </w:tcPr>
          <w:p w:rsidR="006931FA" w:rsidRPr="006931FA" w:rsidRDefault="006931FA" w:rsidP="006931FA">
            <w:pPr>
              <w:spacing w:after="0" w:line="240" w:lineRule="auto"/>
              <w:jc w:val="right"/>
              <w:rPr>
                <w:rFonts w:ascii="Calibri" w:eastAsia="Times New Roman" w:hAnsi="Calibri" w:cs="Calibri"/>
                <w:sz w:val="18"/>
                <w:szCs w:val="18"/>
                <w:lang w:eastAsia="el-GR"/>
              </w:rPr>
            </w:pPr>
            <w:r w:rsidRPr="006931FA">
              <w:rPr>
                <w:rFonts w:ascii="Calibri" w:eastAsia="Times New Roman" w:hAnsi="Calibri" w:cs="Calibri"/>
                <w:sz w:val="18"/>
                <w:szCs w:val="18"/>
                <w:lang w:eastAsia="el-GR"/>
              </w:rPr>
              <w:t>1.478.571,65</w:t>
            </w:r>
          </w:p>
        </w:tc>
      </w:tr>
      <w:tr w:rsidR="006931FA" w:rsidRPr="006931FA" w:rsidTr="006931FA">
        <w:trPr>
          <w:trHeight w:val="300"/>
        </w:trPr>
        <w:tc>
          <w:tcPr>
            <w:tcW w:w="1905" w:type="dxa"/>
            <w:tcBorders>
              <w:top w:val="nil"/>
              <w:left w:val="single" w:sz="4" w:space="0" w:color="auto"/>
              <w:bottom w:val="single" w:sz="4" w:space="0" w:color="auto"/>
              <w:right w:val="single" w:sz="4" w:space="0" w:color="auto"/>
            </w:tcBorders>
            <w:shd w:val="clear" w:color="auto" w:fill="auto"/>
            <w:vAlign w:val="center"/>
            <w:hideMark/>
          </w:tcPr>
          <w:p w:rsidR="006931FA" w:rsidRPr="006931FA" w:rsidRDefault="006931FA" w:rsidP="006931FA">
            <w:pPr>
              <w:spacing w:after="0" w:line="240" w:lineRule="auto"/>
              <w:rPr>
                <w:rFonts w:ascii="Calibri" w:eastAsia="Times New Roman" w:hAnsi="Calibri" w:cs="Calibri"/>
                <w:color w:val="000000"/>
                <w:sz w:val="18"/>
                <w:szCs w:val="18"/>
                <w:lang w:eastAsia="el-GR"/>
              </w:rPr>
            </w:pPr>
            <w:r w:rsidRPr="006931FA">
              <w:rPr>
                <w:rFonts w:ascii="Calibri" w:eastAsia="Times New Roman" w:hAnsi="Calibri" w:cs="Calibri"/>
                <w:color w:val="000000"/>
                <w:sz w:val="18"/>
                <w:szCs w:val="18"/>
                <w:lang w:eastAsia="el-GR"/>
              </w:rPr>
              <w:t>ΥΠΟΜΕΤΡΟ L323</w:t>
            </w:r>
          </w:p>
        </w:tc>
        <w:tc>
          <w:tcPr>
            <w:tcW w:w="1582" w:type="dxa"/>
            <w:tcBorders>
              <w:top w:val="nil"/>
              <w:left w:val="nil"/>
              <w:bottom w:val="single" w:sz="4" w:space="0" w:color="auto"/>
              <w:right w:val="single" w:sz="4" w:space="0" w:color="auto"/>
            </w:tcBorders>
            <w:shd w:val="clear" w:color="auto" w:fill="auto"/>
            <w:vAlign w:val="center"/>
            <w:hideMark/>
          </w:tcPr>
          <w:p w:rsidR="006931FA" w:rsidRPr="006931FA" w:rsidRDefault="006931FA" w:rsidP="006931FA">
            <w:pPr>
              <w:spacing w:after="0" w:line="240" w:lineRule="auto"/>
              <w:jc w:val="right"/>
              <w:rPr>
                <w:rFonts w:ascii="Calibri" w:eastAsia="Times New Roman" w:hAnsi="Calibri" w:cs="Calibri"/>
                <w:sz w:val="18"/>
                <w:szCs w:val="18"/>
                <w:lang w:eastAsia="el-GR"/>
              </w:rPr>
            </w:pPr>
            <w:r w:rsidRPr="006931FA">
              <w:rPr>
                <w:rFonts w:ascii="Calibri" w:eastAsia="Times New Roman" w:hAnsi="Calibri" w:cs="Calibri"/>
                <w:sz w:val="18"/>
                <w:szCs w:val="18"/>
                <w:lang w:eastAsia="el-GR"/>
              </w:rPr>
              <w:t>1.206.570,41</w:t>
            </w:r>
          </w:p>
        </w:tc>
        <w:tc>
          <w:tcPr>
            <w:tcW w:w="1417" w:type="dxa"/>
            <w:tcBorders>
              <w:top w:val="nil"/>
              <w:left w:val="nil"/>
              <w:bottom w:val="single" w:sz="4" w:space="0" w:color="auto"/>
              <w:right w:val="single" w:sz="4" w:space="0" w:color="auto"/>
            </w:tcBorders>
            <w:shd w:val="clear" w:color="auto" w:fill="auto"/>
            <w:vAlign w:val="center"/>
            <w:hideMark/>
          </w:tcPr>
          <w:p w:rsidR="006931FA" w:rsidRPr="006931FA" w:rsidRDefault="006931FA" w:rsidP="006931FA">
            <w:pPr>
              <w:spacing w:after="0" w:line="240" w:lineRule="auto"/>
              <w:jc w:val="right"/>
              <w:rPr>
                <w:rFonts w:ascii="Calibri" w:eastAsia="Times New Roman" w:hAnsi="Calibri" w:cs="Calibri"/>
                <w:sz w:val="18"/>
                <w:szCs w:val="18"/>
                <w:lang w:eastAsia="el-GR"/>
              </w:rPr>
            </w:pPr>
            <w:r w:rsidRPr="006931FA">
              <w:rPr>
                <w:rFonts w:ascii="Calibri" w:eastAsia="Times New Roman" w:hAnsi="Calibri" w:cs="Calibri"/>
                <w:sz w:val="18"/>
                <w:szCs w:val="18"/>
                <w:lang w:eastAsia="el-GR"/>
              </w:rPr>
              <w:t>1.063.177,81</w:t>
            </w:r>
          </w:p>
        </w:tc>
        <w:tc>
          <w:tcPr>
            <w:tcW w:w="739" w:type="dxa"/>
            <w:tcBorders>
              <w:top w:val="nil"/>
              <w:left w:val="nil"/>
              <w:bottom w:val="single" w:sz="4" w:space="0" w:color="auto"/>
              <w:right w:val="single" w:sz="4" w:space="0" w:color="auto"/>
            </w:tcBorders>
            <w:shd w:val="clear" w:color="auto" w:fill="auto"/>
            <w:noWrap/>
            <w:vAlign w:val="bottom"/>
            <w:hideMark/>
          </w:tcPr>
          <w:p w:rsidR="006931FA" w:rsidRPr="006931FA" w:rsidRDefault="006931FA" w:rsidP="006931FA">
            <w:pPr>
              <w:spacing w:after="0" w:line="240" w:lineRule="auto"/>
              <w:jc w:val="center"/>
              <w:rPr>
                <w:rFonts w:ascii="Calibri" w:eastAsia="Times New Roman" w:hAnsi="Calibri" w:cs="Calibri"/>
                <w:color w:val="000000"/>
                <w:sz w:val="18"/>
                <w:szCs w:val="18"/>
                <w:lang w:eastAsia="el-GR"/>
              </w:rPr>
            </w:pPr>
            <w:r w:rsidRPr="006931FA">
              <w:rPr>
                <w:rFonts w:ascii="Calibri" w:eastAsia="Times New Roman" w:hAnsi="Calibri" w:cs="Calibri"/>
                <w:color w:val="000000"/>
                <w:sz w:val="18"/>
                <w:szCs w:val="18"/>
                <w:lang w:eastAsia="el-GR"/>
              </w:rPr>
              <w:t>23</w:t>
            </w:r>
          </w:p>
        </w:tc>
        <w:tc>
          <w:tcPr>
            <w:tcW w:w="1582" w:type="dxa"/>
            <w:tcBorders>
              <w:top w:val="nil"/>
              <w:left w:val="nil"/>
              <w:bottom w:val="single" w:sz="4" w:space="0" w:color="auto"/>
              <w:right w:val="single" w:sz="4" w:space="0" w:color="auto"/>
            </w:tcBorders>
            <w:shd w:val="clear" w:color="auto" w:fill="auto"/>
            <w:vAlign w:val="center"/>
            <w:hideMark/>
          </w:tcPr>
          <w:p w:rsidR="006931FA" w:rsidRPr="006931FA" w:rsidRDefault="006931FA" w:rsidP="006931FA">
            <w:pPr>
              <w:spacing w:after="0" w:line="240" w:lineRule="auto"/>
              <w:jc w:val="right"/>
              <w:rPr>
                <w:rFonts w:ascii="Calibri" w:eastAsia="Times New Roman" w:hAnsi="Calibri" w:cs="Calibri"/>
                <w:sz w:val="18"/>
                <w:szCs w:val="18"/>
                <w:lang w:eastAsia="el-GR"/>
              </w:rPr>
            </w:pPr>
            <w:r w:rsidRPr="006931FA">
              <w:rPr>
                <w:rFonts w:ascii="Calibri" w:eastAsia="Times New Roman" w:hAnsi="Calibri" w:cs="Calibri"/>
                <w:sz w:val="18"/>
                <w:szCs w:val="18"/>
                <w:lang w:eastAsia="el-GR"/>
              </w:rPr>
              <w:t>1.497.737,35</w:t>
            </w:r>
          </w:p>
        </w:tc>
        <w:tc>
          <w:tcPr>
            <w:tcW w:w="1862" w:type="dxa"/>
            <w:tcBorders>
              <w:top w:val="nil"/>
              <w:left w:val="nil"/>
              <w:bottom w:val="single" w:sz="4" w:space="0" w:color="auto"/>
              <w:right w:val="single" w:sz="4" w:space="0" w:color="auto"/>
            </w:tcBorders>
            <w:shd w:val="clear" w:color="auto" w:fill="auto"/>
            <w:vAlign w:val="center"/>
            <w:hideMark/>
          </w:tcPr>
          <w:p w:rsidR="006931FA" w:rsidRPr="006931FA" w:rsidRDefault="006931FA" w:rsidP="006931FA">
            <w:pPr>
              <w:spacing w:after="0" w:line="240" w:lineRule="auto"/>
              <w:jc w:val="right"/>
              <w:rPr>
                <w:rFonts w:ascii="Calibri" w:eastAsia="Times New Roman" w:hAnsi="Calibri" w:cs="Calibri"/>
                <w:sz w:val="18"/>
                <w:szCs w:val="18"/>
                <w:lang w:eastAsia="el-GR"/>
              </w:rPr>
            </w:pPr>
            <w:r w:rsidRPr="006931FA">
              <w:rPr>
                <w:rFonts w:ascii="Calibri" w:eastAsia="Times New Roman" w:hAnsi="Calibri" w:cs="Calibri"/>
                <w:sz w:val="18"/>
                <w:szCs w:val="18"/>
                <w:lang w:eastAsia="el-GR"/>
              </w:rPr>
              <w:t>1.339.183,84</w:t>
            </w:r>
          </w:p>
        </w:tc>
      </w:tr>
      <w:tr w:rsidR="006931FA" w:rsidRPr="006931FA" w:rsidTr="006931FA">
        <w:trPr>
          <w:trHeight w:val="720"/>
        </w:trPr>
        <w:tc>
          <w:tcPr>
            <w:tcW w:w="1905" w:type="dxa"/>
            <w:tcBorders>
              <w:top w:val="nil"/>
              <w:left w:val="single" w:sz="4" w:space="0" w:color="auto"/>
              <w:bottom w:val="single" w:sz="4" w:space="0" w:color="auto"/>
              <w:right w:val="single" w:sz="4" w:space="0" w:color="auto"/>
            </w:tcBorders>
            <w:shd w:val="clear" w:color="000000" w:fill="FFFF00"/>
            <w:vAlign w:val="center"/>
            <w:hideMark/>
          </w:tcPr>
          <w:p w:rsidR="006931FA" w:rsidRPr="006931FA" w:rsidRDefault="006931FA" w:rsidP="006931FA">
            <w:pPr>
              <w:spacing w:after="0" w:line="240" w:lineRule="auto"/>
              <w:rPr>
                <w:rFonts w:ascii="Calibri" w:eastAsia="Times New Roman" w:hAnsi="Calibri" w:cs="Calibri"/>
                <w:b/>
                <w:bCs/>
                <w:color w:val="000000"/>
                <w:sz w:val="18"/>
                <w:szCs w:val="18"/>
                <w:lang w:eastAsia="el-GR"/>
              </w:rPr>
            </w:pPr>
            <w:r w:rsidRPr="006931FA">
              <w:rPr>
                <w:rFonts w:ascii="Calibri" w:eastAsia="Times New Roman" w:hAnsi="Calibri" w:cs="Calibri"/>
                <w:b/>
                <w:bCs/>
                <w:color w:val="000000"/>
                <w:sz w:val="18"/>
                <w:szCs w:val="18"/>
                <w:lang w:eastAsia="el-GR"/>
              </w:rPr>
              <w:t>ΔΡΑΣΕΙΣ ΔΗΜΟΣΙΟΥ ΕΝΔΙΑΦΕΡΟΝΤΟΣ</w:t>
            </w:r>
          </w:p>
        </w:tc>
        <w:tc>
          <w:tcPr>
            <w:tcW w:w="1582" w:type="dxa"/>
            <w:tcBorders>
              <w:top w:val="nil"/>
              <w:left w:val="nil"/>
              <w:bottom w:val="single" w:sz="4" w:space="0" w:color="auto"/>
              <w:right w:val="single" w:sz="4" w:space="0" w:color="auto"/>
            </w:tcBorders>
            <w:shd w:val="clear" w:color="000000" w:fill="FFFF00"/>
            <w:vAlign w:val="center"/>
            <w:hideMark/>
          </w:tcPr>
          <w:p w:rsidR="006931FA" w:rsidRPr="006931FA" w:rsidRDefault="006931FA" w:rsidP="006931FA">
            <w:pPr>
              <w:spacing w:after="0" w:line="240" w:lineRule="auto"/>
              <w:jc w:val="right"/>
              <w:rPr>
                <w:rFonts w:ascii="Calibri" w:eastAsia="Times New Roman" w:hAnsi="Calibri" w:cs="Calibri"/>
                <w:b/>
                <w:bCs/>
                <w:sz w:val="18"/>
                <w:szCs w:val="18"/>
                <w:lang w:eastAsia="el-GR"/>
              </w:rPr>
            </w:pPr>
            <w:r w:rsidRPr="006931FA">
              <w:rPr>
                <w:rFonts w:ascii="Calibri" w:eastAsia="Times New Roman" w:hAnsi="Calibri" w:cs="Calibri"/>
                <w:b/>
                <w:bCs/>
                <w:sz w:val="18"/>
                <w:szCs w:val="18"/>
                <w:lang w:eastAsia="el-GR"/>
              </w:rPr>
              <w:t>1.911.432,09</w:t>
            </w:r>
          </w:p>
        </w:tc>
        <w:tc>
          <w:tcPr>
            <w:tcW w:w="1417" w:type="dxa"/>
            <w:tcBorders>
              <w:top w:val="nil"/>
              <w:left w:val="nil"/>
              <w:bottom w:val="single" w:sz="4" w:space="0" w:color="auto"/>
              <w:right w:val="single" w:sz="4" w:space="0" w:color="auto"/>
            </w:tcBorders>
            <w:shd w:val="clear" w:color="000000" w:fill="FFFF00"/>
            <w:vAlign w:val="center"/>
            <w:hideMark/>
          </w:tcPr>
          <w:p w:rsidR="006931FA" w:rsidRPr="006931FA" w:rsidRDefault="006931FA" w:rsidP="006931FA">
            <w:pPr>
              <w:spacing w:after="0" w:line="240" w:lineRule="auto"/>
              <w:jc w:val="right"/>
              <w:rPr>
                <w:rFonts w:ascii="Calibri" w:eastAsia="Times New Roman" w:hAnsi="Calibri" w:cs="Calibri"/>
                <w:b/>
                <w:bCs/>
                <w:sz w:val="18"/>
                <w:szCs w:val="18"/>
                <w:lang w:eastAsia="el-GR"/>
              </w:rPr>
            </w:pPr>
            <w:r w:rsidRPr="006931FA">
              <w:rPr>
                <w:rFonts w:ascii="Calibri" w:eastAsia="Times New Roman" w:hAnsi="Calibri" w:cs="Calibri"/>
                <w:b/>
                <w:bCs/>
                <w:sz w:val="18"/>
                <w:szCs w:val="18"/>
                <w:lang w:eastAsia="el-GR"/>
              </w:rPr>
              <w:t>1.768.039,49</w:t>
            </w:r>
          </w:p>
        </w:tc>
        <w:tc>
          <w:tcPr>
            <w:tcW w:w="739" w:type="dxa"/>
            <w:tcBorders>
              <w:top w:val="nil"/>
              <w:left w:val="nil"/>
              <w:bottom w:val="single" w:sz="4" w:space="0" w:color="auto"/>
              <w:right w:val="single" w:sz="4" w:space="0" w:color="auto"/>
            </w:tcBorders>
            <w:shd w:val="clear" w:color="000000" w:fill="FFFF00"/>
            <w:noWrap/>
            <w:vAlign w:val="bottom"/>
            <w:hideMark/>
          </w:tcPr>
          <w:p w:rsidR="006931FA" w:rsidRPr="006931FA" w:rsidRDefault="00F965C2" w:rsidP="00F965C2">
            <w:pPr>
              <w:spacing w:after="0" w:line="240" w:lineRule="auto"/>
              <w:rPr>
                <w:rFonts w:ascii="Calibri" w:eastAsia="Times New Roman" w:hAnsi="Calibri" w:cs="Calibri"/>
                <w:b/>
                <w:bCs/>
                <w:color w:val="000000"/>
                <w:sz w:val="18"/>
                <w:szCs w:val="18"/>
                <w:lang w:eastAsia="el-GR"/>
              </w:rPr>
            </w:pPr>
            <w:r>
              <w:rPr>
                <w:rFonts w:ascii="Calibri" w:eastAsia="Times New Roman" w:hAnsi="Calibri" w:cs="Calibri"/>
                <w:b/>
                <w:bCs/>
                <w:color w:val="000000"/>
                <w:sz w:val="18"/>
                <w:szCs w:val="18"/>
                <w:lang w:eastAsia="el-GR"/>
              </w:rPr>
              <w:t xml:space="preserve">    </w:t>
            </w:r>
            <w:r w:rsidR="006931FA" w:rsidRPr="006931FA">
              <w:rPr>
                <w:rFonts w:ascii="Calibri" w:eastAsia="Times New Roman" w:hAnsi="Calibri" w:cs="Calibri"/>
                <w:b/>
                <w:bCs/>
                <w:color w:val="000000"/>
                <w:sz w:val="18"/>
                <w:szCs w:val="18"/>
                <w:lang w:eastAsia="el-GR"/>
              </w:rPr>
              <w:t>41</w:t>
            </w:r>
          </w:p>
        </w:tc>
        <w:tc>
          <w:tcPr>
            <w:tcW w:w="1582" w:type="dxa"/>
            <w:tcBorders>
              <w:top w:val="nil"/>
              <w:left w:val="nil"/>
              <w:bottom w:val="single" w:sz="4" w:space="0" w:color="auto"/>
              <w:right w:val="single" w:sz="4" w:space="0" w:color="auto"/>
            </w:tcBorders>
            <w:shd w:val="clear" w:color="000000" w:fill="FFFF00"/>
            <w:vAlign w:val="center"/>
            <w:hideMark/>
          </w:tcPr>
          <w:p w:rsidR="006931FA" w:rsidRPr="006931FA" w:rsidRDefault="006931FA" w:rsidP="006931FA">
            <w:pPr>
              <w:spacing w:after="0" w:line="240" w:lineRule="auto"/>
              <w:jc w:val="right"/>
              <w:rPr>
                <w:rFonts w:ascii="Calibri" w:eastAsia="Times New Roman" w:hAnsi="Calibri" w:cs="Calibri"/>
                <w:b/>
                <w:bCs/>
                <w:sz w:val="18"/>
                <w:szCs w:val="18"/>
                <w:lang w:eastAsia="el-GR"/>
              </w:rPr>
            </w:pPr>
            <w:r w:rsidRPr="006931FA">
              <w:rPr>
                <w:rFonts w:ascii="Calibri" w:eastAsia="Times New Roman" w:hAnsi="Calibri" w:cs="Calibri"/>
                <w:b/>
                <w:bCs/>
                <w:sz w:val="18"/>
                <w:szCs w:val="18"/>
                <w:lang w:eastAsia="el-GR"/>
              </w:rPr>
              <w:t>2.983.808,77</w:t>
            </w:r>
          </w:p>
        </w:tc>
        <w:tc>
          <w:tcPr>
            <w:tcW w:w="1862" w:type="dxa"/>
            <w:tcBorders>
              <w:top w:val="nil"/>
              <w:left w:val="nil"/>
              <w:bottom w:val="single" w:sz="4" w:space="0" w:color="auto"/>
              <w:right w:val="single" w:sz="4" w:space="0" w:color="auto"/>
            </w:tcBorders>
            <w:shd w:val="clear" w:color="000000" w:fill="FFFF00"/>
            <w:vAlign w:val="center"/>
            <w:hideMark/>
          </w:tcPr>
          <w:p w:rsidR="006931FA" w:rsidRPr="006931FA" w:rsidRDefault="006931FA" w:rsidP="006931FA">
            <w:pPr>
              <w:spacing w:after="0" w:line="240" w:lineRule="auto"/>
              <w:jc w:val="right"/>
              <w:rPr>
                <w:rFonts w:ascii="Calibri" w:eastAsia="Times New Roman" w:hAnsi="Calibri" w:cs="Calibri"/>
                <w:b/>
                <w:bCs/>
                <w:sz w:val="18"/>
                <w:szCs w:val="18"/>
                <w:lang w:eastAsia="el-GR"/>
              </w:rPr>
            </w:pPr>
            <w:r w:rsidRPr="006931FA">
              <w:rPr>
                <w:rFonts w:ascii="Calibri" w:eastAsia="Times New Roman" w:hAnsi="Calibri" w:cs="Calibri"/>
                <w:b/>
                <w:bCs/>
                <w:sz w:val="18"/>
                <w:szCs w:val="18"/>
                <w:lang w:eastAsia="el-GR"/>
              </w:rPr>
              <w:t>2.817.755,49</w:t>
            </w:r>
          </w:p>
        </w:tc>
      </w:tr>
      <w:tr w:rsidR="006931FA" w:rsidRPr="006931FA" w:rsidTr="006931FA">
        <w:trPr>
          <w:trHeight w:val="300"/>
        </w:trPr>
        <w:tc>
          <w:tcPr>
            <w:tcW w:w="1905" w:type="dxa"/>
            <w:tcBorders>
              <w:top w:val="nil"/>
              <w:left w:val="single" w:sz="4" w:space="0" w:color="auto"/>
              <w:bottom w:val="single" w:sz="4" w:space="0" w:color="auto"/>
              <w:right w:val="single" w:sz="4" w:space="0" w:color="auto"/>
            </w:tcBorders>
            <w:shd w:val="clear" w:color="000000" w:fill="FFC000"/>
            <w:vAlign w:val="center"/>
            <w:hideMark/>
          </w:tcPr>
          <w:p w:rsidR="006931FA" w:rsidRPr="006931FA" w:rsidRDefault="006931FA" w:rsidP="006931FA">
            <w:pPr>
              <w:spacing w:after="0" w:line="240" w:lineRule="auto"/>
              <w:rPr>
                <w:rFonts w:ascii="Calibri" w:eastAsia="Times New Roman" w:hAnsi="Calibri" w:cs="Calibri"/>
                <w:b/>
                <w:bCs/>
                <w:color w:val="000000"/>
                <w:sz w:val="18"/>
                <w:szCs w:val="18"/>
                <w:lang w:eastAsia="el-GR"/>
              </w:rPr>
            </w:pPr>
            <w:r w:rsidRPr="006931FA">
              <w:rPr>
                <w:rFonts w:ascii="Calibri" w:eastAsia="Times New Roman" w:hAnsi="Calibri" w:cs="Calibri"/>
                <w:b/>
                <w:bCs/>
                <w:color w:val="000000"/>
                <w:sz w:val="18"/>
                <w:szCs w:val="18"/>
                <w:lang w:eastAsia="el-GR"/>
              </w:rPr>
              <w:t>ΜΕΤΡΟ 41</w:t>
            </w:r>
          </w:p>
        </w:tc>
        <w:tc>
          <w:tcPr>
            <w:tcW w:w="1582" w:type="dxa"/>
            <w:tcBorders>
              <w:top w:val="nil"/>
              <w:left w:val="nil"/>
              <w:bottom w:val="single" w:sz="4" w:space="0" w:color="auto"/>
              <w:right w:val="single" w:sz="4" w:space="0" w:color="auto"/>
            </w:tcBorders>
            <w:shd w:val="clear" w:color="000000" w:fill="FFC000"/>
            <w:vAlign w:val="center"/>
            <w:hideMark/>
          </w:tcPr>
          <w:p w:rsidR="006931FA" w:rsidRPr="006931FA" w:rsidRDefault="006931FA" w:rsidP="006931FA">
            <w:pPr>
              <w:spacing w:after="0" w:line="240" w:lineRule="auto"/>
              <w:jc w:val="right"/>
              <w:rPr>
                <w:rFonts w:ascii="Calibri" w:eastAsia="Times New Roman" w:hAnsi="Calibri" w:cs="Calibri"/>
                <w:b/>
                <w:bCs/>
                <w:sz w:val="18"/>
                <w:szCs w:val="18"/>
                <w:lang w:eastAsia="el-GR"/>
              </w:rPr>
            </w:pPr>
            <w:r w:rsidRPr="006931FA">
              <w:rPr>
                <w:rFonts w:ascii="Calibri" w:eastAsia="Times New Roman" w:hAnsi="Calibri" w:cs="Calibri"/>
                <w:b/>
                <w:bCs/>
                <w:sz w:val="18"/>
                <w:szCs w:val="18"/>
                <w:lang w:eastAsia="el-GR"/>
              </w:rPr>
              <w:t>19.169.623,73</w:t>
            </w:r>
          </w:p>
        </w:tc>
        <w:tc>
          <w:tcPr>
            <w:tcW w:w="1417" w:type="dxa"/>
            <w:tcBorders>
              <w:top w:val="nil"/>
              <w:left w:val="nil"/>
              <w:bottom w:val="single" w:sz="4" w:space="0" w:color="auto"/>
              <w:right w:val="single" w:sz="4" w:space="0" w:color="auto"/>
            </w:tcBorders>
            <w:shd w:val="clear" w:color="000000" w:fill="FFC000"/>
            <w:vAlign w:val="center"/>
            <w:hideMark/>
          </w:tcPr>
          <w:p w:rsidR="006931FA" w:rsidRPr="006931FA" w:rsidRDefault="006931FA" w:rsidP="006931FA">
            <w:pPr>
              <w:spacing w:after="0" w:line="240" w:lineRule="auto"/>
              <w:jc w:val="right"/>
              <w:rPr>
                <w:rFonts w:ascii="Calibri" w:eastAsia="Times New Roman" w:hAnsi="Calibri" w:cs="Calibri"/>
                <w:b/>
                <w:bCs/>
                <w:sz w:val="18"/>
                <w:szCs w:val="18"/>
                <w:lang w:eastAsia="el-GR"/>
              </w:rPr>
            </w:pPr>
            <w:r w:rsidRPr="006931FA">
              <w:rPr>
                <w:rFonts w:ascii="Calibri" w:eastAsia="Times New Roman" w:hAnsi="Calibri" w:cs="Calibri"/>
                <w:b/>
                <w:bCs/>
                <w:sz w:val="18"/>
                <w:szCs w:val="18"/>
                <w:lang w:eastAsia="el-GR"/>
              </w:rPr>
              <w:t>10.411.135,31</w:t>
            </w:r>
          </w:p>
        </w:tc>
        <w:tc>
          <w:tcPr>
            <w:tcW w:w="739" w:type="dxa"/>
            <w:tcBorders>
              <w:top w:val="nil"/>
              <w:left w:val="nil"/>
              <w:bottom w:val="single" w:sz="4" w:space="0" w:color="auto"/>
              <w:right w:val="single" w:sz="4" w:space="0" w:color="auto"/>
            </w:tcBorders>
            <w:shd w:val="clear" w:color="000000" w:fill="FFC000"/>
            <w:noWrap/>
            <w:vAlign w:val="bottom"/>
            <w:hideMark/>
          </w:tcPr>
          <w:p w:rsidR="006931FA" w:rsidRPr="006931FA" w:rsidRDefault="006931FA" w:rsidP="006931FA">
            <w:pPr>
              <w:spacing w:after="0" w:line="240" w:lineRule="auto"/>
              <w:jc w:val="center"/>
              <w:rPr>
                <w:rFonts w:ascii="Calibri" w:eastAsia="Times New Roman" w:hAnsi="Calibri" w:cs="Calibri"/>
                <w:b/>
                <w:bCs/>
                <w:color w:val="000000"/>
                <w:sz w:val="18"/>
                <w:szCs w:val="18"/>
                <w:lang w:eastAsia="el-GR"/>
              </w:rPr>
            </w:pPr>
            <w:r w:rsidRPr="006931FA">
              <w:rPr>
                <w:rFonts w:ascii="Calibri" w:eastAsia="Times New Roman" w:hAnsi="Calibri" w:cs="Calibri"/>
                <w:b/>
                <w:bCs/>
                <w:color w:val="000000"/>
                <w:sz w:val="18"/>
                <w:szCs w:val="18"/>
                <w:lang w:eastAsia="el-GR"/>
              </w:rPr>
              <w:t>146</w:t>
            </w:r>
          </w:p>
        </w:tc>
        <w:tc>
          <w:tcPr>
            <w:tcW w:w="1582" w:type="dxa"/>
            <w:tcBorders>
              <w:top w:val="nil"/>
              <w:left w:val="nil"/>
              <w:bottom w:val="single" w:sz="4" w:space="0" w:color="auto"/>
              <w:right w:val="single" w:sz="4" w:space="0" w:color="auto"/>
            </w:tcBorders>
            <w:shd w:val="clear" w:color="000000" w:fill="FFC000"/>
            <w:vAlign w:val="center"/>
            <w:hideMark/>
          </w:tcPr>
          <w:p w:rsidR="006931FA" w:rsidRPr="006931FA" w:rsidRDefault="006931FA" w:rsidP="006931FA">
            <w:pPr>
              <w:spacing w:after="0" w:line="240" w:lineRule="auto"/>
              <w:jc w:val="right"/>
              <w:rPr>
                <w:rFonts w:ascii="Calibri" w:eastAsia="Times New Roman" w:hAnsi="Calibri" w:cs="Calibri"/>
                <w:b/>
                <w:bCs/>
                <w:sz w:val="18"/>
                <w:szCs w:val="18"/>
                <w:lang w:eastAsia="el-GR"/>
              </w:rPr>
            </w:pPr>
            <w:r w:rsidRPr="006931FA">
              <w:rPr>
                <w:rFonts w:ascii="Calibri" w:eastAsia="Times New Roman" w:hAnsi="Calibri" w:cs="Calibri"/>
                <w:b/>
                <w:bCs/>
                <w:sz w:val="18"/>
                <w:szCs w:val="18"/>
                <w:lang w:eastAsia="el-GR"/>
              </w:rPr>
              <w:t>29.044.756,52</w:t>
            </w:r>
          </w:p>
        </w:tc>
        <w:tc>
          <w:tcPr>
            <w:tcW w:w="1862" w:type="dxa"/>
            <w:tcBorders>
              <w:top w:val="nil"/>
              <w:left w:val="nil"/>
              <w:bottom w:val="single" w:sz="4" w:space="0" w:color="auto"/>
              <w:right w:val="single" w:sz="4" w:space="0" w:color="auto"/>
            </w:tcBorders>
            <w:shd w:val="clear" w:color="000000" w:fill="FFC000"/>
            <w:vAlign w:val="center"/>
            <w:hideMark/>
          </w:tcPr>
          <w:p w:rsidR="006931FA" w:rsidRPr="006931FA" w:rsidRDefault="006931FA" w:rsidP="006931FA">
            <w:pPr>
              <w:spacing w:after="0" w:line="240" w:lineRule="auto"/>
              <w:jc w:val="right"/>
              <w:rPr>
                <w:rFonts w:ascii="Calibri" w:eastAsia="Times New Roman" w:hAnsi="Calibri" w:cs="Calibri"/>
                <w:b/>
                <w:bCs/>
                <w:sz w:val="18"/>
                <w:szCs w:val="18"/>
                <w:lang w:eastAsia="el-GR"/>
              </w:rPr>
            </w:pPr>
            <w:r w:rsidRPr="006931FA">
              <w:rPr>
                <w:rFonts w:ascii="Calibri" w:eastAsia="Times New Roman" w:hAnsi="Calibri" w:cs="Calibri"/>
                <w:b/>
                <w:bCs/>
                <w:sz w:val="18"/>
                <w:szCs w:val="18"/>
                <w:lang w:eastAsia="el-GR"/>
              </w:rPr>
              <w:t>15.873.474,31</w:t>
            </w:r>
          </w:p>
        </w:tc>
      </w:tr>
    </w:tbl>
    <w:p w:rsidR="006931FA" w:rsidRPr="00AA7402" w:rsidRDefault="00AA7402" w:rsidP="00172B2D">
      <w:pPr>
        <w:jc w:val="both"/>
      </w:pPr>
      <w:r w:rsidRPr="00AA7402">
        <w:t xml:space="preserve">Εμφανής είναι </w:t>
      </w:r>
      <w:r>
        <w:t>η υπερδιπλάσια συγκέντρωση προτάσεων</w:t>
      </w:r>
      <w:r w:rsidR="0027437D">
        <w:t xml:space="preserve"> σε δράσεις επιχειρηματικότητας, με ΔΔ πολλαπλάσια κατά 4,6 φορές  (</w:t>
      </w:r>
      <w:r w:rsidR="0027437D" w:rsidRPr="0027437D">
        <w:t>13.055.718,83 /</w:t>
      </w:r>
      <w:r w:rsidR="0027437D">
        <w:t xml:space="preserve"> </w:t>
      </w:r>
      <w:r w:rsidR="0027437D" w:rsidRPr="0027437D">
        <w:t xml:space="preserve">2.817.755,49) </w:t>
      </w:r>
      <w:r w:rsidR="0027437D">
        <w:t xml:space="preserve">από εκείνη των προτάσεων για </w:t>
      </w:r>
      <w:r w:rsidR="00B11E37">
        <w:t>έργα-</w:t>
      </w:r>
      <w:r w:rsidR="0027437D">
        <w:t>δράσεις δημοσίου ενδιαφέροντος.</w:t>
      </w:r>
      <w:r w:rsidR="007E4020">
        <w:t xml:space="preserve"> Από τις Δράσεις επιχειρηματικότητας, μεγαλύτερη ζήτηση υπήρξε στην Δράση της μεταποίησης των αγροτικών προϊόντων.</w:t>
      </w:r>
    </w:p>
    <w:p w:rsidR="00B90E30" w:rsidRDefault="006931FA" w:rsidP="00172B2D">
      <w:pPr>
        <w:jc w:val="both"/>
      </w:pPr>
      <w:r w:rsidRPr="006931FA">
        <w:t>Στον</w:t>
      </w:r>
      <w:r>
        <w:rPr>
          <w:b/>
        </w:rPr>
        <w:t xml:space="preserve"> </w:t>
      </w:r>
      <w:r w:rsidRPr="00C84814">
        <w:t>Πίνακα Β2 του Παραρτήματος φαίνονται</w:t>
      </w:r>
      <w:r>
        <w:t xml:space="preserve"> οι υποβληθείσες προτάσεις ανά Προκήρυξη και Δράση.</w:t>
      </w:r>
    </w:p>
    <w:p w:rsidR="00184EAD" w:rsidRDefault="00184EAD" w:rsidP="002C50BD">
      <w:pPr>
        <w:jc w:val="both"/>
      </w:pPr>
      <w:r>
        <w:t xml:space="preserve">Στους συνοπτικούς πίνακες που παρατίθενται στη συνέχεια, φαίνεται η γεωγραφική κατανομή των προτάσεων στους νομούς της περιοχής παρέμβασης, ανά είδος </w:t>
      </w:r>
      <w:r>
        <w:lastRenderedPageBreak/>
        <w:t xml:space="preserve">ενδιαφέροντος και </w:t>
      </w:r>
      <w:proofErr w:type="spellStart"/>
      <w:r>
        <w:t>Υπομέτρο</w:t>
      </w:r>
      <w:proofErr w:type="spellEnd"/>
      <w:r>
        <w:t xml:space="preserve"> και συγκρίνεται η ποσοστιαία συμμετοχή προτάσεων από κάθε νομό με το ποσοστό του πληθυσμού κάθε νομού στο σύνολο του πλη</w:t>
      </w:r>
      <w:r w:rsidR="002C50BD">
        <w:t>θυσμού της περιοχής παρέμβασης.</w:t>
      </w:r>
    </w:p>
    <w:tbl>
      <w:tblPr>
        <w:tblW w:w="7386" w:type="dxa"/>
        <w:tblInd w:w="93" w:type="dxa"/>
        <w:tblLook w:val="04A0" w:firstRow="1" w:lastRow="0" w:firstColumn="1" w:lastColumn="0" w:noHBand="0" w:noVBand="1"/>
      </w:tblPr>
      <w:tblGrid>
        <w:gridCol w:w="2709"/>
        <w:gridCol w:w="1417"/>
        <w:gridCol w:w="1134"/>
        <w:gridCol w:w="992"/>
        <w:gridCol w:w="1134"/>
      </w:tblGrid>
      <w:tr w:rsidR="00184EAD" w:rsidRPr="00184EAD" w:rsidTr="004C2DD4">
        <w:trPr>
          <w:trHeight w:val="240"/>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EAD" w:rsidRPr="00184EAD" w:rsidRDefault="00184EAD" w:rsidP="00184EAD">
            <w:pPr>
              <w:spacing w:before="240" w:after="0" w:line="240" w:lineRule="auto"/>
              <w:jc w:val="center"/>
              <w:rPr>
                <w:rFonts w:ascii="Calibri" w:eastAsia="Times New Roman" w:hAnsi="Calibri" w:cs="Calibri"/>
                <w:b/>
                <w:bCs/>
                <w:sz w:val="18"/>
                <w:szCs w:val="18"/>
                <w:lang w:eastAsia="el-GR"/>
              </w:rPr>
            </w:pPr>
            <w:r w:rsidRPr="00184EAD">
              <w:rPr>
                <w:rFonts w:ascii="Calibri" w:eastAsia="Times New Roman" w:hAnsi="Calibri" w:cs="Calibri"/>
                <w:b/>
                <w:bCs/>
                <w:sz w:val="18"/>
                <w:szCs w:val="18"/>
                <w:lang w:eastAsia="el-GR"/>
              </w:rPr>
              <w:t>ΔΡΑΣΕΙΣ ΕΠΙΧΕΙΡΗΜΑΤΙΚΟΤΗΤΑΣ</w:t>
            </w:r>
          </w:p>
        </w:tc>
        <w:tc>
          <w:tcPr>
            <w:tcW w:w="4677" w:type="dxa"/>
            <w:gridSpan w:val="4"/>
            <w:tcBorders>
              <w:top w:val="single" w:sz="4" w:space="0" w:color="auto"/>
              <w:left w:val="nil"/>
              <w:bottom w:val="single" w:sz="4" w:space="0" w:color="auto"/>
              <w:right w:val="single" w:sz="4" w:space="0" w:color="auto"/>
            </w:tcBorders>
            <w:shd w:val="clear" w:color="auto" w:fill="auto"/>
            <w:vAlign w:val="center"/>
            <w:hideMark/>
          </w:tcPr>
          <w:p w:rsidR="00184EAD" w:rsidRPr="00184EAD" w:rsidRDefault="00184EAD" w:rsidP="00184EAD">
            <w:pPr>
              <w:spacing w:after="0" w:line="240" w:lineRule="auto"/>
              <w:jc w:val="center"/>
              <w:rPr>
                <w:rFonts w:ascii="Calibri" w:eastAsia="Times New Roman" w:hAnsi="Calibri" w:cs="Calibri"/>
                <w:b/>
                <w:bCs/>
                <w:sz w:val="18"/>
                <w:szCs w:val="18"/>
                <w:lang w:eastAsia="el-GR"/>
              </w:rPr>
            </w:pPr>
            <w:r w:rsidRPr="00184EAD">
              <w:rPr>
                <w:rFonts w:ascii="Calibri" w:eastAsia="Times New Roman" w:hAnsi="Calibri" w:cs="Calibri"/>
                <w:b/>
                <w:bCs/>
                <w:sz w:val="18"/>
                <w:szCs w:val="18"/>
                <w:lang w:eastAsia="el-GR"/>
              </w:rPr>
              <w:t xml:space="preserve">ΥΠΟΒΛΗΘΕΙΣΕΣ ΠΡΟΤΑΣΕΙΣ </w:t>
            </w:r>
          </w:p>
        </w:tc>
      </w:tr>
      <w:tr w:rsidR="00184EAD" w:rsidRPr="00184EAD" w:rsidTr="004C2DD4">
        <w:trPr>
          <w:trHeight w:val="480"/>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184EAD" w:rsidRPr="00184EAD" w:rsidRDefault="00184EAD" w:rsidP="00184EAD">
            <w:pPr>
              <w:spacing w:after="0" w:line="240" w:lineRule="auto"/>
              <w:rPr>
                <w:rFonts w:ascii="Calibri" w:eastAsia="Times New Roman" w:hAnsi="Calibri" w:cs="Calibri"/>
                <w:b/>
                <w:bCs/>
                <w:sz w:val="18"/>
                <w:szCs w:val="18"/>
                <w:lang w:eastAsia="el-GR"/>
              </w:rPr>
            </w:pPr>
          </w:p>
        </w:tc>
        <w:tc>
          <w:tcPr>
            <w:tcW w:w="1417" w:type="dxa"/>
            <w:tcBorders>
              <w:top w:val="nil"/>
              <w:left w:val="nil"/>
              <w:bottom w:val="single" w:sz="4" w:space="0" w:color="auto"/>
              <w:right w:val="single" w:sz="4" w:space="0" w:color="auto"/>
            </w:tcBorders>
            <w:shd w:val="clear" w:color="auto" w:fill="auto"/>
            <w:vAlign w:val="center"/>
            <w:hideMark/>
          </w:tcPr>
          <w:p w:rsidR="00184EAD" w:rsidRPr="00184EAD" w:rsidRDefault="003D1560" w:rsidP="00184EAD">
            <w:pPr>
              <w:spacing w:after="0" w:line="240" w:lineRule="auto"/>
              <w:rPr>
                <w:rFonts w:ascii="Calibri" w:eastAsia="Times New Roman" w:hAnsi="Calibri" w:cs="Calibri"/>
                <w:b/>
                <w:bCs/>
                <w:sz w:val="18"/>
                <w:szCs w:val="18"/>
                <w:lang w:eastAsia="el-GR"/>
              </w:rPr>
            </w:pPr>
            <w:r>
              <w:rPr>
                <w:rFonts w:ascii="Calibri" w:eastAsia="Times New Roman" w:hAnsi="Calibri" w:cs="Calibri"/>
                <w:b/>
                <w:bCs/>
                <w:sz w:val="18"/>
                <w:szCs w:val="18"/>
                <w:lang w:eastAsia="el-GR"/>
              </w:rPr>
              <w:t xml:space="preserve">      </w:t>
            </w:r>
            <w:r w:rsidR="00184EAD" w:rsidRPr="00184EAD">
              <w:rPr>
                <w:rFonts w:ascii="Calibri" w:eastAsia="Times New Roman" w:hAnsi="Calibri" w:cs="Calibri"/>
                <w:b/>
                <w:bCs/>
                <w:sz w:val="18"/>
                <w:szCs w:val="18"/>
                <w:lang w:eastAsia="el-GR"/>
              </w:rPr>
              <w:t>ΠΛΗΘΟΣ</w:t>
            </w:r>
          </w:p>
        </w:tc>
        <w:tc>
          <w:tcPr>
            <w:tcW w:w="1134" w:type="dxa"/>
            <w:tcBorders>
              <w:top w:val="nil"/>
              <w:left w:val="nil"/>
              <w:bottom w:val="single" w:sz="4" w:space="0" w:color="auto"/>
              <w:right w:val="single" w:sz="4" w:space="0" w:color="auto"/>
            </w:tcBorders>
            <w:shd w:val="clear" w:color="auto" w:fill="auto"/>
            <w:vAlign w:val="center"/>
            <w:hideMark/>
          </w:tcPr>
          <w:p w:rsidR="00184EAD" w:rsidRPr="00184EAD" w:rsidRDefault="00184EAD" w:rsidP="00184EAD">
            <w:pPr>
              <w:spacing w:after="0" w:line="240" w:lineRule="auto"/>
              <w:jc w:val="center"/>
              <w:rPr>
                <w:rFonts w:ascii="Calibri" w:eastAsia="Times New Roman" w:hAnsi="Calibri" w:cs="Calibri"/>
                <w:b/>
                <w:bCs/>
                <w:sz w:val="18"/>
                <w:szCs w:val="18"/>
                <w:lang w:eastAsia="el-GR"/>
              </w:rPr>
            </w:pPr>
            <w:r w:rsidRPr="00184EAD">
              <w:rPr>
                <w:rFonts w:ascii="Calibri" w:eastAsia="Times New Roman" w:hAnsi="Calibri" w:cs="Calibri"/>
                <w:b/>
                <w:bCs/>
                <w:sz w:val="18"/>
                <w:szCs w:val="18"/>
                <w:lang w:eastAsia="el-GR"/>
              </w:rPr>
              <w:t>ΑΡΓΟΛΙΔΑ</w:t>
            </w:r>
          </w:p>
        </w:tc>
        <w:tc>
          <w:tcPr>
            <w:tcW w:w="992" w:type="dxa"/>
            <w:tcBorders>
              <w:top w:val="nil"/>
              <w:left w:val="nil"/>
              <w:bottom w:val="single" w:sz="4" w:space="0" w:color="auto"/>
              <w:right w:val="single" w:sz="4" w:space="0" w:color="auto"/>
            </w:tcBorders>
            <w:shd w:val="clear" w:color="auto" w:fill="auto"/>
            <w:vAlign w:val="center"/>
            <w:hideMark/>
          </w:tcPr>
          <w:p w:rsidR="00184EAD" w:rsidRPr="00184EAD" w:rsidRDefault="00184EAD" w:rsidP="00184EAD">
            <w:pPr>
              <w:spacing w:after="0" w:line="240" w:lineRule="auto"/>
              <w:jc w:val="center"/>
              <w:rPr>
                <w:rFonts w:ascii="Calibri" w:eastAsia="Times New Roman" w:hAnsi="Calibri" w:cs="Calibri"/>
                <w:b/>
                <w:bCs/>
                <w:sz w:val="18"/>
                <w:szCs w:val="18"/>
                <w:lang w:eastAsia="el-GR"/>
              </w:rPr>
            </w:pPr>
            <w:r w:rsidRPr="00184EAD">
              <w:rPr>
                <w:rFonts w:ascii="Calibri" w:eastAsia="Times New Roman" w:hAnsi="Calibri" w:cs="Calibri"/>
                <w:b/>
                <w:bCs/>
                <w:sz w:val="18"/>
                <w:szCs w:val="18"/>
                <w:lang w:eastAsia="el-GR"/>
              </w:rPr>
              <w:t>ΑΡΚΑΔΙΑ</w:t>
            </w:r>
          </w:p>
        </w:tc>
        <w:tc>
          <w:tcPr>
            <w:tcW w:w="1134" w:type="dxa"/>
            <w:tcBorders>
              <w:top w:val="nil"/>
              <w:left w:val="nil"/>
              <w:bottom w:val="single" w:sz="4" w:space="0" w:color="auto"/>
              <w:right w:val="single" w:sz="4" w:space="0" w:color="auto"/>
            </w:tcBorders>
            <w:shd w:val="clear" w:color="auto" w:fill="auto"/>
            <w:vAlign w:val="center"/>
            <w:hideMark/>
          </w:tcPr>
          <w:p w:rsidR="00184EAD" w:rsidRPr="00184EAD" w:rsidRDefault="00184EAD" w:rsidP="00184EAD">
            <w:pPr>
              <w:spacing w:after="0" w:line="240" w:lineRule="auto"/>
              <w:jc w:val="center"/>
              <w:rPr>
                <w:rFonts w:ascii="Calibri" w:eastAsia="Times New Roman" w:hAnsi="Calibri" w:cs="Calibri"/>
                <w:b/>
                <w:bCs/>
                <w:sz w:val="18"/>
                <w:szCs w:val="18"/>
                <w:lang w:eastAsia="el-GR"/>
              </w:rPr>
            </w:pPr>
            <w:r w:rsidRPr="00184EAD">
              <w:rPr>
                <w:rFonts w:ascii="Calibri" w:eastAsia="Times New Roman" w:hAnsi="Calibri" w:cs="Calibri"/>
                <w:b/>
                <w:bCs/>
                <w:sz w:val="18"/>
                <w:szCs w:val="18"/>
                <w:lang w:eastAsia="el-GR"/>
              </w:rPr>
              <w:t>ΚΟΡΙΝΘΙΑ</w:t>
            </w:r>
          </w:p>
        </w:tc>
      </w:tr>
      <w:tr w:rsidR="00184EAD" w:rsidRPr="00184EAD" w:rsidTr="004C2DD4">
        <w:trPr>
          <w:trHeight w:val="24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184EAD" w:rsidRPr="00184EAD" w:rsidRDefault="00184EAD" w:rsidP="00184EAD">
            <w:pPr>
              <w:spacing w:after="0" w:line="240" w:lineRule="auto"/>
              <w:rPr>
                <w:rFonts w:ascii="Calibri" w:eastAsia="Times New Roman" w:hAnsi="Calibri" w:cs="Calibri"/>
                <w:color w:val="000000"/>
                <w:sz w:val="18"/>
                <w:szCs w:val="18"/>
                <w:lang w:eastAsia="el-GR"/>
              </w:rPr>
            </w:pPr>
            <w:r w:rsidRPr="00184EAD">
              <w:rPr>
                <w:rFonts w:ascii="Calibri" w:eastAsia="Times New Roman" w:hAnsi="Calibri" w:cs="Calibri"/>
                <w:color w:val="000000"/>
                <w:sz w:val="18"/>
                <w:szCs w:val="18"/>
                <w:lang w:eastAsia="el-GR"/>
              </w:rPr>
              <w:t>ΥΠΟΜΕΤΡΟ L123</w:t>
            </w:r>
          </w:p>
        </w:tc>
        <w:tc>
          <w:tcPr>
            <w:tcW w:w="1417" w:type="dxa"/>
            <w:tcBorders>
              <w:top w:val="nil"/>
              <w:left w:val="nil"/>
              <w:bottom w:val="single" w:sz="4" w:space="0" w:color="auto"/>
              <w:right w:val="single" w:sz="4" w:space="0" w:color="auto"/>
            </w:tcBorders>
            <w:shd w:val="clear" w:color="auto" w:fill="auto"/>
            <w:noWrap/>
            <w:vAlign w:val="bottom"/>
            <w:hideMark/>
          </w:tcPr>
          <w:p w:rsidR="00184EAD" w:rsidRPr="00184EAD" w:rsidRDefault="00184EAD" w:rsidP="00184EAD">
            <w:pPr>
              <w:spacing w:after="0" w:line="240" w:lineRule="auto"/>
              <w:jc w:val="center"/>
              <w:rPr>
                <w:rFonts w:ascii="Calibri" w:eastAsia="Times New Roman" w:hAnsi="Calibri" w:cs="Calibri"/>
                <w:color w:val="000000"/>
                <w:sz w:val="18"/>
                <w:szCs w:val="18"/>
                <w:lang w:eastAsia="el-GR"/>
              </w:rPr>
            </w:pPr>
            <w:r w:rsidRPr="00184EAD">
              <w:rPr>
                <w:rFonts w:ascii="Calibri" w:eastAsia="Times New Roman" w:hAnsi="Calibri" w:cs="Calibri"/>
                <w:color w:val="000000"/>
                <w:sz w:val="18"/>
                <w:szCs w:val="18"/>
                <w:lang w:eastAsia="el-GR"/>
              </w:rPr>
              <w:t>36</w:t>
            </w:r>
          </w:p>
        </w:tc>
        <w:tc>
          <w:tcPr>
            <w:tcW w:w="1134" w:type="dxa"/>
            <w:tcBorders>
              <w:top w:val="nil"/>
              <w:left w:val="nil"/>
              <w:bottom w:val="single" w:sz="4" w:space="0" w:color="auto"/>
              <w:right w:val="single" w:sz="4" w:space="0" w:color="auto"/>
            </w:tcBorders>
            <w:shd w:val="clear" w:color="auto" w:fill="auto"/>
            <w:vAlign w:val="center"/>
            <w:hideMark/>
          </w:tcPr>
          <w:p w:rsidR="00184EAD" w:rsidRPr="00184EAD" w:rsidRDefault="00184EAD" w:rsidP="00184EAD">
            <w:pPr>
              <w:spacing w:after="0" w:line="240" w:lineRule="auto"/>
              <w:jc w:val="center"/>
              <w:rPr>
                <w:rFonts w:ascii="Calibri" w:eastAsia="Times New Roman" w:hAnsi="Calibri" w:cs="Calibri"/>
                <w:sz w:val="18"/>
                <w:szCs w:val="18"/>
                <w:lang w:eastAsia="el-GR"/>
              </w:rPr>
            </w:pPr>
            <w:r w:rsidRPr="00184EAD">
              <w:rPr>
                <w:rFonts w:ascii="Calibri" w:eastAsia="Times New Roman" w:hAnsi="Calibri" w:cs="Calibri"/>
                <w:sz w:val="18"/>
                <w:szCs w:val="18"/>
                <w:lang w:eastAsia="el-GR"/>
              </w:rPr>
              <w:t>7</w:t>
            </w:r>
          </w:p>
        </w:tc>
        <w:tc>
          <w:tcPr>
            <w:tcW w:w="992" w:type="dxa"/>
            <w:tcBorders>
              <w:top w:val="nil"/>
              <w:left w:val="nil"/>
              <w:bottom w:val="single" w:sz="4" w:space="0" w:color="auto"/>
              <w:right w:val="single" w:sz="4" w:space="0" w:color="auto"/>
            </w:tcBorders>
            <w:shd w:val="clear" w:color="auto" w:fill="auto"/>
            <w:vAlign w:val="center"/>
            <w:hideMark/>
          </w:tcPr>
          <w:p w:rsidR="00184EAD" w:rsidRPr="00184EAD" w:rsidRDefault="00184EAD" w:rsidP="00184EAD">
            <w:pPr>
              <w:spacing w:after="0" w:line="240" w:lineRule="auto"/>
              <w:jc w:val="center"/>
              <w:rPr>
                <w:rFonts w:ascii="Calibri" w:eastAsia="Times New Roman" w:hAnsi="Calibri" w:cs="Calibri"/>
                <w:sz w:val="18"/>
                <w:szCs w:val="18"/>
                <w:lang w:eastAsia="el-GR"/>
              </w:rPr>
            </w:pPr>
            <w:r w:rsidRPr="00184EAD">
              <w:rPr>
                <w:rFonts w:ascii="Calibri" w:eastAsia="Times New Roman" w:hAnsi="Calibri" w:cs="Calibri"/>
                <w:sz w:val="18"/>
                <w:szCs w:val="18"/>
                <w:lang w:eastAsia="el-GR"/>
              </w:rPr>
              <w:t>6</w:t>
            </w:r>
          </w:p>
        </w:tc>
        <w:tc>
          <w:tcPr>
            <w:tcW w:w="1134" w:type="dxa"/>
            <w:tcBorders>
              <w:top w:val="nil"/>
              <w:left w:val="nil"/>
              <w:bottom w:val="single" w:sz="4" w:space="0" w:color="auto"/>
              <w:right w:val="single" w:sz="4" w:space="0" w:color="auto"/>
            </w:tcBorders>
            <w:shd w:val="clear" w:color="auto" w:fill="auto"/>
            <w:vAlign w:val="center"/>
            <w:hideMark/>
          </w:tcPr>
          <w:p w:rsidR="00184EAD" w:rsidRPr="00184EAD" w:rsidRDefault="00184EAD" w:rsidP="00184EAD">
            <w:pPr>
              <w:spacing w:after="0" w:line="240" w:lineRule="auto"/>
              <w:jc w:val="center"/>
              <w:rPr>
                <w:rFonts w:ascii="Calibri" w:eastAsia="Times New Roman" w:hAnsi="Calibri" w:cs="Calibri"/>
                <w:sz w:val="18"/>
                <w:szCs w:val="18"/>
                <w:lang w:eastAsia="el-GR"/>
              </w:rPr>
            </w:pPr>
            <w:r w:rsidRPr="00184EAD">
              <w:rPr>
                <w:rFonts w:ascii="Calibri" w:eastAsia="Times New Roman" w:hAnsi="Calibri" w:cs="Calibri"/>
                <w:sz w:val="18"/>
                <w:szCs w:val="18"/>
                <w:lang w:eastAsia="el-GR"/>
              </w:rPr>
              <w:t>23</w:t>
            </w:r>
          </w:p>
        </w:tc>
      </w:tr>
      <w:tr w:rsidR="00184EAD" w:rsidRPr="00184EAD" w:rsidTr="004C2DD4">
        <w:trPr>
          <w:trHeight w:val="24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184EAD" w:rsidRPr="00184EAD" w:rsidRDefault="00184EAD" w:rsidP="00184EAD">
            <w:pPr>
              <w:spacing w:after="0" w:line="240" w:lineRule="auto"/>
              <w:rPr>
                <w:rFonts w:ascii="Calibri" w:eastAsia="Times New Roman" w:hAnsi="Calibri" w:cs="Calibri"/>
                <w:color w:val="000000"/>
                <w:sz w:val="18"/>
                <w:szCs w:val="18"/>
                <w:lang w:eastAsia="el-GR"/>
              </w:rPr>
            </w:pPr>
            <w:r w:rsidRPr="00184EAD">
              <w:rPr>
                <w:rFonts w:ascii="Calibri" w:eastAsia="Times New Roman" w:hAnsi="Calibri" w:cs="Calibri"/>
                <w:color w:val="000000"/>
                <w:sz w:val="18"/>
                <w:szCs w:val="18"/>
                <w:lang w:eastAsia="el-GR"/>
              </w:rPr>
              <w:t>ΥΠΟΜΕΤΡΟ L311</w:t>
            </w:r>
          </w:p>
        </w:tc>
        <w:tc>
          <w:tcPr>
            <w:tcW w:w="1417" w:type="dxa"/>
            <w:tcBorders>
              <w:top w:val="nil"/>
              <w:left w:val="nil"/>
              <w:bottom w:val="single" w:sz="4" w:space="0" w:color="auto"/>
              <w:right w:val="single" w:sz="4" w:space="0" w:color="auto"/>
            </w:tcBorders>
            <w:shd w:val="clear" w:color="auto" w:fill="auto"/>
            <w:noWrap/>
            <w:vAlign w:val="bottom"/>
            <w:hideMark/>
          </w:tcPr>
          <w:p w:rsidR="00184EAD" w:rsidRPr="00184EAD" w:rsidRDefault="00184EAD" w:rsidP="00184EAD">
            <w:pPr>
              <w:spacing w:after="0" w:line="240" w:lineRule="auto"/>
              <w:jc w:val="center"/>
              <w:rPr>
                <w:rFonts w:ascii="Calibri" w:eastAsia="Times New Roman" w:hAnsi="Calibri" w:cs="Calibri"/>
                <w:color w:val="000000"/>
                <w:sz w:val="18"/>
                <w:szCs w:val="18"/>
                <w:lang w:eastAsia="el-GR"/>
              </w:rPr>
            </w:pPr>
            <w:r w:rsidRPr="00184EAD">
              <w:rPr>
                <w:rFonts w:ascii="Calibri" w:eastAsia="Times New Roman" w:hAnsi="Calibri" w:cs="Calibri"/>
                <w:color w:val="000000"/>
                <w:sz w:val="18"/>
                <w:szCs w:val="18"/>
                <w:lang w:eastAsia="el-GR"/>
              </w:rPr>
              <w:t>3</w:t>
            </w:r>
          </w:p>
        </w:tc>
        <w:tc>
          <w:tcPr>
            <w:tcW w:w="1134" w:type="dxa"/>
            <w:tcBorders>
              <w:top w:val="nil"/>
              <w:left w:val="nil"/>
              <w:bottom w:val="single" w:sz="4" w:space="0" w:color="auto"/>
              <w:right w:val="single" w:sz="4" w:space="0" w:color="auto"/>
            </w:tcBorders>
            <w:shd w:val="clear" w:color="auto" w:fill="auto"/>
            <w:vAlign w:val="center"/>
            <w:hideMark/>
          </w:tcPr>
          <w:p w:rsidR="00184EAD" w:rsidRPr="00184EAD" w:rsidRDefault="00184EAD" w:rsidP="00184EAD">
            <w:pPr>
              <w:spacing w:after="0" w:line="240" w:lineRule="auto"/>
              <w:jc w:val="center"/>
              <w:rPr>
                <w:rFonts w:ascii="Calibri" w:eastAsia="Times New Roman" w:hAnsi="Calibri" w:cs="Calibri"/>
                <w:sz w:val="18"/>
                <w:szCs w:val="18"/>
                <w:lang w:eastAsia="el-GR"/>
              </w:rPr>
            </w:pPr>
            <w:r w:rsidRPr="00184EAD">
              <w:rPr>
                <w:rFonts w:ascii="Calibri" w:eastAsia="Times New Roman" w:hAnsi="Calibri" w:cs="Calibri"/>
                <w:sz w:val="18"/>
                <w:szCs w:val="18"/>
                <w:lang w:eastAsia="el-GR"/>
              </w:rPr>
              <w:t>1</w:t>
            </w:r>
          </w:p>
        </w:tc>
        <w:tc>
          <w:tcPr>
            <w:tcW w:w="992" w:type="dxa"/>
            <w:tcBorders>
              <w:top w:val="nil"/>
              <w:left w:val="nil"/>
              <w:bottom w:val="single" w:sz="4" w:space="0" w:color="auto"/>
              <w:right w:val="single" w:sz="4" w:space="0" w:color="auto"/>
            </w:tcBorders>
            <w:shd w:val="clear" w:color="auto" w:fill="auto"/>
            <w:vAlign w:val="center"/>
            <w:hideMark/>
          </w:tcPr>
          <w:p w:rsidR="00184EAD" w:rsidRPr="00184EAD" w:rsidRDefault="00184EAD" w:rsidP="00184EAD">
            <w:pPr>
              <w:spacing w:after="0" w:line="240" w:lineRule="auto"/>
              <w:jc w:val="center"/>
              <w:rPr>
                <w:rFonts w:ascii="Calibri" w:eastAsia="Times New Roman" w:hAnsi="Calibri" w:cs="Calibri"/>
                <w:sz w:val="18"/>
                <w:szCs w:val="18"/>
                <w:lang w:eastAsia="el-GR"/>
              </w:rPr>
            </w:pPr>
            <w:r w:rsidRPr="00184EAD">
              <w:rPr>
                <w:rFonts w:ascii="Calibri" w:eastAsia="Times New Roman" w:hAnsi="Calibri" w:cs="Calibri"/>
                <w:sz w:val="18"/>
                <w:szCs w:val="18"/>
                <w:lang w:eastAsia="el-GR"/>
              </w:rPr>
              <w:t>0</w:t>
            </w:r>
          </w:p>
        </w:tc>
        <w:tc>
          <w:tcPr>
            <w:tcW w:w="1134" w:type="dxa"/>
            <w:tcBorders>
              <w:top w:val="nil"/>
              <w:left w:val="nil"/>
              <w:bottom w:val="single" w:sz="4" w:space="0" w:color="auto"/>
              <w:right w:val="single" w:sz="4" w:space="0" w:color="auto"/>
            </w:tcBorders>
            <w:shd w:val="clear" w:color="auto" w:fill="auto"/>
            <w:vAlign w:val="center"/>
            <w:hideMark/>
          </w:tcPr>
          <w:p w:rsidR="00184EAD" w:rsidRPr="00184EAD" w:rsidRDefault="00184EAD" w:rsidP="00184EAD">
            <w:pPr>
              <w:spacing w:after="0" w:line="240" w:lineRule="auto"/>
              <w:jc w:val="center"/>
              <w:rPr>
                <w:rFonts w:ascii="Calibri" w:eastAsia="Times New Roman" w:hAnsi="Calibri" w:cs="Calibri"/>
                <w:sz w:val="18"/>
                <w:szCs w:val="18"/>
                <w:lang w:eastAsia="el-GR"/>
              </w:rPr>
            </w:pPr>
            <w:r w:rsidRPr="00184EAD">
              <w:rPr>
                <w:rFonts w:ascii="Calibri" w:eastAsia="Times New Roman" w:hAnsi="Calibri" w:cs="Calibri"/>
                <w:sz w:val="18"/>
                <w:szCs w:val="18"/>
                <w:lang w:eastAsia="el-GR"/>
              </w:rPr>
              <w:t>2</w:t>
            </w:r>
          </w:p>
        </w:tc>
      </w:tr>
      <w:tr w:rsidR="00184EAD" w:rsidRPr="00184EAD" w:rsidTr="004C2DD4">
        <w:trPr>
          <w:trHeight w:val="24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184EAD" w:rsidRPr="00184EAD" w:rsidRDefault="00184EAD" w:rsidP="00184EAD">
            <w:pPr>
              <w:spacing w:after="0" w:line="240" w:lineRule="auto"/>
              <w:rPr>
                <w:rFonts w:ascii="Calibri" w:eastAsia="Times New Roman" w:hAnsi="Calibri" w:cs="Calibri"/>
                <w:color w:val="000000"/>
                <w:sz w:val="18"/>
                <w:szCs w:val="18"/>
                <w:lang w:eastAsia="el-GR"/>
              </w:rPr>
            </w:pPr>
            <w:r w:rsidRPr="00184EAD">
              <w:rPr>
                <w:rFonts w:ascii="Calibri" w:eastAsia="Times New Roman" w:hAnsi="Calibri" w:cs="Calibri"/>
                <w:color w:val="000000"/>
                <w:sz w:val="18"/>
                <w:szCs w:val="18"/>
                <w:lang w:eastAsia="el-GR"/>
              </w:rPr>
              <w:t>ΥΠΟΜΕΤΡΟ L312</w:t>
            </w:r>
          </w:p>
        </w:tc>
        <w:tc>
          <w:tcPr>
            <w:tcW w:w="1417" w:type="dxa"/>
            <w:tcBorders>
              <w:top w:val="nil"/>
              <w:left w:val="nil"/>
              <w:bottom w:val="single" w:sz="4" w:space="0" w:color="auto"/>
              <w:right w:val="single" w:sz="4" w:space="0" w:color="auto"/>
            </w:tcBorders>
            <w:shd w:val="clear" w:color="auto" w:fill="auto"/>
            <w:noWrap/>
            <w:vAlign w:val="bottom"/>
            <w:hideMark/>
          </w:tcPr>
          <w:p w:rsidR="00184EAD" w:rsidRPr="00184EAD" w:rsidRDefault="00184EAD" w:rsidP="00184EAD">
            <w:pPr>
              <w:spacing w:after="0" w:line="240" w:lineRule="auto"/>
              <w:jc w:val="center"/>
              <w:rPr>
                <w:rFonts w:ascii="Calibri" w:eastAsia="Times New Roman" w:hAnsi="Calibri" w:cs="Calibri"/>
                <w:color w:val="000000"/>
                <w:sz w:val="18"/>
                <w:szCs w:val="18"/>
                <w:lang w:eastAsia="el-GR"/>
              </w:rPr>
            </w:pPr>
            <w:r w:rsidRPr="00184EAD">
              <w:rPr>
                <w:rFonts w:ascii="Calibri" w:eastAsia="Times New Roman" w:hAnsi="Calibri" w:cs="Calibri"/>
                <w:color w:val="000000"/>
                <w:sz w:val="18"/>
                <w:szCs w:val="18"/>
                <w:lang w:eastAsia="el-GR"/>
              </w:rPr>
              <w:t>24</w:t>
            </w:r>
          </w:p>
        </w:tc>
        <w:tc>
          <w:tcPr>
            <w:tcW w:w="1134" w:type="dxa"/>
            <w:tcBorders>
              <w:top w:val="nil"/>
              <w:left w:val="nil"/>
              <w:bottom w:val="single" w:sz="4" w:space="0" w:color="auto"/>
              <w:right w:val="single" w:sz="4" w:space="0" w:color="auto"/>
            </w:tcBorders>
            <w:shd w:val="clear" w:color="auto" w:fill="auto"/>
            <w:vAlign w:val="center"/>
            <w:hideMark/>
          </w:tcPr>
          <w:p w:rsidR="00184EAD" w:rsidRPr="00184EAD" w:rsidRDefault="00184EAD" w:rsidP="00184EAD">
            <w:pPr>
              <w:spacing w:after="0" w:line="240" w:lineRule="auto"/>
              <w:jc w:val="center"/>
              <w:rPr>
                <w:rFonts w:ascii="Calibri" w:eastAsia="Times New Roman" w:hAnsi="Calibri" w:cs="Calibri"/>
                <w:sz w:val="18"/>
                <w:szCs w:val="18"/>
                <w:lang w:eastAsia="el-GR"/>
              </w:rPr>
            </w:pPr>
            <w:r w:rsidRPr="00184EAD">
              <w:rPr>
                <w:rFonts w:ascii="Calibri" w:eastAsia="Times New Roman" w:hAnsi="Calibri" w:cs="Calibri"/>
                <w:sz w:val="18"/>
                <w:szCs w:val="18"/>
                <w:lang w:eastAsia="el-GR"/>
              </w:rPr>
              <w:t>1</w:t>
            </w:r>
          </w:p>
        </w:tc>
        <w:tc>
          <w:tcPr>
            <w:tcW w:w="992" w:type="dxa"/>
            <w:tcBorders>
              <w:top w:val="nil"/>
              <w:left w:val="nil"/>
              <w:bottom w:val="single" w:sz="4" w:space="0" w:color="auto"/>
              <w:right w:val="single" w:sz="4" w:space="0" w:color="auto"/>
            </w:tcBorders>
            <w:shd w:val="clear" w:color="auto" w:fill="auto"/>
            <w:vAlign w:val="center"/>
            <w:hideMark/>
          </w:tcPr>
          <w:p w:rsidR="00184EAD" w:rsidRPr="00184EAD" w:rsidRDefault="00184EAD" w:rsidP="00184EAD">
            <w:pPr>
              <w:spacing w:after="0" w:line="240" w:lineRule="auto"/>
              <w:jc w:val="center"/>
              <w:rPr>
                <w:rFonts w:ascii="Calibri" w:eastAsia="Times New Roman" w:hAnsi="Calibri" w:cs="Calibri"/>
                <w:sz w:val="18"/>
                <w:szCs w:val="18"/>
                <w:lang w:eastAsia="el-GR"/>
              </w:rPr>
            </w:pPr>
            <w:r w:rsidRPr="00184EAD">
              <w:rPr>
                <w:rFonts w:ascii="Calibri" w:eastAsia="Times New Roman" w:hAnsi="Calibri" w:cs="Calibri"/>
                <w:sz w:val="18"/>
                <w:szCs w:val="18"/>
                <w:lang w:eastAsia="el-GR"/>
              </w:rPr>
              <w:t>10</w:t>
            </w:r>
          </w:p>
        </w:tc>
        <w:tc>
          <w:tcPr>
            <w:tcW w:w="1134" w:type="dxa"/>
            <w:tcBorders>
              <w:top w:val="nil"/>
              <w:left w:val="nil"/>
              <w:bottom w:val="single" w:sz="4" w:space="0" w:color="auto"/>
              <w:right w:val="single" w:sz="4" w:space="0" w:color="auto"/>
            </w:tcBorders>
            <w:shd w:val="clear" w:color="auto" w:fill="auto"/>
            <w:vAlign w:val="center"/>
            <w:hideMark/>
          </w:tcPr>
          <w:p w:rsidR="00184EAD" w:rsidRPr="00184EAD" w:rsidRDefault="00184EAD" w:rsidP="00184EAD">
            <w:pPr>
              <w:spacing w:after="0" w:line="240" w:lineRule="auto"/>
              <w:jc w:val="center"/>
              <w:rPr>
                <w:rFonts w:ascii="Calibri" w:eastAsia="Times New Roman" w:hAnsi="Calibri" w:cs="Calibri"/>
                <w:sz w:val="18"/>
                <w:szCs w:val="18"/>
                <w:lang w:eastAsia="el-GR"/>
              </w:rPr>
            </w:pPr>
            <w:r w:rsidRPr="00184EAD">
              <w:rPr>
                <w:rFonts w:ascii="Calibri" w:eastAsia="Times New Roman" w:hAnsi="Calibri" w:cs="Calibri"/>
                <w:sz w:val="18"/>
                <w:szCs w:val="18"/>
                <w:lang w:eastAsia="el-GR"/>
              </w:rPr>
              <w:t>13</w:t>
            </w:r>
          </w:p>
        </w:tc>
      </w:tr>
      <w:tr w:rsidR="00184EAD" w:rsidRPr="00184EAD" w:rsidTr="004C2DD4">
        <w:trPr>
          <w:trHeight w:val="24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184EAD" w:rsidRPr="00184EAD" w:rsidRDefault="00184EAD" w:rsidP="00184EAD">
            <w:pPr>
              <w:spacing w:after="0" w:line="240" w:lineRule="auto"/>
              <w:rPr>
                <w:rFonts w:ascii="Calibri" w:eastAsia="Times New Roman" w:hAnsi="Calibri" w:cs="Calibri"/>
                <w:color w:val="000000"/>
                <w:sz w:val="18"/>
                <w:szCs w:val="18"/>
                <w:lang w:eastAsia="el-GR"/>
              </w:rPr>
            </w:pPr>
            <w:r w:rsidRPr="00184EAD">
              <w:rPr>
                <w:rFonts w:ascii="Calibri" w:eastAsia="Times New Roman" w:hAnsi="Calibri" w:cs="Calibri"/>
                <w:color w:val="000000"/>
                <w:sz w:val="18"/>
                <w:szCs w:val="18"/>
                <w:lang w:eastAsia="el-GR"/>
              </w:rPr>
              <w:t>ΥΠΟΜΕΤΡΟ L313</w:t>
            </w:r>
          </w:p>
        </w:tc>
        <w:tc>
          <w:tcPr>
            <w:tcW w:w="1417" w:type="dxa"/>
            <w:tcBorders>
              <w:top w:val="nil"/>
              <w:left w:val="nil"/>
              <w:bottom w:val="single" w:sz="4" w:space="0" w:color="auto"/>
              <w:right w:val="single" w:sz="4" w:space="0" w:color="auto"/>
            </w:tcBorders>
            <w:shd w:val="clear" w:color="auto" w:fill="auto"/>
            <w:noWrap/>
            <w:vAlign w:val="bottom"/>
            <w:hideMark/>
          </w:tcPr>
          <w:p w:rsidR="00184EAD" w:rsidRPr="00184EAD" w:rsidRDefault="00184EAD" w:rsidP="00184EAD">
            <w:pPr>
              <w:spacing w:after="0" w:line="240" w:lineRule="auto"/>
              <w:jc w:val="center"/>
              <w:rPr>
                <w:rFonts w:ascii="Calibri" w:eastAsia="Times New Roman" w:hAnsi="Calibri" w:cs="Calibri"/>
                <w:color w:val="000000"/>
                <w:sz w:val="18"/>
                <w:szCs w:val="18"/>
                <w:lang w:eastAsia="el-GR"/>
              </w:rPr>
            </w:pPr>
            <w:r w:rsidRPr="00184EAD">
              <w:rPr>
                <w:rFonts w:ascii="Calibri" w:eastAsia="Times New Roman" w:hAnsi="Calibri" w:cs="Calibri"/>
                <w:color w:val="000000"/>
                <w:sz w:val="18"/>
                <w:szCs w:val="18"/>
                <w:lang w:eastAsia="el-GR"/>
              </w:rPr>
              <w:t>42</w:t>
            </w:r>
          </w:p>
        </w:tc>
        <w:tc>
          <w:tcPr>
            <w:tcW w:w="1134" w:type="dxa"/>
            <w:tcBorders>
              <w:top w:val="nil"/>
              <w:left w:val="nil"/>
              <w:bottom w:val="single" w:sz="4" w:space="0" w:color="auto"/>
              <w:right w:val="single" w:sz="4" w:space="0" w:color="auto"/>
            </w:tcBorders>
            <w:shd w:val="clear" w:color="auto" w:fill="auto"/>
            <w:vAlign w:val="center"/>
            <w:hideMark/>
          </w:tcPr>
          <w:p w:rsidR="00184EAD" w:rsidRPr="00184EAD" w:rsidRDefault="00184EAD" w:rsidP="00184EAD">
            <w:pPr>
              <w:spacing w:after="0" w:line="240" w:lineRule="auto"/>
              <w:jc w:val="center"/>
              <w:rPr>
                <w:rFonts w:ascii="Calibri" w:eastAsia="Times New Roman" w:hAnsi="Calibri" w:cs="Calibri"/>
                <w:sz w:val="18"/>
                <w:szCs w:val="18"/>
                <w:lang w:eastAsia="el-GR"/>
              </w:rPr>
            </w:pPr>
            <w:r w:rsidRPr="00184EAD">
              <w:rPr>
                <w:rFonts w:ascii="Calibri" w:eastAsia="Times New Roman" w:hAnsi="Calibri" w:cs="Calibri"/>
                <w:sz w:val="18"/>
                <w:szCs w:val="18"/>
                <w:lang w:eastAsia="el-GR"/>
              </w:rPr>
              <w:t>6</w:t>
            </w:r>
          </w:p>
        </w:tc>
        <w:tc>
          <w:tcPr>
            <w:tcW w:w="992" w:type="dxa"/>
            <w:tcBorders>
              <w:top w:val="nil"/>
              <w:left w:val="nil"/>
              <w:bottom w:val="single" w:sz="4" w:space="0" w:color="auto"/>
              <w:right w:val="single" w:sz="4" w:space="0" w:color="auto"/>
            </w:tcBorders>
            <w:shd w:val="clear" w:color="auto" w:fill="auto"/>
            <w:vAlign w:val="center"/>
            <w:hideMark/>
          </w:tcPr>
          <w:p w:rsidR="00184EAD" w:rsidRPr="00184EAD" w:rsidRDefault="00184EAD" w:rsidP="00184EAD">
            <w:pPr>
              <w:spacing w:after="0" w:line="240" w:lineRule="auto"/>
              <w:jc w:val="center"/>
              <w:rPr>
                <w:rFonts w:ascii="Calibri" w:eastAsia="Times New Roman" w:hAnsi="Calibri" w:cs="Calibri"/>
                <w:sz w:val="18"/>
                <w:szCs w:val="18"/>
                <w:lang w:eastAsia="el-GR"/>
              </w:rPr>
            </w:pPr>
            <w:r w:rsidRPr="00184EAD">
              <w:rPr>
                <w:rFonts w:ascii="Calibri" w:eastAsia="Times New Roman" w:hAnsi="Calibri" w:cs="Calibri"/>
                <w:sz w:val="18"/>
                <w:szCs w:val="18"/>
                <w:lang w:eastAsia="el-GR"/>
              </w:rPr>
              <w:t>15</w:t>
            </w:r>
          </w:p>
        </w:tc>
        <w:tc>
          <w:tcPr>
            <w:tcW w:w="1134" w:type="dxa"/>
            <w:tcBorders>
              <w:top w:val="nil"/>
              <w:left w:val="nil"/>
              <w:bottom w:val="single" w:sz="4" w:space="0" w:color="auto"/>
              <w:right w:val="single" w:sz="4" w:space="0" w:color="auto"/>
            </w:tcBorders>
            <w:shd w:val="clear" w:color="auto" w:fill="auto"/>
            <w:vAlign w:val="center"/>
            <w:hideMark/>
          </w:tcPr>
          <w:p w:rsidR="00184EAD" w:rsidRPr="00184EAD" w:rsidRDefault="00184EAD" w:rsidP="00184EAD">
            <w:pPr>
              <w:spacing w:after="0" w:line="240" w:lineRule="auto"/>
              <w:jc w:val="center"/>
              <w:rPr>
                <w:rFonts w:ascii="Calibri" w:eastAsia="Times New Roman" w:hAnsi="Calibri" w:cs="Calibri"/>
                <w:sz w:val="18"/>
                <w:szCs w:val="18"/>
                <w:lang w:eastAsia="el-GR"/>
              </w:rPr>
            </w:pPr>
            <w:r w:rsidRPr="00184EAD">
              <w:rPr>
                <w:rFonts w:ascii="Calibri" w:eastAsia="Times New Roman" w:hAnsi="Calibri" w:cs="Calibri"/>
                <w:sz w:val="18"/>
                <w:szCs w:val="18"/>
                <w:lang w:eastAsia="el-GR"/>
              </w:rPr>
              <w:t>21</w:t>
            </w:r>
          </w:p>
        </w:tc>
      </w:tr>
      <w:tr w:rsidR="00184EAD" w:rsidRPr="00184EAD" w:rsidTr="004C2DD4">
        <w:trPr>
          <w:trHeight w:val="24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EAD" w:rsidRPr="00184EAD" w:rsidRDefault="00184EAD" w:rsidP="00184EAD">
            <w:pPr>
              <w:spacing w:after="0" w:line="240" w:lineRule="auto"/>
              <w:rPr>
                <w:rFonts w:ascii="Calibri" w:eastAsia="Times New Roman" w:hAnsi="Calibri" w:cs="Calibri"/>
                <w:b/>
                <w:bCs/>
                <w:color w:val="000000"/>
                <w:sz w:val="18"/>
                <w:szCs w:val="18"/>
                <w:lang w:eastAsia="el-GR"/>
              </w:rPr>
            </w:pPr>
            <w:r w:rsidRPr="00184EAD">
              <w:rPr>
                <w:rFonts w:ascii="Calibri" w:eastAsia="Times New Roman" w:hAnsi="Calibri" w:cs="Calibri"/>
                <w:b/>
                <w:bCs/>
                <w:color w:val="000000"/>
                <w:sz w:val="18"/>
                <w:szCs w:val="18"/>
                <w:lang w:eastAsia="el-GR"/>
              </w:rPr>
              <w:t>ΣΥΝΟΛΟ</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84EAD" w:rsidRPr="00184EAD" w:rsidRDefault="00184EAD" w:rsidP="00184EAD">
            <w:pPr>
              <w:spacing w:after="0" w:line="240" w:lineRule="auto"/>
              <w:jc w:val="center"/>
              <w:rPr>
                <w:rFonts w:ascii="Calibri" w:eastAsia="Times New Roman" w:hAnsi="Calibri" w:cs="Calibri"/>
                <w:sz w:val="18"/>
                <w:szCs w:val="18"/>
                <w:lang w:eastAsia="el-GR"/>
              </w:rPr>
            </w:pPr>
            <w:r w:rsidRPr="00184EAD">
              <w:rPr>
                <w:rFonts w:ascii="Calibri" w:eastAsia="Times New Roman" w:hAnsi="Calibri" w:cs="Calibri"/>
                <w:sz w:val="18"/>
                <w:szCs w:val="18"/>
                <w:lang w:eastAsia="el-GR"/>
              </w:rPr>
              <w:t>105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84EAD" w:rsidRPr="00184EAD" w:rsidRDefault="00184EAD" w:rsidP="00184EAD">
            <w:pPr>
              <w:spacing w:after="0" w:line="240" w:lineRule="auto"/>
              <w:jc w:val="center"/>
              <w:rPr>
                <w:rFonts w:ascii="Calibri" w:eastAsia="Times New Roman" w:hAnsi="Calibri" w:cs="Calibri"/>
                <w:sz w:val="18"/>
                <w:szCs w:val="18"/>
                <w:lang w:eastAsia="el-GR"/>
              </w:rPr>
            </w:pPr>
            <w:r w:rsidRPr="00184EAD">
              <w:rPr>
                <w:rFonts w:ascii="Calibri" w:eastAsia="Times New Roman" w:hAnsi="Calibri" w:cs="Calibri"/>
                <w:sz w:val="18"/>
                <w:szCs w:val="18"/>
                <w:lang w:eastAsia="el-GR"/>
              </w:rPr>
              <w:t>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84EAD" w:rsidRPr="00184EAD" w:rsidRDefault="00184EAD" w:rsidP="00184EAD">
            <w:pPr>
              <w:spacing w:after="0" w:line="240" w:lineRule="auto"/>
              <w:jc w:val="center"/>
              <w:rPr>
                <w:rFonts w:ascii="Calibri" w:eastAsia="Times New Roman" w:hAnsi="Calibri" w:cs="Calibri"/>
                <w:sz w:val="18"/>
                <w:szCs w:val="18"/>
                <w:lang w:eastAsia="el-GR"/>
              </w:rPr>
            </w:pPr>
            <w:r w:rsidRPr="00184EAD">
              <w:rPr>
                <w:rFonts w:ascii="Calibri" w:eastAsia="Times New Roman" w:hAnsi="Calibri" w:cs="Calibri"/>
                <w:sz w:val="18"/>
                <w:szCs w:val="18"/>
                <w:lang w:eastAsia="el-GR"/>
              </w:rPr>
              <w:t>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84EAD" w:rsidRPr="00184EAD" w:rsidRDefault="00184EAD" w:rsidP="00184EAD">
            <w:pPr>
              <w:spacing w:after="0" w:line="240" w:lineRule="auto"/>
              <w:jc w:val="center"/>
              <w:rPr>
                <w:rFonts w:ascii="Calibri" w:eastAsia="Times New Roman" w:hAnsi="Calibri" w:cs="Calibri"/>
                <w:sz w:val="18"/>
                <w:szCs w:val="18"/>
                <w:lang w:eastAsia="el-GR"/>
              </w:rPr>
            </w:pPr>
            <w:r w:rsidRPr="00184EAD">
              <w:rPr>
                <w:rFonts w:ascii="Calibri" w:eastAsia="Times New Roman" w:hAnsi="Calibri" w:cs="Calibri"/>
                <w:sz w:val="18"/>
                <w:szCs w:val="18"/>
                <w:lang w:eastAsia="el-GR"/>
              </w:rPr>
              <w:t>59</w:t>
            </w:r>
          </w:p>
        </w:tc>
      </w:tr>
      <w:tr w:rsidR="00184EAD" w:rsidRPr="00184EAD" w:rsidTr="004C2DD4">
        <w:trPr>
          <w:trHeight w:val="24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EAD" w:rsidRPr="00184EAD" w:rsidRDefault="00184EAD" w:rsidP="00184EAD">
            <w:pPr>
              <w:spacing w:after="0" w:line="240" w:lineRule="auto"/>
              <w:rPr>
                <w:rFonts w:ascii="Calibri" w:eastAsia="Times New Roman" w:hAnsi="Calibri" w:cs="Calibri"/>
                <w:b/>
                <w:bCs/>
                <w:sz w:val="18"/>
                <w:szCs w:val="18"/>
                <w:lang w:eastAsia="el-GR"/>
              </w:rPr>
            </w:pPr>
            <w:r w:rsidRPr="00184EAD">
              <w:rPr>
                <w:rFonts w:ascii="Calibri" w:eastAsia="Times New Roman" w:hAnsi="Calibri" w:cs="Calibri"/>
                <w:b/>
                <w:bCs/>
                <w:sz w:val="18"/>
                <w:szCs w:val="18"/>
                <w:lang w:eastAsia="el-GR"/>
              </w:rPr>
              <w:t>ΠΟΣΟΣΤΟ ΕΠΙ ΤΟΥ ΣΥΝΟΛΟΥ</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84EAD" w:rsidRPr="00184EAD" w:rsidRDefault="00184EAD" w:rsidP="00184EAD">
            <w:pPr>
              <w:spacing w:after="0" w:line="240" w:lineRule="auto"/>
              <w:jc w:val="center"/>
              <w:rPr>
                <w:rFonts w:ascii="Calibri" w:eastAsia="Times New Roman" w:hAnsi="Calibri" w:cs="Calibri"/>
                <w:b/>
                <w:bCs/>
                <w:sz w:val="18"/>
                <w:szCs w:val="18"/>
                <w:lang w:eastAsia="el-GR"/>
              </w:rPr>
            </w:pPr>
            <w:r w:rsidRPr="00184EAD">
              <w:rPr>
                <w:rFonts w:ascii="Calibri" w:eastAsia="Times New Roman" w:hAnsi="Calibri" w:cs="Calibri"/>
                <w:b/>
                <w:bCs/>
                <w:sz w:val="18"/>
                <w:szCs w:val="18"/>
                <w:lang w:eastAsia="el-GR"/>
              </w:rPr>
              <w:t>100,00%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84EAD" w:rsidRPr="00184EAD" w:rsidRDefault="00184EAD" w:rsidP="00184EAD">
            <w:pPr>
              <w:spacing w:after="0" w:line="240" w:lineRule="auto"/>
              <w:jc w:val="center"/>
              <w:rPr>
                <w:rFonts w:ascii="Calibri" w:eastAsia="Times New Roman" w:hAnsi="Calibri" w:cs="Calibri"/>
                <w:b/>
                <w:bCs/>
                <w:sz w:val="18"/>
                <w:szCs w:val="18"/>
                <w:lang w:eastAsia="el-GR"/>
              </w:rPr>
            </w:pPr>
            <w:r w:rsidRPr="00184EAD">
              <w:rPr>
                <w:rFonts w:ascii="Calibri" w:eastAsia="Times New Roman" w:hAnsi="Calibri" w:cs="Calibri"/>
                <w:b/>
                <w:bCs/>
                <w:sz w:val="18"/>
                <w:szCs w:val="18"/>
                <w:lang w:eastAsia="el-GR"/>
              </w:rPr>
              <w:t>14,29%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84EAD" w:rsidRPr="00184EAD" w:rsidRDefault="00184EAD" w:rsidP="00184EAD">
            <w:pPr>
              <w:spacing w:after="0" w:line="240" w:lineRule="auto"/>
              <w:jc w:val="center"/>
              <w:rPr>
                <w:rFonts w:ascii="Calibri" w:eastAsia="Times New Roman" w:hAnsi="Calibri" w:cs="Calibri"/>
                <w:b/>
                <w:bCs/>
                <w:sz w:val="18"/>
                <w:szCs w:val="18"/>
                <w:lang w:eastAsia="el-GR"/>
              </w:rPr>
            </w:pPr>
            <w:r w:rsidRPr="00184EAD">
              <w:rPr>
                <w:rFonts w:ascii="Calibri" w:eastAsia="Times New Roman" w:hAnsi="Calibri" w:cs="Calibri"/>
                <w:b/>
                <w:bCs/>
                <w:sz w:val="18"/>
                <w:szCs w:val="18"/>
                <w:lang w:eastAsia="el-GR"/>
              </w:rPr>
              <w:t>29,52%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84EAD" w:rsidRPr="00184EAD" w:rsidRDefault="00184EAD" w:rsidP="00184EAD">
            <w:pPr>
              <w:spacing w:after="0" w:line="240" w:lineRule="auto"/>
              <w:jc w:val="center"/>
              <w:rPr>
                <w:rFonts w:ascii="Calibri" w:eastAsia="Times New Roman" w:hAnsi="Calibri" w:cs="Calibri"/>
                <w:b/>
                <w:bCs/>
                <w:sz w:val="18"/>
                <w:szCs w:val="18"/>
                <w:lang w:eastAsia="el-GR"/>
              </w:rPr>
            </w:pPr>
            <w:r w:rsidRPr="00184EAD">
              <w:rPr>
                <w:rFonts w:ascii="Calibri" w:eastAsia="Times New Roman" w:hAnsi="Calibri" w:cs="Calibri"/>
                <w:b/>
                <w:bCs/>
                <w:sz w:val="18"/>
                <w:szCs w:val="18"/>
                <w:lang w:eastAsia="el-GR"/>
              </w:rPr>
              <w:t>56,19%</w:t>
            </w:r>
          </w:p>
        </w:tc>
      </w:tr>
      <w:tr w:rsidR="00184EAD" w:rsidRPr="00184EAD" w:rsidTr="004C2DD4">
        <w:trPr>
          <w:trHeight w:val="555"/>
        </w:trPr>
        <w:tc>
          <w:tcPr>
            <w:tcW w:w="4126" w:type="dxa"/>
            <w:gridSpan w:val="2"/>
            <w:tcBorders>
              <w:top w:val="single" w:sz="4" w:space="0" w:color="auto"/>
              <w:left w:val="single" w:sz="4" w:space="0" w:color="auto"/>
              <w:bottom w:val="single" w:sz="4" w:space="0" w:color="auto"/>
              <w:right w:val="nil"/>
            </w:tcBorders>
            <w:shd w:val="clear" w:color="auto" w:fill="auto"/>
            <w:vAlign w:val="center"/>
            <w:hideMark/>
          </w:tcPr>
          <w:p w:rsidR="00184EAD" w:rsidRPr="00184EAD" w:rsidRDefault="00184EAD" w:rsidP="00184EAD">
            <w:pPr>
              <w:spacing w:after="0" w:line="240" w:lineRule="auto"/>
              <w:jc w:val="center"/>
              <w:rPr>
                <w:rFonts w:ascii="Calibri" w:eastAsia="Times New Roman" w:hAnsi="Calibri" w:cs="Calibri"/>
                <w:b/>
                <w:sz w:val="18"/>
                <w:szCs w:val="18"/>
                <w:lang w:eastAsia="el-GR"/>
              </w:rPr>
            </w:pPr>
            <w:r w:rsidRPr="00184EAD">
              <w:rPr>
                <w:rFonts w:ascii="Calibri" w:eastAsia="Times New Roman" w:hAnsi="Calibri" w:cs="Calibri"/>
                <w:b/>
                <w:sz w:val="18"/>
                <w:szCs w:val="18"/>
                <w:lang w:eastAsia="el-GR"/>
              </w:rPr>
              <w:t>ΠΟΣΟΣΤΟ ΠΛΗΘΥΣΜΟΥ ΝΟΜΟΥ στο ΣΥΝΟΛΟ ΤΟΥ ΠΛΗΘΥΣΜΟΥ ΠΕΡΙΟΧΗΣ ΠΑΡΕΜΒΑΣΗΣ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EAD" w:rsidRPr="00184EAD" w:rsidRDefault="00184EAD" w:rsidP="00184EAD">
            <w:pPr>
              <w:spacing w:after="0" w:line="240" w:lineRule="auto"/>
              <w:jc w:val="center"/>
              <w:rPr>
                <w:rFonts w:ascii="Calibri" w:eastAsia="Times New Roman" w:hAnsi="Calibri" w:cs="Calibri"/>
                <w:b/>
                <w:sz w:val="18"/>
                <w:szCs w:val="18"/>
                <w:lang w:eastAsia="el-GR"/>
              </w:rPr>
            </w:pPr>
            <w:r w:rsidRPr="00184EAD">
              <w:rPr>
                <w:rFonts w:ascii="Calibri" w:eastAsia="Times New Roman" w:hAnsi="Calibri" w:cs="Calibri"/>
                <w:b/>
                <w:sz w:val="18"/>
                <w:szCs w:val="18"/>
                <w:lang w:eastAsia="el-GR"/>
              </w:rPr>
              <w:t>13,43%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84EAD" w:rsidRPr="00184EAD" w:rsidRDefault="00184EAD" w:rsidP="00184EAD">
            <w:pPr>
              <w:spacing w:after="0" w:line="240" w:lineRule="auto"/>
              <w:jc w:val="center"/>
              <w:rPr>
                <w:rFonts w:ascii="Calibri" w:eastAsia="Times New Roman" w:hAnsi="Calibri" w:cs="Calibri"/>
                <w:b/>
                <w:sz w:val="18"/>
                <w:szCs w:val="18"/>
                <w:lang w:eastAsia="el-GR"/>
              </w:rPr>
            </w:pPr>
            <w:r w:rsidRPr="00184EAD">
              <w:rPr>
                <w:rFonts w:ascii="Calibri" w:eastAsia="Times New Roman" w:hAnsi="Calibri" w:cs="Calibri"/>
                <w:b/>
                <w:sz w:val="18"/>
                <w:szCs w:val="18"/>
                <w:lang w:eastAsia="el-GR"/>
              </w:rPr>
              <w:t>21,83%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84EAD" w:rsidRPr="00184EAD" w:rsidRDefault="00184EAD" w:rsidP="00184EAD">
            <w:pPr>
              <w:spacing w:after="0" w:line="240" w:lineRule="auto"/>
              <w:jc w:val="center"/>
              <w:rPr>
                <w:rFonts w:ascii="Calibri" w:eastAsia="Times New Roman" w:hAnsi="Calibri" w:cs="Calibri"/>
                <w:b/>
                <w:sz w:val="18"/>
                <w:szCs w:val="18"/>
                <w:lang w:eastAsia="el-GR"/>
              </w:rPr>
            </w:pPr>
            <w:r w:rsidRPr="00184EAD">
              <w:rPr>
                <w:rFonts w:ascii="Calibri" w:eastAsia="Times New Roman" w:hAnsi="Calibri" w:cs="Calibri"/>
                <w:b/>
                <w:sz w:val="18"/>
                <w:szCs w:val="18"/>
                <w:lang w:eastAsia="el-GR"/>
              </w:rPr>
              <w:t>64,74%</w:t>
            </w:r>
          </w:p>
        </w:tc>
      </w:tr>
    </w:tbl>
    <w:p w:rsidR="00184EAD" w:rsidRDefault="00184EAD" w:rsidP="005C575A"/>
    <w:tbl>
      <w:tblPr>
        <w:tblW w:w="7386" w:type="dxa"/>
        <w:tblInd w:w="93" w:type="dxa"/>
        <w:tblLook w:val="04A0" w:firstRow="1" w:lastRow="0" w:firstColumn="1" w:lastColumn="0" w:noHBand="0" w:noVBand="1"/>
      </w:tblPr>
      <w:tblGrid>
        <w:gridCol w:w="2293"/>
        <w:gridCol w:w="1833"/>
        <w:gridCol w:w="1134"/>
        <w:gridCol w:w="992"/>
        <w:gridCol w:w="1134"/>
      </w:tblGrid>
      <w:tr w:rsidR="00184EAD" w:rsidRPr="00184EAD" w:rsidTr="003D1560">
        <w:trPr>
          <w:trHeight w:val="480"/>
        </w:trPr>
        <w:tc>
          <w:tcPr>
            <w:tcW w:w="22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EAD" w:rsidRPr="00184EAD" w:rsidRDefault="00184EAD" w:rsidP="00184EAD">
            <w:pPr>
              <w:spacing w:after="0" w:line="240" w:lineRule="auto"/>
              <w:jc w:val="center"/>
              <w:rPr>
                <w:rFonts w:ascii="Calibri" w:eastAsia="Times New Roman" w:hAnsi="Calibri" w:cs="Calibri"/>
                <w:b/>
                <w:bCs/>
                <w:sz w:val="18"/>
                <w:szCs w:val="18"/>
                <w:lang w:eastAsia="el-GR"/>
              </w:rPr>
            </w:pPr>
            <w:r w:rsidRPr="00184EAD">
              <w:rPr>
                <w:rFonts w:ascii="Calibri" w:eastAsia="Times New Roman" w:hAnsi="Calibri" w:cs="Calibri"/>
                <w:b/>
                <w:bCs/>
                <w:sz w:val="18"/>
                <w:szCs w:val="18"/>
                <w:lang w:eastAsia="el-GR"/>
              </w:rPr>
              <w:t>ΔΡΑΣΕΙΣ ΔΗΜΟΣΙΟΥ ΕΝΔΙΑΦΕΡΟΝΤΟΣ</w:t>
            </w:r>
          </w:p>
        </w:tc>
        <w:tc>
          <w:tcPr>
            <w:tcW w:w="5093" w:type="dxa"/>
            <w:gridSpan w:val="4"/>
            <w:tcBorders>
              <w:top w:val="single" w:sz="4" w:space="0" w:color="auto"/>
              <w:left w:val="nil"/>
              <w:bottom w:val="single" w:sz="4" w:space="0" w:color="auto"/>
              <w:right w:val="single" w:sz="4" w:space="0" w:color="auto"/>
            </w:tcBorders>
            <w:shd w:val="clear" w:color="auto" w:fill="auto"/>
            <w:vAlign w:val="center"/>
            <w:hideMark/>
          </w:tcPr>
          <w:p w:rsidR="00184EAD" w:rsidRPr="00184EAD" w:rsidRDefault="00184EAD" w:rsidP="00184EAD">
            <w:pPr>
              <w:spacing w:after="0" w:line="240" w:lineRule="auto"/>
              <w:jc w:val="center"/>
              <w:rPr>
                <w:rFonts w:ascii="Calibri" w:eastAsia="Times New Roman" w:hAnsi="Calibri" w:cs="Calibri"/>
                <w:b/>
                <w:bCs/>
                <w:sz w:val="18"/>
                <w:szCs w:val="18"/>
                <w:lang w:eastAsia="el-GR"/>
              </w:rPr>
            </w:pPr>
            <w:r w:rsidRPr="00184EAD">
              <w:rPr>
                <w:rFonts w:ascii="Calibri" w:eastAsia="Times New Roman" w:hAnsi="Calibri" w:cs="Calibri"/>
                <w:b/>
                <w:bCs/>
                <w:sz w:val="18"/>
                <w:szCs w:val="18"/>
                <w:lang w:eastAsia="el-GR"/>
              </w:rPr>
              <w:t xml:space="preserve">ΥΠΟΒΛΗΘΕΙΣΕΣ ΠΡΟΤΑΣΕΙΣ </w:t>
            </w:r>
          </w:p>
        </w:tc>
      </w:tr>
      <w:tr w:rsidR="00184EAD" w:rsidRPr="00184EAD" w:rsidTr="003D1560">
        <w:trPr>
          <w:trHeight w:val="480"/>
        </w:trPr>
        <w:tc>
          <w:tcPr>
            <w:tcW w:w="2293" w:type="dxa"/>
            <w:vMerge/>
            <w:tcBorders>
              <w:top w:val="single" w:sz="4" w:space="0" w:color="auto"/>
              <w:left w:val="single" w:sz="4" w:space="0" w:color="auto"/>
              <w:bottom w:val="single" w:sz="4" w:space="0" w:color="auto"/>
              <w:right w:val="single" w:sz="4" w:space="0" w:color="auto"/>
            </w:tcBorders>
            <w:vAlign w:val="center"/>
            <w:hideMark/>
          </w:tcPr>
          <w:p w:rsidR="00184EAD" w:rsidRPr="00184EAD" w:rsidRDefault="00184EAD" w:rsidP="00184EAD">
            <w:pPr>
              <w:spacing w:after="0" w:line="240" w:lineRule="auto"/>
              <w:rPr>
                <w:rFonts w:ascii="Calibri" w:eastAsia="Times New Roman" w:hAnsi="Calibri" w:cs="Calibri"/>
                <w:b/>
                <w:bCs/>
                <w:sz w:val="18"/>
                <w:szCs w:val="18"/>
                <w:lang w:eastAsia="el-GR"/>
              </w:rPr>
            </w:pPr>
          </w:p>
        </w:tc>
        <w:tc>
          <w:tcPr>
            <w:tcW w:w="1833" w:type="dxa"/>
            <w:tcBorders>
              <w:top w:val="nil"/>
              <w:left w:val="nil"/>
              <w:bottom w:val="single" w:sz="4" w:space="0" w:color="auto"/>
              <w:right w:val="single" w:sz="4" w:space="0" w:color="auto"/>
            </w:tcBorders>
            <w:shd w:val="clear" w:color="auto" w:fill="auto"/>
            <w:vAlign w:val="center"/>
            <w:hideMark/>
          </w:tcPr>
          <w:p w:rsidR="00184EAD" w:rsidRPr="00184EAD" w:rsidRDefault="00184EAD" w:rsidP="00184EAD">
            <w:pPr>
              <w:spacing w:after="0" w:line="240" w:lineRule="auto"/>
              <w:rPr>
                <w:rFonts w:ascii="Calibri" w:eastAsia="Times New Roman" w:hAnsi="Calibri" w:cs="Calibri"/>
                <w:b/>
                <w:bCs/>
                <w:sz w:val="18"/>
                <w:szCs w:val="18"/>
                <w:lang w:eastAsia="el-GR"/>
              </w:rPr>
            </w:pPr>
            <w:r w:rsidRPr="00184EAD">
              <w:rPr>
                <w:rFonts w:ascii="Calibri" w:eastAsia="Times New Roman" w:hAnsi="Calibri" w:cs="Calibri"/>
                <w:b/>
                <w:bCs/>
                <w:sz w:val="18"/>
                <w:szCs w:val="18"/>
                <w:lang w:eastAsia="el-GR"/>
              </w:rPr>
              <w:t>ΠΛΗΘΟΣ</w:t>
            </w:r>
          </w:p>
        </w:tc>
        <w:tc>
          <w:tcPr>
            <w:tcW w:w="1134" w:type="dxa"/>
            <w:tcBorders>
              <w:top w:val="nil"/>
              <w:left w:val="nil"/>
              <w:bottom w:val="single" w:sz="4" w:space="0" w:color="auto"/>
              <w:right w:val="single" w:sz="4" w:space="0" w:color="auto"/>
            </w:tcBorders>
            <w:shd w:val="clear" w:color="auto" w:fill="auto"/>
            <w:vAlign w:val="center"/>
            <w:hideMark/>
          </w:tcPr>
          <w:p w:rsidR="00184EAD" w:rsidRPr="00184EAD" w:rsidRDefault="00184EAD" w:rsidP="00184EAD">
            <w:pPr>
              <w:spacing w:after="0" w:line="240" w:lineRule="auto"/>
              <w:jc w:val="center"/>
              <w:rPr>
                <w:rFonts w:ascii="Calibri" w:eastAsia="Times New Roman" w:hAnsi="Calibri" w:cs="Calibri"/>
                <w:b/>
                <w:bCs/>
                <w:sz w:val="18"/>
                <w:szCs w:val="18"/>
                <w:lang w:eastAsia="el-GR"/>
              </w:rPr>
            </w:pPr>
            <w:r w:rsidRPr="00184EAD">
              <w:rPr>
                <w:rFonts w:ascii="Calibri" w:eastAsia="Times New Roman" w:hAnsi="Calibri" w:cs="Calibri"/>
                <w:b/>
                <w:bCs/>
                <w:sz w:val="18"/>
                <w:szCs w:val="18"/>
                <w:lang w:eastAsia="el-GR"/>
              </w:rPr>
              <w:t>ΑΡΓΟΛΙΔΑ</w:t>
            </w:r>
          </w:p>
        </w:tc>
        <w:tc>
          <w:tcPr>
            <w:tcW w:w="992" w:type="dxa"/>
            <w:tcBorders>
              <w:top w:val="nil"/>
              <w:left w:val="nil"/>
              <w:bottom w:val="single" w:sz="4" w:space="0" w:color="auto"/>
              <w:right w:val="single" w:sz="4" w:space="0" w:color="auto"/>
            </w:tcBorders>
            <w:shd w:val="clear" w:color="auto" w:fill="auto"/>
            <w:vAlign w:val="center"/>
            <w:hideMark/>
          </w:tcPr>
          <w:p w:rsidR="00184EAD" w:rsidRPr="00184EAD" w:rsidRDefault="00184EAD" w:rsidP="00184EAD">
            <w:pPr>
              <w:spacing w:after="0" w:line="240" w:lineRule="auto"/>
              <w:jc w:val="center"/>
              <w:rPr>
                <w:rFonts w:ascii="Calibri" w:eastAsia="Times New Roman" w:hAnsi="Calibri" w:cs="Calibri"/>
                <w:b/>
                <w:bCs/>
                <w:sz w:val="18"/>
                <w:szCs w:val="18"/>
                <w:lang w:eastAsia="el-GR"/>
              </w:rPr>
            </w:pPr>
            <w:r w:rsidRPr="00184EAD">
              <w:rPr>
                <w:rFonts w:ascii="Calibri" w:eastAsia="Times New Roman" w:hAnsi="Calibri" w:cs="Calibri"/>
                <w:b/>
                <w:bCs/>
                <w:sz w:val="18"/>
                <w:szCs w:val="18"/>
                <w:lang w:eastAsia="el-GR"/>
              </w:rPr>
              <w:t>ΑΡΚΑΔΙΑ</w:t>
            </w:r>
          </w:p>
        </w:tc>
        <w:tc>
          <w:tcPr>
            <w:tcW w:w="1134" w:type="dxa"/>
            <w:tcBorders>
              <w:top w:val="nil"/>
              <w:left w:val="nil"/>
              <w:bottom w:val="single" w:sz="4" w:space="0" w:color="auto"/>
              <w:right w:val="single" w:sz="4" w:space="0" w:color="auto"/>
            </w:tcBorders>
            <w:shd w:val="clear" w:color="auto" w:fill="auto"/>
            <w:vAlign w:val="center"/>
            <w:hideMark/>
          </w:tcPr>
          <w:p w:rsidR="00184EAD" w:rsidRPr="00184EAD" w:rsidRDefault="00184EAD" w:rsidP="00184EAD">
            <w:pPr>
              <w:spacing w:after="0" w:line="240" w:lineRule="auto"/>
              <w:jc w:val="center"/>
              <w:rPr>
                <w:rFonts w:ascii="Calibri" w:eastAsia="Times New Roman" w:hAnsi="Calibri" w:cs="Calibri"/>
                <w:b/>
                <w:bCs/>
                <w:sz w:val="18"/>
                <w:szCs w:val="18"/>
                <w:lang w:eastAsia="el-GR"/>
              </w:rPr>
            </w:pPr>
            <w:r w:rsidRPr="00184EAD">
              <w:rPr>
                <w:rFonts w:ascii="Calibri" w:eastAsia="Times New Roman" w:hAnsi="Calibri" w:cs="Calibri"/>
                <w:b/>
                <w:bCs/>
                <w:sz w:val="18"/>
                <w:szCs w:val="18"/>
                <w:lang w:eastAsia="el-GR"/>
              </w:rPr>
              <w:t>ΚΟΡΙΝΘΙΑ</w:t>
            </w:r>
          </w:p>
        </w:tc>
      </w:tr>
      <w:tr w:rsidR="00184EAD" w:rsidRPr="00184EAD" w:rsidTr="003D1560">
        <w:trPr>
          <w:trHeight w:val="24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184EAD" w:rsidRPr="00184EAD" w:rsidRDefault="00184EAD" w:rsidP="00184EAD">
            <w:pPr>
              <w:spacing w:after="0" w:line="240" w:lineRule="auto"/>
              <w:rPr>
                <w:rFonts w:ascii="Calibri" w:eastAsia="Times New Roman" w:hAnsi="Calibri" w:cs="Calibri"/>
                <w:color w:val="000000"/>
                <w:sz w:val="18"/>
                <w:szCs w:val="18"/>
                <w:lang w:eastAsia="el-GR"/>
              </w:rPr>
            </w:pPr>
            <w:r w:rsidRPr="00184EAD">
              <w:rPr>
                <w:rFonts w:ascii="Calibri" w:eastAsia="Times New Roman" w:hAnsi="Calibri" w:cs="Calibri"/>
                <w:color w:val="000000"/>
                <w:sz w:val="18"/>
                <w:szCs w:val="18"/>
                <w:lang w:eastAsia="el-GR"/>
              </w:rPr>
              <w:t>ΥΠΟΜΕΤΡΟ L321</w:t>
            </w:r>
          </w:p>
        </w:tc>
        <w:tc>
          <w:tcPr>
            <w:tcW w:w="1833" w:type="dxa"/>
            <w:tcBorders>
              <w:top w:val="nil"/>
              <w:left w:val="nil"/>
              <w:bottom w:val="single" w:sz="4" w:space="0" w:color="auto"/>
              <w:right w:val="single" w:sz="4" w:space="0" w:color="auto"/>
            </w:tcBorders>
            <w:shd w:val="clear" w:color="auto" w:fill="auto"/>
            <w:noWrap/>
            <w:vAlign w:val="bottom"/>
            <w:hideMark/>
          </w:tcPr>
          <w:p w:rsidR="00184EAD" w:rsidRPr="00184EAD" w:rsidRDefault="00184EAD" w:rsidP="00184EAD">
            <w:pPr>
              <w:spacing w:after="0" w:line="240" w:lineRule="auto"/>
              <w:jc w:val="center"/>
              <w:rPr>
                <w:rFonts w:ascii="Calibri" w:eastAsia="Times New Roman" w:hAnsi="Calibri" w:cs="Calibri"/>
                <w:color w:val="000000"/>
                <w:sz w:val="18"/>
                <w:szCs w:val="18"/>
                <w:lang w:eastAsia="el-GR"/>
              </w:rPr>
            </w:pPr>
            <w:r w:rsidRPr="00184EAD">
              <w:rPr>
                <w:rFonts w:ascii="Calibri" w:eastAsia="Times New Roman" w:hAnsi="Calibri" w:cs="Calibri"/>
                <w:color w:val="000000"/>
                <w:sz w:val="18"/>
                <w:szCs w:val="18"/>
                <w:lang w:eastAsia="el-GR"/>
              </w:rPr>
              <w:t>29</w:t>
            </w:r>
          </w:p>
        </w:tc>
        <w:tc>
          <w:tcPr>
            <w:tcW w:w="1134" w:type="dxa"/>
            <w:tcBorders>
              <w:top w:val="nil"/>
              <w:left w:val="nil"/>
              <w:bottom w:val="single" w:sz="4" w:space="0" w:color="auto"/>
              <w:right w:val="single" w:sz="4" w:space="0" w:color="auto"/>
            </w:tcBorders>
            <w:shd w:val="clear" w:color="auto" w:fill="auto"/>
            <w:vAlign w:val="center"/>
            <w:hideMark/>
          </w:tcPr>
          <w:p w:rsidR="00184EAD" w:rsidRPr="00184EAD" w:rsidRDefault="00184EAD" w:rsidP="00184EAD">
            <w:pPr>
              <w:spacing w:after="0" w:line="240" w:lineRule="auto"/>
              <w:jc w:val="center"/>
              <w:rPr>
                <w:rFonts w:ascii="Calibri" w:eastAsia="Times New Roman" w:hAnsi="Calibri" w:cs="Calibri"/>
                <w:sz w:val="18"/>
                <w:szCs w:val="18"/>
                <w:lang w:eastAsia="el-GR"/>
              </w:rPr>
            </w:pPr>
            <w:r w:rsidRPr="00184EAD">
              <w:rPr>
                <w:rFonts w:ascii="Calibri" w:eastAsia="Times New Roman" w:hAnsi="Calibri" w:cs="Calibri"/>
                <w:sz w:val="18"/>
                <w:szCs w:val="18"/>
                <w:lang w:eastAsia="el-GR"/>
              </w:rPr>
              <w:t>2</w:t>
            </w:r>
          </w:p>
        </w:tc>
        <w:tc>
          <w:tcPr>
            <w:tcW w:w="992" w:type="dxa"/>
            <w:tcBorders>
              <w:top w:val="nil"/>
              <w:left w:val="nil"/>
              <w:bottom w:val="single" w:sz="4" w:space="0" w:color="auto"/>
              <w:right w:val="single" w:sz="4" w:space="0" w:color="auto"/>
            </w:tcBorders>
            <w:shd w:val="clear" w:color="auto" w:fill="auto"/>
            <w:vAlign w:val="center"/>
            <w:hideMark/>
          </w:tcPr>
          <w:p w:rsidR="00184EAD" w:rsidRPr="00184EAD" w:rsidRDefault="00184EAD" w:rsidP="00184EAD">
            <w:pPr>
              <w:spacing w:after="0" w:line="240" w:lineRule="auto"/>
              <w:jc w:val="center"/>
              <w:rPr>
                <w:rFonts w:ascii="Calibri" w:eastAsia="Times New Roman" w:hAnsi="Calibri" w:cs="Calibri"/>
                <w:sz w:val="18"/>
                <w:szCs w:val="18"/>
                <w:lang w:eastAsia="el-GR"/>
              </w:rPr>
            </w:pPr>
            <w:r w:rsidRPr="00184EAD">
              <w:rPr>
                <w:rFonts w:ascii="Calibri" w:eastAsia="Times New Roman" w:hAnsi="Calibri" w:cs="Calibri"/>
                <w:sz w:val="18"/>
                <w:szCs w:val="18"/>
                <w:lang w:eastAsia="el-GR"/>
              </w:rPr>
              <w:t>12</w:t>
            </w:r>
          </w:p>
        </w:tc>
        <w:tc>
          <w:tcPr>
            <w:tcW w:w="1134" w:type="dxa"/>
            <w:tcBorders>
              <w:top w:val="nil"/>
              <w:left w:val="nil"/>
              <w:bottom w:val="single" w:sz="4" w:space="0" w:color="auto"/>
              <w:right w:val="single" w:sz="4" w:space="0" w:color="auto"/>
            </w:tcBorders>
            <w:shd w:val="clear" w:color="auto" w:fill="auto"/>
            <w:vAlign w:val="center"/>
            <w:hideMark/>
          </w:tcPr>
          <w:p w:rsidR="00184EAD" w:rsidRPr="00184EAD" w:rsidRDefault="00184EAD" w:rsidP="00184EAD">
            <w:pPr>
              <w:spacing w:after="0" w:line="240" w:lineRule="auto"/>
              <w:jc w:val="center"/>
              <w:rPr>
                <w:rFonts w:ascii="Calibri" w:eastAsia="Times New Roman" w:hAnsi="Calibri" w:cs="Calibri"/>
                <w:sz w:val="18"/>
                <w:szCs w:val="18"/>
                <w:lang w:eastAsia="el-GR"/>
              </w:rPr>
            </w:pPr>
            <w:r w:rsidRPr="00184EAD">
              <w:rPr>
                <w:rFonts w:ascii="Calibri" w:eastAsia="Times New Roman" w:hAnsi="Calibri" w:cs="Calibri"/>
                <w:sz w:val="18"/>
                <w:szCs w:val="18"/>
                <w:lang w:eastAsia="el-GR"/>
              </w:rPr>
              <w:t>15</w:t>
            </w:r>
          </w:p>
        </w:tc>
      </w:tr>
      <w:tr w:rsidR="00184EAD" w:rsidRPr="00184EAD" w:rsidTr="003D1560">
        <w:trPr>
          <w:trHeight w:val="24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184EAD" w:rsidRPr="00184EAD" w:rsidRDefault="00184EAD" w:rsidP="00184EAD">
            <w:pPr>
              <w:spacing w:after="0" w:line="240" w:lineRule="auto"/>
              <w:rPr>
                <w:rFonts w:ascii="Calibri" w:eastAsia="Times New Roman" w:hAnsi="Calibri" w:cs="Calibri"/>
                <w:color w:val="000000"/>
                <w:sz w:val="18"/>
                <w:szCs w:val="18"/>
                <w:lang w:eastAsia="el-GR"/>
              </w:rPr>
            </w:pPr>
            <w:r w:rsidRPr="00184EAD">
              <w:rPr>
                <w:rFonts w:ascii="Calibri" w:eastAsia="Times New Roman" w:hAnsi="Calibri" w:cs="Calibri"/>
                <w:color w:val="000000"/>
                <w:sz w:val="18"/>
                <w:szCs w:val="18"/>
                <w:lang w:eastAsia="el-GR"/>
              </w:rPr>
              <w:t>ΥΠΟΜΕΤΡΟ L323</w:t>
            </w:r>
          </w:p>
        </w:tc>
        <w:tc>
          <w:tcPr>
            <w:tcW w:w="1833" w:type="dxa"/>
            <w:tcBorders>
              <w:top w:val="nil"/>
              <w:left w:val="nil"/>
              <w:bottom w:val="single" w:sz="4" w:space="0" w:color="auto"/>
              <w:right w:val="single" w:sz="4" w:space="0" w:color="auto"/>
            </w:tcBorders>
            <w:shd w:val="clear" w:color="auto" w:fill="auto"/>
            <w:noWrap/>
            <w:vAlign w:val="bottom"/>
            <w:hideMark/>
          </w:tcPr>
          <w:p w:rsidR="00184EAD" w:rsidRPr="00184EAD" w:rsidRDefault="00184EAD" w:rsidP="00184EAD">
            <w:pPr>
              <w:spacing w:after="0" w:line="240" w:lineRule="auto"/>
              <w:jc w:val="center"/>
              <w:rPr>
                <w:rFonts w:ascii="Calibri" w:eastAsia="Times New Roman" w:hAnsi="Calibri" w:cs="Calibri"/>
                <w:color w:val="000000"/>
                <w:sz w:val="18"/>
                <w:szCs w:val="18"/>
                <w:lang w:eastAsia="el-GR"/>
              </w:rPr>
            </w:pPr>
            <w:r w:rsidRPr="00184EAD">
              <w:rPr>
                <w:rFonts w:ascii="Calibri" w:eastAsia="Times New Roman" w:hAnsi="Calibri" w:cs="Calibri"/>
                <w:color w:val="000000"/>
                <w:sz w:val="18"/>
                <w:szCs w:val="18"/>
                <w:lang w:eastAsia="el-GR"/>
              </w:rPr>
              <w:t>12</w:t>
            </w:r>
          </w:p>
        </w:tc>
        <w:tc>
          <w:tcPr>
            <w:tcW w:w="1134" w:type="dxa"/>
            <w:tcBorders>
              <w:top w:val="nil"/>
              <w:left w:val="nil"/>
              <w:bottom w:val="single" w:sz="4" w:space="0" w:color="auto"/>
              <w:right w:val="single" w:sz="4" w:space="0" w:color="auto"/>
            </w:tcBorders>
            <w:shd w:val="clear" w:color="auto" w:fill="auto"/>
            <w:vAlign w:val="center"/>
            <w:hideMark/>
          </w:tcPr>
          <w:p w:rsidR="00184EAD" w:rsidRPr="00184EAD" w:rsidRDefault="00184EAD" w:rsidP="00184EAD">
            <w:pPr>
              <w:spacing w:after="0" w:line="240" w:lineRule="auto"/>
              <w:jc w:val="center"/>
              <w:rPr>
                <w:rFonts w:ascii="Calibri" w:eastAsia="Times New Roman" w:hAnsi="Calibri" w:cs="Calibri"/>
                <w:sz w:val="18"/>
                <w:szCs w:val="18"/>
                <w:lang w:eastAsia="el-GR"/>
              </w:rPr>
            </w:pPr>
            <w:r w:rsidRPr="00184EAD">
              <w:rPr>
                <w:rFonts w:ascii="Calibri" w:eastAsia="Times New Roman" w:hAnsi="Calibri" w:cs="Calibri"/>
                <w:sz w:val="18"/>
                <w:szCs w:val="18"/>
                <w:lang w:eastAsia="el-GR"/>
              </w:rPr>
              <w:t>0</w:t>
            </w:r>
          </w:p>
        </w:tc>
        <w:tc>
          <w:tcPr>
            <w:tcW w:w="992" w:type="dxa"/>
            <w:tcBorders>
              <w:top w:val="nil"/>
              <w:left w:val="nil"/>
              <w:bottom w:val="single" w:sz="4" w:space="0" w:color="auto"/>
              <w:right w:val="single" w:sz="4" w:space="0" w:color="auto"/>
            </w:tcBorders>
            <w:shd w:val="clear" w:color="auto" w:fill="auto"/>
            <w:vAlign w:val="center"/>
            <w:hideMark/>
          </w:tcPr>
          <w:p w:rsidR="00184EAD" w:rsidRPr="00184EAD" w:rsidRDefault="00184EAD" w:rsidP="00184EAD">
            <w:pPr>
              <w:spacing w:after="0" w:line="240" w:lineRule="auto"/>
              <w:jc w:val="center"/>
              <w:rPr>
                <w:rFonts w:ascii="Calibri" w:eastAsia="Times New Roman" w:hAnsi="Calibri" w:cs="Calibri"/>
                <w:sz w:val="18"/>
                <w:szCs w:val="18"/>
                <w:lang w:eastAsia="el-GR"/>
              </w:rPr>
            </w:pPr>
            <w:r w:rsidRPr="00184EAD">
              <w:rPr>
                <w:rFonts w:ascii="Calibri" w:eastAsia="Times New Roman" w:hAnsi="Calibri" w:cs="Calibri"/>
                <w:sz w:val="18"/>
                <w:szCs w:val="18"/>
                <w:lang w:eastAsia="el-GR"/>
              </w:rPr>
              <w:t>8</w:t>
            </w:r>
          </w:p>
        </w:tc>
        <w:tc>
          <w:tcPr>
            <w:tcW w:w="1134" w:type="dxa"/>
            <w:tcBorders>
              <w:top w:val="nil"/>
              <w:left w:val="nil"/>
              <w:bottom w:val="single" w:sz="4" w:space="0" w:color="auto"/>
              <w:right w:val="single" w:sz="4" w:space="0" w:color="auto"/>
            </w:tcBorders>
            <w:shd w:val="clear" w:color="auto" w:fill="auto"/>
            <w:vAlign w:val="center"/>
            <w:hideMark/>
          </w:tcPr>
          <w:p w:rsidR="00184EAD" w:rsidRPr="00184EAD" w:rsidRDefault="00184EAD" w:rsidP="00184EAD">
            <w:pPr>
              <w:spacing w:after="0" w:line="240" w:lineRule="auto"/>
              <w:jc w:val="center"/>
              <w:rPr>
                <w:rFonts w:ascii="Calibri" w:eastAsia="Times New Roman" w:hAnsi="Calibri" w:cs="Calibri"/>
                <w:sz w:val="18"/>
                <w:szCs w:val="18"/>
                <w:lang w:eastAsia="el-GR"/>
              </w:rPr>
            </w:pPr>
            <w:r w:rsidRPr="00184EAD">
              <w:rPr>
                <w:rFonts w:ascii="Calibri" w:eastAsia="Times New Roman" w:hAnsi="Calibri" w:cs="Calibri"/>
                <w:sz w:val="18"/>
                <w:szCs w:val="18"/>
                <w:lang w:eastAsia="el-GR"/>
              </w:rPr>
              <w:t>4</w:t>
            </w:r>
          </w:p>
        </w:tc>
      </w:tr>
      <w:tr w:rsidR="00184EAD" w:rsidRPr="00184EAD" w:rsidTr="003D1560">
        <w:trPr>
          <w:trHeight w:val="240"/>
        </w:trPr>
        <w:tc>
          <w:tcPr>
            <w:tcW w:w="2293" w:type="dxa"/>
            <w:tcBorders>
              <w:top w:val="nil"/>
              <w:left w:val="single" w:sz="4" w:space="0" w:color="auto"/>
              <w:bottom w:val="single" w:sz="4" w:space="0" w:color="auto"/>
              <w:right w:val="single" w:sz="4" w:space="0" w:color="auto"/>
            </w:tcBorders>
            <w:shd w:val="clear" w:color="auto" w:fill="auto"/>
            <w:noWrap/>
            <w:vAlign w:val="bottom"/>
            <w:hideMark/>
          </w:tcPr>
          <w:p w:rsidR="00184EAD" w:rsidRPr="00184EAD" w:rsidRDefault="00184EAD" w:rsidP="00184EAD">
            <w:pPr>
              <w:spacing w:after="0" w:line="240" w:lineRule="auto"/>
              <w:rPr>
                <w:rFonts w:ascii="Calibri" w:eastAsia="Times New Roman" w:hAnsi="Calibri" w:cs="Calibri"/>
                <w:b/>
                <w:bCs/>
                <w:color w:val="000000"/>
                <w:sz w:val="18"/>
                <w:szCs w:val="18"/>
                <w:lang w:eastAsia="el-GR"/>
              </w:rPr>
            </w:pPr>
            <w:r w:rsidRPr="00184EAD">
              <w:rPr>
                <w:rFonts w:ascii="Calibri" w:eastAsia="Times New Roman" w:hAnsi="Calibri" w:cs="Calibri"/>
                <w:b/>
                <w:bCs/>
                <w:color w:val="000000"/>
                <w:sz w:val="18"/>
                <w:szCs w:val="18"/>
                <w:lang w:eastAsia="el-GR"/>
              </w:rPr>
              <w:t>ΣΥΝΟΛΟ</w:t>
            </w:r>
          </w:p>
        </w:tc>
        <w:tc>
          <w:tcPr>
            <w:tcW w:w="1833" w:type="dxa"/>
            <w:tcBorders>
              <w:top w:val="nil"/>
              <w:left w:val="nil"/>
              <w:bottom w:val="single" w:sz="4" w:space="0" w:color="auto"/>
              <w:right w:val="single" w:sz="4" w:space="0" w:color="auto"/>
            </w:tcBorders>
            <w:shd w:val="clear" w:color="auto" w:fill="auto"/>
            <w:vAlign w:val="center"/>
            <w:hideMark/>
          </w:tcPr>
          <w:p w:rsidR="00184EAD" w:rsidRPr="00184EAD" w:rsidRDefault="00184EAD" w:rsidP="00184EAD">
            <w:pPr>
              <w:spacing w:after="0" w:line="240" w:lineRule="auto"/>
              <w:jc w:val="center"/>
              <w:rPr>
                <w:rFonts w:ascii="Calibri" w:eastAsia="Times New Roman" w:hAnsi="Calibri" w:cs="Calibri"/>
                <w:sz w:val="18"/>
                <w:szCs w:val="18"/>
                <w:lang w:eastAsia="el-GR"/>
              </w:rPr>
            </w:pPr>
            <w:r w:rsidRPr="00184EAD">
              <w:rPr>
                <w:rFonts w:ascii="Calibri" w:eastAsia="Times New Roman" w:hAnsi="Calibri" w:cs="Calibri"/>
                <w:sz w:val="18"/>
                <w:szCs w:val="18"/>
                <w:lang w:eastAsia="el-GR"/>
              </w:rPr>
              <w:t>41</w:t>
            </w:r>
          </w:p>
        </w:tc>
        <w:tc>
          <w:tcPr>
            <w:tcW w:w="1134" w:type="dxa"/>
            <w:tcBorders>
              <w:top w:val="nil"/>
              <w:left w:val="nil"/>
              <w:bottom w:val="single" w:sz="4" w:space="0" w:color="auto"/>
              <w:right w:val="single" w:sz="4" w:space="0" w:color="auto"/>
            </w:tcBorders>
            <w:shd w:val="clear" w:color="auto" w:fill="auto"/>
            <w:vAlign w:val="center"/>
            <w:hideMark/>
          </w:tcPr>
          <w:p w:rsidR="00184EAD" w:rsidRPr="00184EAD" w:rsidRDefault="00184EAD" w:rsidP="00184EAD">
            <w:pPr>
              <w:spacing w:after="0" w:line="240" w:lineRule="auto"/>
              <w:jc w:val="center"/>
              <w:rPr>
                <w:rFonts w:ascii="Calibri" w:eastAsia="Times New Roman" w:hAnsi="Calibri" w:cs="Calibri"/>
                <w:sz w:val="18"/>
                <w:szCs w:val="18"/>
                <w:lang w:eastAsia="el-GR"/>
              </w:rPr>
            </w:pPr>
            <w:r w:rsidRPr="00184EAD">
              <w:rPr>
                <w:rFonts w:ascii="Calibri" w:eastAsia="Times New Roman" w:hAnsi="Calibri" w:cs="Calibri"/>
                <w:sz w:val="18"/>
                <w:szCs w:val="18"/>
                <w:lang w:eastAsia="el-GR"/>
              </w:rPr>
              <w:t>2</w:t>
            </w:r>
          </w:p>
        </w:tc>
        <w:tc>
          <w:tcPr>
            <w:tcW w:w="992" w:type="dxa"/>
            <w:tcBorders>
              <w:top w:val="nil"/>
              <w:left w:val="nil"/>
              <w:bottom w:val="single" w:sz="4" w:space="0" w:color="auto"/>
              <w:right w:val="single" w:sz="4" w:space="0" w:color="auto"/>
            </w:tcBorders>
            <w:shd w:val="clear" w:color="auto" w:fill="auto"/>
            <w:vAlign w:val="center"/>
            <w:hideMark/>
          </w:tcPr>
          <w:p w:rsidR="00184EAD" w:rsidRPr="00184EAD" w:rsidRDefault="00184EAD" w:rsidP="00184EAD">
            <w:pPr>
              <w:spacing w:after="0" w:line="240" w:lineRule="auto"/>
              <w:jc w:val="center"/>
              <w:rPr>
                <w:rFonts w:ascii="Calibri" w:eastAsia="Times New Roman" w:hAnsi="Calibri" w:cs="Calibri"/>
                <w:sz w:val="18"/>
                <w:szCs w:val="18"/>
                <w:lang w:eastAsia="el-GR"/>
              </w:rPr>
            </w:pPr>
            <w:r w:rsidRPr="00184EAD">
              <w:rPr>
                <w:rFonts w:ascii="Calibri" w:eastAsia="Times New Roman" w:hAnsi="Calibri" w:cs="Calibri"/>
                <w:sz w:val="18"/>
                <w:szCs w:val="18"/>
                <w:lang w:eastAsia="el-GR"/>
              </w:rPr>
              <w:t>20</w:t>
            </w:r>
          </w:p>
        </w:tc>
        <w:tc>
          <w:tcPr>
            <w:tcW w:w="1134" w:type="dxa"/>
            <w:tcBorders>
              <w:top w:val="nil"/>
              <w:left w:val="nil"/>
              <w:bottom w:val="single" w:sz="4" w:space="0" w:color="auto"/>
              <w:right w:val="single" w:sz="4" w:space="0" w:color="auto"/>
            </w:tcBorders>
            <w:shd w:val="clear" w:color="auto" w:fill="auto"/>
            <w:vAlign w:val="center"/>
            <w:hideMark/>
          </w:tcPr>
          <w:p w:rsidR="00184EAD" w:rsidRPr="00184EAD" w:rsidRDefault="00184EAD" w:rsidP="00184EAD">
            <w:pPr>
              <w:spacing w:after="0" w:line="240" w:lineRule="auto"/>
              <w:jc w:val="center"/>
              <w:rPr>
                <w:rFonts w:ascii="Calibri" w:eastAsia="Times New Roman" w:hAnsi="Calibri" w:cs="Calibri"/>
                <w:sz w:val="18"/>
                <w:szCs w:val="18"/>
                <w:lang w:eastAsia="el-GR"/>
              </w:rPr>
            </w:pPr>
            <w:r w:rsidRPr="00184EAD">
              <w:rPr>
                <w:rFonts w:ascii="Calibri" w:eastAsia="Times New Roman" w:hAnsi="Calibri" w:cs="Calibri"/>
                <w:sz w:val="18"/>
                <w:szCs w:val="18"/>
                <w:lang w:eastAsia="el-GR"/>
              </w:rPr>
              <w:t>19</w:t>
            </w:r>
          </w:p>
        </w:tc>
      </w:tr>
      <w:tr w:rsidR="00184EAD" w:rsidRPr="00184EAD" w:rsidTr="003D1560">
        <w:trPr>
          <w:trHeight w:val="240"/>
        </w:trPr>
        <w:tc>
          <w:tcPr>
            <w:tcW w:w="2293" w:type="dxa"/>
            <w:tcBorders>
              <w:top w:val="nil"/>
              <w:left w:val="single" w:sz="4" w:space="0" w:color="auto"/>
              <w:bottom w:val="single" w:sz="4" w:space="0" w:color="auto"/>
              <w:right w:val="single" w:sz="4" w:space="0" w:color="auto"/>
            </w:tcBorders>
            <w:shd w:val="clear" w:color="auto" w:fill="auto"/>
            <w:vAlign w:val="center"/>
            <w:hideMark/>
          </w:tcPr>
          <w:p w:rsidR="00184EAD" w:rsidRPr="00184EAD" w:rsidRDefault="00184EAD" w:rsidP="00184EAD">
            <w:pPr>
              <w:spacing w:after="0" w:line="240" w:lineRule="auto"/>
              <w:rPr>
                <w:rFonts w:ascii="Calibri" w:eastAsia="Times New Roman" w:hAnsi="Calibri" w:cs="Calibri"/>
                <w:b/>
                <w:bCs/>
                <w:sz w:val="18"/>
                <w:szCs w:val="18"/>
                <w:lang w:eastAsia="el-GR"/>
              </w:rPr>
            </w:pPr>
            <w:r w:rsidRPr="00184EAD">
              <w:rPr>
                <w:rFonts w:ascii="Calibri" w:eastAsia="Times New Roman" w:hAnsi="Calibri" w:cs="Calibri"/>
                <w:b/>
                <w:bCs/>
                <w:sz w:val="18"/>
                <w:szCs w:val="18"/>
                <w:lang w:eastAsia="el-GR"/>
              </w:rPr>
              <w:t>ΠΟΣΟΣΤΟ ΕΠΙ ΤΟΥ ΣΥΝΟΛΟΥ</w:t>
            </w:r>
          </w:p>
        </w:tc>
        <w:tc>
          <w:tcPr>
            <w:tcW w:w="1833" w:type="dxa"/>
            <w:tcBorders>
              <w:top w:val="nil"/>
              <w:left w:val="nil"/>
              <w:bottom w:val="single" w:sz="4" w:space="0" w:color="auto"/>
              <w:right w:val="single" w:sz="4" w:space="0" w:color="auto"/>
            </w:tcBorders>
            <w:shd w:val="clear" w:color="auto" w:fill="auto"/>
            <w:vAlign w:val="center"/>
            <w:hideMark/>
          </w:tcPr>
          <w:p w:rsidR="00184EAD" w:rsidRPr="00184EAD" w:rsidRDefault="00184EAD" w:rsidP="00184EAD">
            <w:pPr>
              <w:spacing w:after="0" w:line="240" w:lineRule="auto"/>
              <w:jc w:val="center"/>
              <w:rPr>
                <w:rFonts w:ascii="Calibri" w:eastAsia="Times New Roman" w:hAnsi="Calibri" w:cs="Calibri"/>
                <w:b/>
                <w:bCs/>
                <w:sz w:val="18"/>
                <w:szCs w:val="18"/>
                <w:lang w:eastAsia="el-GR"/>
              </w:rPr>
            </w:pPr>
            <w:r w:rsidRPr="00184EAD">
              <w:rPr>
                <w:rFonts w:ascii="Calibri" w:eastAsia="Times New Roman" w:hAnsi="Calibri" w:cs="Calibri"/>
                <w:b/>
                <w:bCs/>
                <w:sz w:val="18"/>
                <w:szCs w:val="18"/>
                <w:lang w:eastAsia="el-GR"/>
              </w:rPr>
              <w:t>100,00%</w:t>
            </w:r>
          </w:p>
        </w:tc>
        <w:tc>
          <w:tcPr>
            <w:tcW w:w="1134" w:type="dxa"/>
            <w:tcBorders>
              <w:top w:val="nil"/>
              <w:left w:val="nil"/>
              <w:bottom w:val="single" w:sz="4" w:space="0" w:color="auto"/>
              <w:right w:val="single" w:sz="4" w:space="0" w:color="auto"/>
            </w:tcBorders>
            <w:shd w:val="clear" w:color="auto" w:fill="auto"/>
            <w:vAlign w:val="center"/>
            <w:hideMark/>
          </w:tcPr>
          <w:p w:rsidR="00184EAD" w:rsidRPr="00184EAD" w:rsidRDefault="00184EAD" w:rsidP="00184EAD">
            <w:pPr>
              <w:spacing w:after="0" w:line="240" w:lineRule="auto"/>
              <w:jc w:val="center"/>
              <w:rPr>
                <w:rFonts w:ascii="Calibri" w:eastAsia="Times New Roman" w:hAnsi="Calibri" w:cs="Calibri"/>
                <w:b/>
                <w:bCs/>
                <w:sz w:val="18"/>
                <w:szCs w:val="18"/>
                <w:lang w:eastAsia="el-GR"/>
              </w:rPr>
            </w:pPr>
            <w:r w:rsidRPr="00184EAD">
              <w:rPr>
                <w:rFonts w:ascii="Calibri" w:eastAsia="Times New Roman" w:hAnsi="Calibri" w:cs="Calibri"/>
                <w:b/>
                <w:bCs/>
                <w:sz w:val="18"/>
                <w:szCs w:val="18"/>
                <w:lang w:eastAsia="el-GR"/>
              </w:rPr>
              <w:t>4,88%</w:t>
            </w:r>
          </w:p>
        </w:tc>
        <w:tc>
          <w:tcPr>
            <w:tcW w:w="992" w:type="dxa"/>
            <w:tcBorders>
              <w:top w:val="nil"/>
              <w:left w:val="nil"/>
              <w:bottom w:val="single" w:sz="4" w:space="0" w:color="auto"/>
              <w:right w:val="single" w:sz="4" w:space="0" w:color="auto"/>
            </w:tcBorders>
            <w:shd w:val="clear" w:color="auto" w:fill="auto"/>
            <w:vAlign w:val="center"/>
            <w:hideMark/>
          </w:tcPr>
          <w:p w:rsidR="00184EAD" w:rsidRPr="00184EAD" w:rsidRDefault="00184EAD" w:rsidP="00184EAD">
            <w:pPr>
              <w:spacing w:after="0" w:line="240" w:lineRule="auto"/>
              <w:jc w:val="center"/>
              <w:rPr>
                <w:rFonts w:ascii="Calibri" w:eastAsia="Times New Roman" w:hAnsi="Calibri" w:cs="Calibri"/>
                <w:b/>
                <w:bCs/>
                <w:sz w:val="18"/>
                <w:szCs w:val="18"/>
                <w:lang w:eastAsia="el-GR"/>
              </w:rPr>
            </w:pPr>
            <w:r w:rsidRPr="00184EAD">
              <w:rPr>
                <w:rFonts w:ascii="Calibri" w:eastAsia="Times New Roman" w:hAnsi="Calibri" w:cs="Calibri"/>
                <w:b/>
                <w:bCs/>
                <w:sz w:val="18"/>
                <w:szCs w:val="18"/>
                <w:lang w:eastAsia="el-GR"/>
              </w:rPr>
              <w:t>48,78%</w:t>
            </w:r>
          </w:p>
        </w:tc>
        <w:tc>
          <w:tcPr>
            <w:tcW w:w="1134" w:type="dxa"/>
            <w:tcBorders>
              <w:top w:val="nil"/>
              <w:left w:val="nil"/>
              <w:bottom w:val="single" w:sz="4" w:space="0" w:color="auto"/>
              <w:right w:val="single" w:sz="4" w:space="0" w:color="auto"/>
            </w:tcBorders>
            <w:shd w:val="clear" w:color="auto" w:fill="auto"/>
            <w:vAlign w:val="center"/>
            <w:hideMark/>
          </w:tcPr>
          <w:p w:rsidR="00184EAD" w:rsidRPr="00184EAD" w:rsidRDefault="00184EAD" w:rsidP="00184EAD">
            <w:pPr>
              <w:spacing w:after="0" w:line="240" w:lineRule="auto"/>
              <w:jc w:val="center"/>
              <w:rPr>
                <w:rFonts w:ascii="Calibri" w:eastAsia="Times New Roman" w:hAnsi="Calibri" w:cs="Calibri"/>
                <w:b/>
                <w:bCs/>
                <w:sz w:val="18"/>
                <w:szCs w:val="18"/>
                <w:lang w:eastAsia="el-GR"/>
              </w:rPr>
            </w:pPr>
            <w:r w:rsidRPr="00184EAD">
              <w:rPr>
                <w:rFonts w:ascii="Calibri" w:eastAsia="Times New Roman" w:hAnsi="Calibri" w:cs="Calibri"/>
                <w:b/>
                <w:bCs/>
                <w:sz w:val="18"/>
                <w:szCs w:val="18"/>
                <w:lang w:eastAsia="el-GR"/>
              </w:rPr>
              <w:t>46,34%</w:t>
            </w:r>
          </w:p>
        </w:tc>
      </w:tr>
      <w:tr w:rsidR="00184EAD" w:rsidRPr="00184EAD" w:rsidTr="003D1560">
        <w:trPr>
          <w:trHeight w:val="480"/>
        </w:trPr>
        <w:tc>
          <w:tcPr>
            <w:tcW w:w="4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4EAD" w:rsidRPr="00184EAD" w:rsidRDefault="00184EAD" w:rsidP="00184EAD">
            <w:pPr>
              <w:spacing w:after="0" w:line="240" w:lineRule="auto"/>
              <w:jc w:val="center"/>
              <w:rPr>
                <w:rFonts w:ascii="Calibri" w:eastAsia="Times New Roman" w:hAnsi="Calibri" w:cs="Calibri"/>
                <w:b/>
                <w:sz w:val="18"/>
                <w:szCs w:val="18"/>
                <w:lang w:eastAsia="el-GR"/>
              </w:rPr>
            </w:pPr>
            <w:r w:rsidRPr="00184EAD">
              <w:rPr>
                <w:rFonts w:ascii="Calibri" w:eastAsia="Times New Roman" w:hAnsi="Calibri" w:cs="Calibri"/>
                <w:b/>
                <w:sz w:val="18"/>
                <w:szCs w:val="18"/>
                <w:lang w:eastAsia="el-GR"/>
              </w:rPr>
              <w:t>ΠΟΣΟΣΤΟ ΠΛΗΘΥΣΜΟΥ ΝΟΜΟΥ στο ΣΥΝΟΛΟ ΤΟΥ ΠΛΗΘΥΣΜΟΥ ΠΕΡΙΟΧΗΣ ΠΑΡΕΜΒΑΣΗΣ</w:t>
            </w:r>
          </w:p>
        </w:tc>
        <w:tc>
          <w:tcPr>
            <w:tcW w:w="1134" w:type="dxa"/>
            <w:tcBorders>
              <w:top w:val="nil"/>
              <w:left w:val="nil"/>
              <w:bottom w:val="single" w:sz="4" w:space="0" w:color="auto"/>
              <w:right w:val="single" w:sz="4" w:space="0" w:color="auto"/>
            </w:tcBorders>
            <w:shd w:val="clear" w:color="auto" w:fill="auto"/>
            <w:vAlign w:val="center"/>
            <w:hideMark/>
          </w:tcPr>
          <w:p w:rsidR="00184EAD" w:rsidRPr="00184EAD" w:rsidRDefault="00184EAD" w:rsidP="00184EAD">
            <w:pPr>
              <w:spacing w:after="0" w:line="240" w:lineRule="auto"/>
              <w:jc w:val="center"/>
              <w:rPr>
                <w:rFonts w:ascii="Calibri" w:eastAsia="Times New Roman" w:hAnsi="Calibri" w:cs="Calibri"/>
                <w:b/>
                <w:sz w:val="18"/>
                <w:szCs w:val="18"/>
                <w:lang w:eastAsia="el-GR"/>
              </w:rPr>
            </w:pPr>
            <w:r w:rsidRPr="00184EAD">
              <w:rPr>
                <w:rFonts w:ascii="Calibri" w:eastAsia="Times New Roman" w:hAnsi="Calibri" w:cs="Calibri"/>
                <w:b/>
                <w:sz w:val="18"/>
                <w:szCs w:val="18"/>
                <w:lang w:eastAsia="el-GR"/>
              </w:rPr>
              <w:t>13,43%</w:t>
            </w:r>
          </w:p>
        </w:tc>
        <w:tc>
          <w:tcPr>
            <w:tcW w:w="992" w:type="dxa"/>
            <w:tcBorders>
              <w:top w:val="nil"/>
              <w:left w:val="nil"/>
              <w:bottom w:val="single" w:sz="4" w:space="0" w:color="auto"/>
              <w:right w:val="single" w:sz="4" w:space="0" w:color="auto"/>
            </w:tcBorders>
            <w:shd w:val="clear" w:color="auto" w:fill="auto"/>
            <w:vAlign w:val="center"/>
            <w:hideMark/>
          </w:tcPr>
          <w:p w:rsidR="00184EAD" w:rsidRPr="00184EAD" w:rsidRDefault="00184EAD" w:rsidP="00184EAD">
            <w:pPr>
              <w:spacing w:after="0" w:line="240" w:lineRule="auto"/>
              <w:jc w:val="center"/>
              <w:rPr>
                <w:rFonts w:ascii="Calibri" w:eastAsia="Times New Roman" w:hAnsi="Calibri" w:cs="Calibri"/>
                <w:b/>
                <w:sz w:val="18"/>
                <w:szCs w:val="18"/>
                <w:lang w:eastAsia="el-GR"/>
              </w:rPr>
            </w:pPr>
            <w:r w:rsidRPr="00184EAD">
              <w:rPr>
                <w:rFonts w:ascii="Calibri" w:eastAsia="Times New Roman" w:hAnsi="Calibri" w:cs="Calibri"/>
                <w:b/>
                <w:sz w:val="18"/>
                <w:szCs w:val="18"/>
                <w:lang w:eastAsia="el-GR"/>
              </w:rPr>
              <w:t>21,83%</w:t>
            </w:r>
          </w:p>
        </w:tc>
        <w:tc>
          <w:tcPr>
            <w:tcW w:w="1134" w:type="dxa"/>
            <w:tcBorders>
              <w:top w:val="nil"/>
              <w:left w:val="nil"/>
              <w:bottom w:val="single" w:sz="4" w:space="0" w:color="auto"/>
              <w:right w:val="single" w:sz="4" w:space="0" w:color="auto"/>
            </w:tcBorders>
            <w:shd w:val="clear" w:color="auto" w:fill="auto"/>
            <w:vAlign w:val="center"/>
            <w:hideMark/>
          </w:tcPr>
          <w:p w:rsidR="00184EAD" w:rsidRPr="00184EAD" w:rsidRDefault="00184EAD" w:rsidP="00184EAD">
            <w:pPr>
              <w:spacing w:after="0" w:line="240" w:lineRule="auto"/>
              <w:jc w:val="center"/>
              <w:rPr>
                <w:rFonts w:ascii="Calibri" w:eastAsia="Times New Roman" w:hAnsi="Calibri" w:cs="Calibri"/>
                <w:b/>
                <w:sz w:val="18"/>
                <w:szCs w:val="18"/>
                <w:lang w:eastAsia="el-GR"/>
              </w:rPr>
            </w:pPr>
            <w:r w:rsidRPr="00184EAD">
              <w:rPr>
                <w:rFonts w:ascii="Calibri" w:eastAsia="Times New Roman" w:hAnsi="Calibri" w:cs="Calibri"/>
                <w:b/>
                <w:sz w:val="18"/>
                <w:szCs w:val="18"/>
                <w:lang w:eastAsia="el-GR"/>
              </w:rPr>
              <w:t>64,74%</w:t>
            </w:r>
          </w:p>
        </w:tc>
      </w:tr>
    </w:tbl>
    <w:p w:rsidR="00DC43B1" w:rsidRDefault="00DC43B1" w:rsidP="002C50BD">
      <w:pPr>
        <w:spacing w:after="0" w:line="240" w:lineRule="auto"/>
        <w:jc w:val="both"/>
      </w:pPr>
      <w:r>
        <w:t xml:space="preserve">Στο </w:t>
      </w:r>
      <w:r w:rsidRPr="00DC43B1">
        <w:rPr>
          <w:u w:val="single"/>
        </w:rPr>
        <w:t>Νομό Αργολίδας</w:t>
      </w:r>
      <w:r>
        <w:t>, το ποσοστό προτάσεων επιχειρηματικότητας υπερ</w:t>
      </w:r>
      <w:r w:rsidR="00CB402E">
        <w:t>έβη</w:t>
      </w:r>
      <w:r>
        <w:t xml:space="preserve"> ελάχιστ</w:t>
      </w:r>
      <w:r w:rsidR="00772D3E">
        <w:t>α</w:t>
      </w:r>
      <w:r>
        <w:t xml:space="preserve"> το πληθυσμιακό ποσοστό</w:t>
      </w:r>
      <w:r w:rsidR="00772D3E">
        <w:t xml:space="preserve"> του</w:t>
      </w:r>
      <w:r>
        <w:t>, ενώ υπήρξε μεγάλη υστέρηση σε προτάσεις δημοσίου ενδιαφέροντος.</w:t>
      </w:r>
    </w:p>
    <w:p w:rsidR="00772D3E" w:rsidRDefault="00DC43B1" w:rsidP="002C50BD">
      <w:pPr>
        <w:spacing w:after="0" w:line="240" w:lineRule="auto"/>
        <w:jc w:val="both"/>
      </w:pPr>
      <w:r>
        <w:t xml:space="preserve">Στο </w:t>
      </w:r>
      <w:r w:rsidR="00772D3E" w:rsidRPr="00772D3E">
        <w:rPr>
          <w:u w:val="single"/>
        </w:rPr>
        <w:t>Νομό Αρκαδίας</w:t>
      </w:r>
      <w:r w:rsidR="00772D3E">
        <w:t>, το ποσοστό προτάσεων επιχειρηματικότητας υπερ</w:t>
      </w:r>
      <w:r w:rsidR="00CB402E">
        <w:t>έβη</w:t>
      </w:r>
      <w:r w:rsidR="00772D3E">
        <w:t xml:space="preserve"> αρκετά το πληθυσμιακό ποσοστό του, ενώ υπήρξε μεγάλη υπέρβαση σε προτάσεις δημοσίου ενδιαφέροντος, </w:t>
      </w:r>
      <w:r w:rsidR="00CB402E">
        <w:t xml:space="preserve">κατά κανόνα έργα ΟΤΑ, </w:t>
      </w:r>
      <w:r w:rsidR="00772D3E">
        <w:t>που προσεγγίζουν το 50% του συνόλου τους.</w:t>
      </w:r>
    </w:p>
    <w:p w:rsidR="00DC43B1" w:rsidRPr="000B4EAE" w:rsidRDefault="00772D3E" w:rsidP="002C50BD">
      <w:pPr>
        <w:spacing w:after="0" w:line="240" w:lineRule="auto"/>
        <w:jc w:val="both"/>
      </w:pPr>
      <w:r>
        <w:t xml:space="preserve">Στο </w:t>
      </w:r>
      <w:r w:rsidRPr="00CB402E">
        <w:rPr>
          <w:u w:val="single"/>
        </w:rPr>
        <w:t>Νομό Κορινθίας</w:t>
      </w:r>
      <w:r w:rsidR="00CB402E">
        <w:rPr>
          <w:u w:val="single"/>
        </w:rPr>
        <w:t xml:space="preserve">, </w:t>
      </w:r>
      <w:r w:rsidR="00CB402E">
        <w:t>το ποσοστό προτάσεων επιχειρηματικότητας (παρότι μεγάλο και εστιασμένο ιδιαίτερα στη μεταποίηση αγροτικών προϊόντων) υστέρησε κατά 11% περίπου  του πληθυσμιακού ποσοστού του, ενώ υπήρξε μεγαλύτερη υστέρηση σε προτάσεις δημοσίου ενδιαφέροντος (έργα ΟΤΑ).</w:t>
      </w:r>
    </w:p>
    <w:p w:rsidR="002C50BD" w:rsidRDefault="00FC4BA3" w:rsidP="005C575A">
      <w:pPr>
        <w:rPr>
          <w:b/>
        </w:rPr>
      </w:pPr>
      <w:r>
        <w:rPr>
          <w:b/>
        </w:rPr>
        <w:t>Β3</w:t>
      </w:r>
      <w:r w:rsidR="00B628F1" w:rsidRPr="00612443">
        <w:rPr>
          <w:b/>
        </w:rPr>
        <w:t>)</w:t>
      </w:r>
      <w:r w:rsidR="00B628F1">
        <w:t xml:space="preserve"> </w:t>
      </w:r>
      <w:r w:rsidR="00CF3324" w:rsidRPr="00CF3324">
        <w:rPr>
          <w:b/>
        </w:rPr>
        <w:t>Αξ</w:t>
      </w:r>
      <w:r w:rsidR="002C50BD">
        <w:rPr>
          <w:b/>
        </w:rPr>
        <w:t xml:space="preserve">ιολόγηση </w:t>
      </w:r>
      <w:proofErr w:type="spellStart"/>
      <w:r w:rsidR="002C50BD">
        <w:rPr>
          <w:b/>
        </w:rPr>
        <w:t>υποβληθεισών</w:t>
      </w:r>
      <w:proofErr w:type="spellEnd"/>
      <w:r w:rsidR="002C50BD">
        <w:rPr>
          <w:b/>
        </w:rPr>
        <w:t xml:space="preserve"> προτάσεων</w:t>
      </w:r>
    </w:p>
    <w:p w:rsidR="006931FA" w:rsidRPr="002C50BD" w:rsidRDefault="00B628F1" w:rsidP="005C575A">
      <w:pPr>
        <w:rPr>
          <w:b/>
        </w:rPr>
      </w:pPr>
      <w:r>
        <w:t xml:space="preserve">Οι υποβληθείσες ανά Προκήρυξη προτάσεις αξιολογήθηκαν </w:t>
      </w:r>
      <w:r w:rsidR="006931FA">
        <w:t>ως εξής:</w:t>
      </w:r>
    </w:p>
    <w:tbl>
      <w:tblPr>
        <w:tblW w:w="9280" w:type="dxa"/>
        <w:tblInd w:w="93" w:type="dxa"/>
        <w:tblLook w:val="04A0" w:firstRow="1" w:lastRow="0" w:firstColumn="1" w:lastColumn="0" w:noHBand="0" w:noVBand="1"/>
      </w:tblPr>
      <w:tblGrid>
        <w:gridCol w:w="1660"/>
        <w:gridCol w:w="1533"/>
        <w:gridCol w:w="1389"/>
        <w:gridCol w:w="1040"/>
        <w:gridCol w:w="1139"/>
        <w:gridCol w:w="1389"/>
        <w:gridCol w:w="1130"/>
      </w:tblGrid>
      <w:tr w:rsidR="00800A64" w:rsidRPr="00800A64" w:rsidTr="00CB4EA8">
        <w:trPr>
          <w:trHeight w:val="255"/>
        </w:trPr>
        <w:tc>
          <w:tcPr>
            <w:tcW w:w="1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A64" w:rsidRPr="00800A64" w:rsidRDefault="00800A64" w:rsidP="00800A64">
            <w:pPr>
              <w:spacing w:after="0" w:line="240" w:lineRule="auto"/>
              <w:jc w:val="center"/>
              <w:rPr>
                <w:rFonts w:ascii="Calibri" w:eastAsia="Times New Roman" w:hAnsi="Calibri" w:cs="Calibri"/>
                <w:b/>
                <w:bCs/>
                <w:sz w:val="20"/>
                <w:szCs w:val="20"/>
                <w:lang w:eastAsia="el-GR"/>
              </w:rPr>
            </w:pPr>
            <w:r w:rsidRPr="00800A64">
              <w:rPr>
                <w:rFonts w:ascii="Calibri" w:eastAsia="Times New Roman" w:hAnsi="Calibri" w:cs="Calibri"/>
                <w:b/>
                <w:bCs/>
                <w:sz w:val="20"/>
                <w:szCs w:val="20"/>
                <w:lang w:eastAsia="el-GR"/>
              </w:rPr>
              <w:t>Μ41</w:t>
            </w:r>
          </w:p>
        </w:tc>
        <w:tc>
          <w:tcPr>
            <w:tcW w:w="2943" w:type="dxa"/>
            <w:gridSpan w:val="2"/>
            <w:tcBorders>
              <w:top w:val="single" w:sz="4" w:space="0" w:color="auto"/>
              <w:left w:val="nil"/>
              <w:bottom w:val="single" w:sz="4" w:space="0" w:color="auto"/>
              <w:right w:val="single" w:sz="4" w:space="0" w:color="auto"/>
            </w:tcBorders>
            <w:shd w:val="clear" w:color="auto" w:fill="auto"/>
            <w:vAlign w:val="center"/>
            <w:hideMark/>
          </w:tcPr>
          <w:p w:rsidR="00800A64" w:rsidRPr="00800A64" w:rsidRDefault="00800A64" w:rsidP="00800A64">
            <w:pPr>
              <w:spacing w:after="0" w:line="240" w:lineRule="auto"/>
              <w:jc w:val="center"/>
              <w:rPr>
                <w:rFonts w:ascii="Calibri" w:eastAsia="Times New Roman" w:hAnsi="Calibri" w:cs="Calibri"/>
                <w:b/>
                <w:bCs/>
                <w:sz w:val="20"/>
                <w:szCs w:val="20"/>
                <w:lang w:eastAsia="el-GR"/>
              </w:rPr>
            </w:pPr>
            <w:r w:rsidRPr="00800A64">
              <w:rPr>
                <w:rFonts w:ascii="Calibri" w:eastAsia="Times New Roman" w:hAnsi="Calibri" w:cs="Calibri"/>
                <w:b/>
                <w:bCs/>
                <w:sz w:val="20"/>
                <w:szCs w:val="20"/>
                <w:lang w:eastAsia="el-GR"/>
              </w:rPr>
              <w:t>ΥΠΟΒΛΗΘΕΙΣΕΣ ΠΡΟΤΑΣΕΙΣ</w:t>
            </w:r>
          </w:p>
        </w:tc>
        <w:tc>
          <w:tcPr>
            <w:tcW w:w="4677" w:type="dxa"/>
            <w:gridSpan w:val="4"/>
            <w:tcBorders>
              <w:top w:val="single" w:sz="4" w:space="0" w:color="auto"/>
              <w:left w:val="nil"/>
              <w:bottom w:val="single" w:sz="4" w:space="0" w:color="auto"/>
              <w:right w:val="single" w:sz="4" w:space="0" w:color="auto"/>
            </w:tcBorders>
            <w:shd w:val="clear" w:color="auto" w:fill="auto"/>
            <w:vAlign w:val="center"/>
            <w:hideMark/>
          </w:tcPr>
          <w:p w:rsidR="00800A64" w:rsidRPr="00800A64" w:rsidRDefault="00800A64" w:rsidP="00800A64">
            <w:pPr>
              <w:spacing w:after="0" w:line="240" w:lineRule="auto"/>
              <w:jc w:val="center"/>
              <w:rPr>
                <w:rFonts w:ascii="Calibri" w:eastAsia="Times New Roman" w:hAnsi="Calibri" w:cs="Calibri"/>
                <w:b/>
                <w:bCs/>
                <w:sz w:val="20"/>
                <w:szCs w:val="20"/>
                <w:lang w:eastAsia="el-GR"/>
              </w:rPr>
            </w:pPr>
            <w:r w:rsidRPr="00800A64">
              <w:rPr>
                <w:rFonts w:ascii="Calibri" w:eastAsia="Times New Roman" w:hAnsi="Calibri" w:cs="Calibri"/>
                <w:b/>
                <w:bCs/>
                <w:sz w:val="20"/>
                <w:szCs w:val="20"/>
                <w:lang w:eastAsia="el-GR"/>
              </w:rPr>
              <w:t>ΑΞΙΟΛΟΓΗΣΗ ΠΡΟΤΑΣΕΩΝ</w:t>
            </w:r>
          </w:p>
        </w:tc>
      </w:tr>
      <w:tr w:rsidR="00800A64" w:rsidRPr="00800A64" w:rsidTr="00800A64">
        <w:trPr>
          <w:trHeight w:val="570"/>
        </w:trPr>
        <w:tc>
          <w:tcPr>
            <w:tcW w:w="1660" w:type="dxa"/>
            <w:vMerge/>
            <w:tcBorders>
              <w:top w:val="single" w:sz="4" w:space="0" w:color="auto"/>
              <w:left w:val="single" w:sz="4" w:space="0" w:color="auto"/>
              <w:bottom w:val="single" w:sz="4" w:space="0" w:color="auto"/>
              <w:right w:val="single" w:sz="4" w:space="0" w:color="auto"/>
            </w:tcBorders>
            <w:vAlign w:val="center"/>
            <w:hideMark/>
          </w:tcPr>
          <w:p w:rsidR="00800A64" w:rsidRPr="00800A64" w:rsidRDefault="00800A64" w:rsidP="00800A64">
            <w:pPr>
              <w:spacing w:after="0" w:line="240" w:lineRule="auto"/>
              <w:rPr>
                <w:rFonts w:ascii="Calibri" w:eastAsia="Times New Roman" w:hAnsi="Calibri" w:cs="Calibri"/>
                <w:b/>
                <w:bCs/>
                <w:sz w:val="20"/>
                <w:szCs w:val="20"/>
                <w:lang w:eastAsia="el-GR"/>
              </w:rPr>
            </w:pP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00A64" w:rsidRPr="00800A64" w:rsidRDefault="00800A64" w:rsidP="00800A64">
            <w:pPr>
              <w:spacing w:after="0" w:line="240" w:lineRule="auto"/>
              <w:jc w:val="center"/>
              <w:rPr>
                <w:rFonts w:ascii="Calibri" w:eastAsia="Times New Roman" w:hAnsi="Calibri" w:cs="Calibri"/>
                <w:b/>
                <w:bCs/>
                <w:sz w:val="20"/>
                <w:szCs w:val="20"/>
                <w:lang w:eastAsia="el-GR"/>
              </w:rPr>
            </w:pPr>
            <w:r w:rsidRPr="00800A64">
              <w:rPr>
                <w:rFonts w:ascii="Calibri" w:eastAsia="Times New Roman" w:hAnsi="Calibri" w:cs="Calibri"/>
                <w:b/>
                <w:bCs/>
                <w:sz w:val="20"/>
                <w:szCs w:val="20"/>
                <w:lang w:eastAsia="el-GR"/>
              </w:rPr>
              <w:t>ΠΛΗΘΟΣ</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800A64" w:rsidRPr="00800A64" w:rsidRDefault="00800A64" w:rsidP="00800A64">
            <w:pPr>
              <w:spacing w:after="0" w:line="240" w:lineRule="auto"/>
              <w:jc w:val="center"/>
              <w:rPr>
                <w:rFonts w:ascii="Calibri" w:eastAsia="Times New Roman" w:hAnsi="Calibri" w:cs="Calibri"/>
                <w:b/>
                <w:bCs/>
                <w:sz w:val="20"/>
                <w:szCs w:val="20"/>
                <w:lang w:eastAsia="el-GR"/>
              </w:rPr>
            </w:pPr>
            <w:r w:rsidRPr="00800A64">
              <w:rPr>
                <w:rFonts w:ascii="Calibri" w:eastAsia="Times New Roman" w:hAnsi="Calibri" w:cs="Calibri"/>
                <w:b/>
                <w:bCs/>
                <w:sz w:val="20"/>
                <w:szCs w:val="20"/>
                <w:lang w:eastAsia="el-GR"/>
              </w:rPr>
              <w:t>ΑΙΤ</w:t>
            </w:r>
            <w:r>
              <w:rPr>
                <w:rFonts w:ascii="Calibri" w:eastAsia="Times New Roman" w:hAnsi="Calibri" w:cs="Calibri"/>
                <w:b/>
                <w:bCs/>
                <w:sz w:val="20"/>
                <w:szCs w:val="20"/>
                <w:lang w:eastAsia="el-GR"/>
              </w:rPr>
              <w:t>ΗΘΕΙΣΑ</w:t>
            </w:r>
            <w:r w:rsidRPr="00800A64">
              <w:rPr>
                <w:rFonts w:ascii="Calibri" w:eastAsia="Times New Roman" w:hAnsi="Calibri" w:cs="Calibri"/>
                <w:b/>
                <w:bCs/>
                <w:sz w:val="20"/>
                <w:szCs w:val="20"/>
                <w:lang w:eastAsia="el-GR"/>
              </w:rPr>
              <w:t xml:space="preserve"> ΔΔ</w:t>
            </w:r>
          </w:p>
        </w:tc>
        <w:tc>
          <w:tcPr>
            <w:tcW w:w="1060" w:type="dxa"/>
            <w:tcBorders>
              <w:top w:val="nil"/>
              <w:left w:val="nil"/>
              <w:bottom w:val="single" w:sz="4" w:space="0" w:color="auto"/>
              <w:right w:val="single" w:sz="4" w:space="0" w:color="auto"/>
            </w:tcBorders>
            <w:shd w:val="clear" w:color="auto" w:fill="auto"/>
            <w:vAlign w:val="center"/>
            <w:hideMark/>
          </w:tcPr>
          <w:p w:rsidR="00800A64" w:rsidRPr="00800A64" w:rsidRDefault="00800A64" w:rsidP="00800A64">
            <w:pPr>
              <w:spacing w:after="0" w:line="240" w:lineRule="auto"/>
              <w:jc w:val="center"/>
              <w:rPr>
                <w:rFonts w:ascii="Calibri" w:eastAsia="Times New Roman" w:hAnsi="Calibri" w:cs="Calibri"/>
                <w:b/>
                <w:bCs/>
                <w:sz w:val="20"/>
                <w:szCs w:val="20"/>
                <w:lang w:eastAsia="el-GR"/>
              </w:rPr>
            </w:pPr>
            <w:r w:rsidRPr="00800A64">
              <w:rPr>
                <w:rFonts w:ascii="Calibri" w:eastAsia="Times New Roman" w:hAnsi="Calibri" w:cs="Calibri"/>
                <w:b/>
                <w:bCs/>
                <w:sz w:val="20"/>
                <w:szCs w:val="20"/>
                <w:lang w:eastAsia="el-GR"/>
              </w:rPr>
              <w:t>ΑΠΟΡΡΙ ΦΘΕΙΣΕΣ</w:t>
            </w:r>
          </w:p>
        </w:tc>
        <w:tc>
          <w:tcPr>
            <w:tcW w:w="2480" w:type="dxa"/>
            <w:gridSpan w:val="2"/>
            <w:tcBorders>
              <w:top w:val="single" w:sz="4" w:space="0" w:color="auto"/>
              <w:left w:val="nil"/>
              <w:bottom w:val="single" w:sz="4" w:space="0" w:color="auto"/>
              <w:right w:val="single" w:sz="4" w:space="0" w:color="auto"/>
            </w:tcBorders>
            <w:shd w:val="clear" w:color="auto" w:fill="auto"/>
            <w:vAlign w:val="center"/>
            <w:hideMark/>
          </w:tcPr>
          <w:p w:rsidR="00800A64" w:rsidRPr="00800A64" w:rsidRDefault="00800A64" w:rsidP="00800A64">
            <w:pPr>
              <w:spacing w:after="0" w:line="240" w:lineRule="auto"/>
              <w:jc w:val="center"/>
              <w:rPr>
                <w:rFonts w:ascii="Calibri" w:eastAsia="Times New Roman" w:hAnsi="Calibri" w:cs="Calibri"/>
                <w:b/>
                <w:bCs/>
                <w:sz w:val="20"/>
                <w:szCs w:val="20"/>
                <w:lang w:eastAsia="el-GR"/>
              </w:rPr>
            </w:pPr>
            <w:r w:rsidRPr="00800A64">
              <w:rPr>
                <w:rFonts w:ascii="Calibri" w:eastAsia="Times New Roman" w:hAnsi="Calibri" w:cs="Calibri"/>
                <w:b/>
                <w:bCs/>
                <w:sz w:val="20"/>
                <w:szCs w:val="20"/>
                <w:lang w:eastAsia="el-GR"/>
              </w:rPr>
              <w:t>ΕΓΚΡΙΘΕΙΣΕΣ</w:t>
            </w:r>
          </w:p>
        </w:tc>
        <w:tc>
          <w:tcPr>
            <w:tcW w:w="1060" w:type="dxa"/>
            <w:tcBorders>
              <w:top w:val="nil"/>
              <w:left w:val="nil"/>
              <w:bottom w:val="single" w:sz="4" w:space="0" w:color="auto"/>
              <w:right w:val="single" w:sz="4" w:space="0" w:color="auto"/>
            </w:tcBorders>
            <w:shd w:val="clear" w:color="auto" w:fill="auto"/>
            <w:vAlign w:val="center"/>
            <w:hideMark/>
          </w:tcPr>
          <w:p w:rsidR="00800A64" w:rsidRPr="00800A64" w:rsidRDefault="00800A64" w:rsidP="00800A64">
            <w:pPr>
              <w:spacing w:after="0" w:line="240" w:lineRule="auto"/>
              <w:jc w:val="center"/>
              <w:rPr>
                <w:rFonts w:ascii="Calibri" w:eastAsia="Times New Roman" w:hAnsi="Calibri" w:cs="Calibri"/>
                <w:b/>
                <w:bCs/>
                <w:sz w:val="20"/>
                <w:szCs w:val="20"/>
                <w:lang w:eastAsia="el-GR"/>
              </w:rPr>
            </w:pPr>
            <w:r w:rsidRPr="00800A64">
              <w:rPr>
                <w:rFonts w:ascii="Calibri" w:eastAsia="Times New Roman" w:hAnsi="Calibri" w:cs="Calibri"/>
                <w:b/>
                <w:bCs/>
                <w:sz w:val="20"/>
                <w:szCs w:val="20"/>
                <w:lang w:eastAsia="el-GR"/>
              </w:rPr>
              <w:t>ΕΝΣΤΑΣΕΙΣ</w:t>
            </w:r>
          </w:p>
        </w:tc>
      </w:tr>
      <w:tr w:rsidR="00800A64" w:rsidRPr="00800A64" w:rsidTr="00800A64">
        <w:trPr>
          <w:trHeight w:val="255"/>
        </w:trPr>
        <w:tc>
          <w:tcPr>
            <w:tcW w:w="1660" w:type="dxa"/>
            <w:vMerge/>
            <w:tcBorders>
              <w:top w:val="single" w:sz="4" w:space="0" w:color="auto"/>
              <w:left w:val="single" w:sz="4" w:space="0" w:color="auto"/>
              <w:bottom w:val="single" w:sz="4" w:space="0" w:color="auto"/>
              <w:right w:val="single" w:sz="4" w:space="0" w:color="auto"/>
            </w:tcBorders>
            <w:vAlign w:val="center"/>
            <w:hideMark/>
          </w:tcPr>
          <w:p w:rsidR="00800A64" w:rsidRPr="00800A64" w:rsidRDefault="00800A64" w:rsidP="00800A64">
            <w:pPr>
              <w:spacing w:after="0" w:line="240" w:lineRule="auto"/>
              <w:rPr>
                <w:rFonts w:ascii="Calibri" w:eastAsia="Times New Roman" w:hAnsi="Calibri" w:cs="Calibri"/>
                <w:b/>
                <w:bCs/>
                <w:sz w:val="20"/>
                <w:szCs w:val="20"/>
                <w:lang w:eastAsia="el-GR"/>
              </w:rPr>
            </w:pPr>
          </w:p>
        </w:tc>
        <w:tc>
          <w:tcPr>
            <w:tcW w:w="1660" w:type="dxa"/>
            <w:vMerge/>
            <w:tcBorders>
              <w:top w:val="nil"/>
              <w:left w:val="single" w:sz="4" w:space="0" w:color="auto"/>
              <w:bottom w:val="single" w:sz="4" w:space="0" w:color="auto"/>
              <w:right w:val="single" w:sz="4" w:space="0" w:color="auto"/>
            </w:tcBorders>
            <w:vAlign w:val="center"/>
            <w:hideMark/>
          </w:tcPr>
          <w:p w:rsidR="00800A64" w:rsidRPr="00800A64" w:rsidRDefault="00800A64" w:rsidP="00800A64">
            <w:pPr>
              <w:spacing w:after="0" w:line="240" w:lineRule="auto"/>
              <w:rPr>
                <w:rFonts w:ascii="Calibri" w:eastAsia="Times New Roman" w:hAnsi="Calibri" w:cs="Calibri"/>
                <w:b/>
                <w:bCs/>
                <w:sz w:val="20"/>
                <w:szCs w:val="20"/>
                <w:lang w:eastAsia="el-GR"/>
              </w:rPr>
            </w:pPr>
          </w:p>
        </w:tc>
        <w:tc>
          <w:tcPr>
            <w:tcW w:w="1360" w:type="dxa"/>
            <w:vMerge/>
            <w:tcBorders>
              <w:top w:val="nil"/>
              <w:left w:val="single" w:sz="4" w:space="0" w:color="auto"/>
              <w:bottom w:val="single" w:sz="4" w:space="0" w:color="auto"/>
              <w:right w:val="single" w:sz="4" w:space="0" w:color="auto"/>
            </w:tcBorders>
            <w:vAlign w:val="center"/>
            <w:hideMark/>
          </w:tcPr>
          <w:p w:rsidR="00800A64" w:rsidRPr="00800A64" w:rsidRDefault="00800A64" w:rsidP="00800A64">
            <w:pPr>
              <w:spacing w:after="0" w:line="240" w:lineRule="auto"/>
              <w:rPr>
                <w:rFonts w:ascii="Calibri" w:eastAsia="Times New Roman" w:hAnsi="Calibri" w:cs="Calibri"/>
                <w:b/>
                <w:bCs/>
                <w:sz w:val="20"/>
                <w:szCs w:val="20"/>
                <w:lang w:eastAsia="el-GR"/>
              </w:rPr>
            </w:pPr>
          </w:p>
        </w:tc>
        <w:tc>
          <w:tcPr>
            <w:tcW w:w="1060" w:type="dxa"/>
            <w:tcBorders>
              <w:top w:val="nil"/>
              <w:left w:val="nil"/>
              <w:bottom w:val="single" w:sz="4" w:space="0" w:color="auto"/>
              <w:right w:val="single" w:sz="4" w:space="0" w:color="auto"/>
            </w:tcBorders>
            <w:shd w:val="clear" w:color="auto" w:fill="auto"/>
            <w:vAlign w:val="center"/>
            <w:hideMark/>
          </w:tcPr>
          <w:p w:rsidR="00800A64" w:rsidRPr="00800A64" w:rsidRDefault="00800A64" w:rsidP="00800A64">
            <w:pPr>
              <w:spacing w:after="0" w:line="240" w:lineRule="auto"/>
              <w:jc w:val="center"/>
              <w:rPr>
                <w:rFonts w:ascii="Calibri" w:eastAsia="Times New Roman" w:hAnsi="Calibri" w:cs="Calibri"/>
                <w:b/>
                <w:bCs/>
                <w:sz w:val="20"/>
                <w:szCs w:val="20"/>
                <w:lang w:eastAsia="el-GR"/>
              </w:rPr>
            </w:pPr>
            <w:r w:rsidRPr="00800A64">
              <w:rPr>
                <w:rFonts w:ascii="Calibri" w:eastAsia="Times New Roman" w:hAnsi="Calibri" w:cs="Calibri"/>
                <w:b/>
                <w:bCs/>
                <w:sz w:val="20"/>
                <w:szCs w:val="20"/>
                <w:lang w:eastAsia="el-GR"/>
              </w:rPr>
              <w:t> </w:t>
            </w:r>
          </w:p>
        </w:tc>
        <w:tc>
          <w:tcPr>
            <w:tcW w:w="1180" w:type="dxa"/>
            <w:tcBorders>
              <w:top w:val="nil"/>
              <w:left w:val="nil"/>
              <w:bottom w:val="single" w:sz="4" w:space="0" w:color="auto"/>
              <w:right w:val="single" w:sz="4" w:space="0" w:color="auto"/>
            </w:tcBorders>
            <w:shd w:val="clear" w:color="auto" w:fill="auto"/>
            <w:vAlign w:val="center"/>
            <w:hideMark/>
          </w:tcPr>
          <w:p w:rsidR="00800A64" w:rsidRPr="00800A64" w:rsidRDefault="00800A64" w:rsidP="00800A64">
            <w:pPr>
              <w:spacing w:after="0" w:line="240" w:lineRule="auto"/>
              <w:jc w:val="center"/>
              <w:rPr>
                <w:rFonts w:ascii="Calibri" w:eastAsia="Times New Roman" w:hAnsi="Calibri" w:cs="Calibri"/>
                <w:b/>
                <w:bCs/>
                <w:sz w:val="20"/>
                <w:szCs w:val="20"/>
                <w:lang w:eastAsia="el-GR"/>
              </w:rPr>
            </w:pPr>
            <w:r w:rsidRPr="00800A64">
              <w:rPr>
                <w:rFonts w:ascii="Calibri" w:eastAsia="Times New Roman" w:hAnsi="Calibri" w:cs="Calibri"/>
                <w:b/>
                <w:bCs/>
                <w:sz w:val="20"/>
                <w:szCs w:val="20"/>
                <w:lang w:eastAsia="el-GR"/>
              </w:rPr>
              <w:t>ΠΛΗΘΟΣ</w:t>
            </w:r>
          </w:p>
        </w:tc>
        <w:tc>
          <w:tcPr>
            <w:tcW w:w="1300" w:type="dxa"/>
            <w:tcBorders>
              <w:top w:val="nil"/>
              <w:left w:val="nil"/>
              <w:bottom w:val="single" w:sz="4" w:space="0" w:color="auto"/>
              <w:right w:val="single" w:sz="4" w:space="0" w:color="auto"/>
            </w:tcBorders>
            <w:shd w:val="clear" w:color="auto" w:fill="auto"/>
            <w:vAlign w:val="center"/>
            <w:hideMark/>
          </w:tcPr>
          <w:p w:rsidR="00800A64" w:rsidRPr="00800A64" w:rsidRDefault="00800A64" w:rsidP="00800A64">
            <w:pPr>
              <w:spacing w:after="0" w:line="240" w:lineRule="auto"/>
              <w:jc w:val="center"/>
              <w:rPr>
                <w:rFonts w:ascii="Calibri" w:eastAsia="Times New Roman" w:hAnsi="Calibri" w:cs="Calibri"/>
                <w:b/>
                <w:bCs/>
                <w:sz w:val="20"/>
                <w:szCs w:val="20"/>
                <w:lang w:eastAsia="el-GR"/>
              </w:rPr>
            </w:pPr>
            <w:r w:rsidRPr="00800A64">
              <w:rPr>
                <w:rFonts w:ascii="Calibri" w:eastAsia="Times New Roman" w:hAnsi="Calibri" w:cs="Calibri"/>
                <w:b/>
                <w:bCs/>
                <w:sz w:val="20"/>
                <w:szCs w:val="20"/>
                <w:lang w:eastAsia="el-GR"/>
              </w:rPr>
              <w:t>ΔΔ</w:t>
            </w:r>
          </w:p>
        </w:tc>
        <w:tc>
          <w:tcPr>
            <w:tcW w:w="1060" w:type="dxa"/>
            <w:tcBorders>
              <w:top w:val="nil"/>
              <w:left w:val="nil"/>
              <w:bottom w:val="single" w:sz="4" w:space="0" w:color="auto"/>
              <w:right w:val="single" w:sz="4" w:space="0" w:color="auto"/>
            </w:tcBorders>
            <w:shd w:val="clear" w:color="auto" w:fill="auto"/>
            <w:vAlign w:val="center"/>
            <w:hideMark/>
          </w:tcPr>
          <w:p w:rsidR="00800A64" w:rsidRPr="00800A64" w:rsidRDefault="00800A64" w:rsidP="00800A64">
            <w:pPr>
              <w:spacing w:after="0" w:line="240" w:lineRule="auto"/>
              <w:jc w:val="center"/>
              <w:rPr>
                <w:rFonts w:ascii="Calibri" w:eastAsia="Times New Roman" w:hAnsi="Calibri" w:cs="Calibri"/>
                <w:b/>
                <w:bCs/>
                <w:sz w:val="20"/>
                <w:szCs w:val="20"/>
                <w:lang w:eastAsia="el-GR"/>
              </w:rPr>
            </w:pPr>
            <w:r w:rsidRPr="00800A64">
              <w:rPr>
                <w:rFonts w:ascii="Calibri" w:eastAsia="Times New Roman" w:hAnsi="Calibri" w:cs="Calibri"/>
                <w:b/>
                <w:bCs/>
                <w:sz w:val="20"/>
                <w:szCs w:val="20"/>
                <w:lang w:eastAsia="el-GR"/>
              </w:rPr>
              <w:t> </w:t>
            </w:r>
          </w:p>
        </w:tc>
      </w:tr>
      <w:tr w:rsidR="00800A64" w:rsidRPr="00800A64" w:rsidTr="00A45231">
        <w:trPr>
          <w:trHeight w:val="25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800A64" w:rsidRPr="00800A64" w:rsidRDefault="00800A64" w:rsidP="00800A64">
            <w:pPr>
              <w:spacing w:after="0" w:line="240" w:lineRule="auto"/>
              <w:rPr>
                <w:rFonts w:ascii="Calibri" w:eastAsia="Times New Roman" w:hAnsi="Calibri" w:cs="Calibri"/>
                <w:b/>
                <w:bCs/>
                <w:sz w:val="20"/>
                <w:szCs w:val="20"/>
                <w:lang w:eastAsia="el-GR"/>
              </w:rPr>
            </w:pPr>
            <w:r>
              <w:rPr>
                <w:rFonts w:ascii="Calibri" w:eastAsia="Times New Roman" w:hAnsi="Calibri" w:cs="Calibri"/>
                <w:b/>
                <w:bCs/>
                <w:sz w:val="20"/>
                <w:szCs w:val="20"/>
                <w:lang w:eastAsia="el-GR"/>
              </w:rPr>
              <w:t xml:space="preserve"> 1η</w:t>
            </w:r>
            <w:r w:rsidRPr="00800A64">
              <w:rPr>
                <w:rFonts w:ascii="Calibri" w:eastAsia="Times New Roman" w:hAnsi="Calibri" w:cs="Calibri"/>
                <w:b/>
                <w:bCs/>
                <w:sz w:val="20"/>
                <w:szCs w:val="20"/>
                <w:lang w:eastAsia="el-GR"/>
              </w:rPr>
              <w:t xml:space="preserve"> Προκ</w:t>
            </w:r>
            <w:r>
              <w:rPr>
                <w:rFonts w:ascii="Calibri" w:eastAsia="Times New Roman" w:hAnsi="Calibri" w:cs="Calibri"/>
                <w:b/>
                <w:bCs/>
                <w:sz w:val="20"/>
                <w:szCs w:val="20"/>
                <w:lang w:eastAsia="el-GR"/>
              </w:rPr>
              <w:t>ήρυξη</w:t>
            </w:r>
          </w:p>
        </w:tc>
        <w:tc>
          <w:tcPr>
            <w:tcW w:w="1660" w:type="dxa"/>
            <w:tcBorders>
              <w:top w:val="nil"/>
              <w:left w:val="nil"/>
              <w:bottom w:val="single" w:sz="4" w:space="0" w:color="auto"/>
              <w:right w:val="single" w:sz="4" w:space="0" w:color="auto"/>
            </w:tcBorders>
            <w:shd w:val="clear" w:color="auto" w:fill="auto"/>
            <w:vAlign w:val="center"/>
            <w:hideMark/>
          </w:tcPr>
          <w:p w:rsidR="00800A64" w:rsidRPr="00800A64" w:rsidRDefault="00800A64" w:rsidP="00800A64">
            <w:pPr>
              <w:spacing w:after="0" w:line="240" w:lineRule="auto"/>
              <w:jc w:val="center"/>
              <w:rPr>
                <w:rFonts w:ascii="Calibri" w:eastAsia="Times New Roman" w:hAnsi="Calibri" w:cs="Calibri"/>
                <w:sz w:val="20"/>
                <w:szCs w:val="20"/>
                <w:lang w:eastAsia="el-GR"/>
              </w:rPr>
            </w:pPr>
            <w:r w:rsidRPr="00800A64">
              <w:rPr>
                <w:rFonts w:ascii="Calibri" w:eastAsia="Times New Roman" w:hAnsi="Calibri" w:cs="Calibri"/>
                <w:sz w:val="20"/>
                <w:szCs w:val="20"/>
                <w:lang w:eastAsia="el-GR"/>
              </w:rPr>
              <w:t>34</w:t>
            </w:r>
          </w:p>
        </w:tc>
        <w:tc>
          <w:tcPr>
            <w:tcW w:w="1360" w:type="dxa"/>
            <w:tcBorders>
              <w:top w:val="nil"/>
              <w:left w:val="nil"/>
              <w:bottom w:val="single" w:sz="4" w:space="0" w:color="auto"/>
              <w:right w:val="single" w:sz="4" w:space="0" w:color="auto"/>
            </w:tcBorders>
            <w:shd w:val="clear" w:color="auto" w:fill="auto"/>
            <w:vAlign w:val="center"/>
            <w:hideMark/>
          </w:tcPr>
          <w:p w:rsidR="00800A64" w:rsidRPr="00800A64" w:rsidRDefault="00800A64" w:rsidP="00800A64">
            <w:pPr>
              <w:spacing w:after="0" w:line="240" w:lineRule="auto"/>
              <w:jc w:val="right"/>
              <w:rPr>
                <w:rFonts w:ascii="Calibri" w:eastAsia="Times New Roman" w:hAnsi="Calibri" w:cs="Calibri"/>
                <w:sz w:val="20"/>
                <w:szCs w:val="20"/>
                <w:lang w:eastAsia="el-GR"/>
              </w:rPr>
            </w:pPr>
            <w:r w:rsidRPr="00800A64">
              <w:rPr>
                <w:rFonts w:ascii="Calibri" w:eastAsia="Times New Roman" w:hAnsi="Calibri" w:cs="Calibri"/>
                <w:sz w:val="20"/>
                <w:szCs w:val="20"/>
                <w:lang w:eastAsia="el-GR"/>
              </w:rPr>
              <w:t>3.814.569,82</w:t>
            </w:r>
          </w:p>
        </w:tc>
        <w:tc>
          <w:tcPr>
            <w:tcW w:w="1060" w:type="dxa"/>
            <w:tcBorders>
              <w:top w:val="nil"/>
              <w:left w:val="nil"/>
              <w:bottom w:val="single" w:sz="4" w:space="0" w:color="auto"/>
              <w:right w:val="single" w:sz="4" w:space="0" w:color="auto"/>
            </w:tcBorders>
            <w:shd w:val="clear" w:color="auto" w:fill="auto"/>
            <w:vAlign w:val="center"/>
            <w:hideMark/>
          </w:tcPr>
          <w:p w:rsidR="00800A64" w:rsidRPr="00800A64" w:rsidRDefault="00800A64" w:rsidP="00800A64">
            <w:pPr>
              <w:spacing w:after="0" w:line="240" w:lineRule="auto"/>
              <w:jc w:val="center"/>
              <w:rPr>
                <w:rFonts w:ascii="Calibri" w:eastAsia="Times New Roman" w:hAnsi="Calibri" w:cs="Calibri"/>
                <w:sz w:val="20"/>
                <w:szCs w:val="20"/>
                <w:lang w:eastAsia="el-GR"/>
              </w:rPr>
            </w:pPr>
            <w:r w:rsidRPr="00800A64">
              <w:rPr>
                <w:rFonts w:ascii="Calibri" w:eastAsia="Times New Roman" w:hAnsi="Calibri" w:cs="Calibri"/>
                <w:sz w:val="20"/>
                <w:szCs w:val="20"/>
                <w:lang w:eastAsia="el-GR"/>
              </w:rPr>
              <w:t>20</w:t>
            </w:r>
          </w:p>
        </w:tc>
        <w:tc>
          <w:tcPr>
            <w:tcW w:w="1180" w:type="dxa"/>
            <w:tcBorders>
              <w:top w:val="nil"/>
              <w:left w:val="nil"/>
              <w:bottom w:val="single" w:sz="4" w:space="0" w:color="auto"/>
              <w:right w:val="single" w:sz="4" w:space="0" w:color="auto"/>
            </w:tcBorders>
            <w:shd w:val="clear" w:color="auto" w:fill="auto"/>
            <w:vAlign w:val="center"/>
            <w:hideMark/>
          </w:tcPr>
          <w:p w:rsidR="00800A64" w:rsidRPr="00800A64" w:rsidRDefault="00800A64" w:rsidP="00800A64">
            <w:pPr>
              <w:spacing w:after="0" w:line="240" w:lineRule="auto"/>
              <w:jc w:val="center"/>
              <w:rPr>
                <w:rFonts w:ascii="Calibri" w:eastAsia="Times New Roman" w:hAnsi="Calibri" w:cs="Calibri"/>
                <w:sz w:val="20"/>
                <w:szCs w:val="20"/>
                <w:lang w:eastAsia="el-GR"/>
              </w:rPr>
            </w:pPr>
            <w:r w:rsidRPr="00800A64">
              <w:rPr>
                <w:rFonts w:ascii="Calibri" w:eastAsia="Times New Roman" w:hAnsi="Calibri" w:cs="Calibri"/>
                <w:sz w:val="20"/>
                <w:szCs w:val="20"/>
                <w:lang w:eastAsia="el-GR"/>
              </w:rPr>
              <w:t>14</w:t>
            </w:r>
          </w:p>
        </w:tc>
        <w:tc>
          <w:tcPr>
            <w:tcW w:w="1300" w:type="dxa"/>
            <w:tcBorders>
              <w:top w:val="nil"/>
              <w:left w:val="nil"/>
              <w:bottom w:val="single" w:sz="4" w:space="0" w:color="auto"/>
              <w:right w:val="single" w:sz="4" w:space="0" w:color="auto"/>
            </w:tcBorders>
            <w:shd w:val="clear" w:color="auto" w:fill="auto"/>
            <w:vAlign w:val="center"/>
            <w:hideMark/>
          </w:tcPr>
          <w:p w:rsidR="00800A64" w:rsidRPr="00800A64" w:rsidRDefault="00800A64" w:rsidP="00800A64">
            <w:pPr>
              <w:spacing w:after="0" w:line="240" w:lineRule="auto"/>
              <w:jc w:val="right"/>
              <w:rPr>
                <w:rFonts w:ascii="Calibri" w:eastAsia="Times New Roman" w:hAnsi="Calibri" w:cs="Calibri"/>
                <w:sz w:val="20"/>
                <w:szCs w:val="20"/>
                <w:lang w:eastAsia="el-GR"/>
              </w:rPr>
            </w:pPr>
            <w:r w:rsidRPr="00800A64">
              <w:rPr>
                <w:rFonts w:ascii="Calibri" w:eastAsia="Times New Roman" w:hAnsi="Calibri" w:cs="Calibri"/>
                <w:sz w:val="20"/>
                <w:szCs w:val="20"/>
                <w:lang w:eastAsia="el-GR"/>
              </w:rPr>
              <w:t>1.789.410,00</w:t>
            </w:r>
          </w:p>
        </w:tc>
        <w:tc>
          <w:tcPr>
            <w:tcW w:w="1060" w:type="dxa"/>
            <w:tcBorders>
              <w:top w:val="nil"/>
              <w:left w:val="nil"/>
              <w:bottom w:val="single" w:sz="4" w:space="0" w:color="auto"/>
              <w:right w:val="single" w:sz="4" w:space="0" w:color="auto"/>
            </w:tcBorders>
            <w:shd w:val="clear" w:color="auto" w:fill="auto"/>
            <w:vAlign w:val="center"/>
            <w:hideMark/>
          </w:tcPr>
          <w:p w:rsidR="00800A64" w:rsidRPr="00800A64" w:rsidRDefault="00800A64" w:rsidP="00800A64">
            <w:pPr>
              <w:spacing w:after="0" w:line="240" w:lineRule="auto"/>
              <w:jc w:val="center"/>
              <w:rPr>
                <w:rFonts w:ascii="Calibri" w:eastAsia="Times New Roman" w:hAnsi="Calibri" w:cs="Calibri"/>
                <w:sz w:val="20"/>
                <w:szCs w:val="20"/>
                <w:lang w:eastAsia="el-GR"/>
              </w:rPr>
            </w:pPr>
            <w:r w:rsidRPr="00800A64">
              <w:rPr>
                <w:rFonts w:ascii="Calibri" w:eastAsia="Times New Roman" w:hAnsi="Calibri" w:cs="Calibri"/>
                <w:sz w:val="20"/>
                <w:szCs w:val="20"/>
                <w:lang w:eastAsia="el-GR"/>
              </w:rPr>
              <w:t>6</w:t>
            </w:r>
          </w:p>
        </w:tc>
      </w:tr>
      <w:tr w:rsidR="00800A64" w:rsidRPr="00800A64" w:rsidTr="00A45231">
        <w:trPr>
          <w:trHeight w:val="255"/>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A64" w:rsidRPr="00800A64" w:rsidRDefault="00800A64" w:rsidP="00800A64">
            <w:pPr>
              <w:spacing w:after="0" w:line="240" w:lineRule="auto"/>
              <w:rPr>
                <w:rFonts w:ascii="Calibri" w:eastAsia="Times New Roman" w:hAnsi="Calibri" w:cs="Calibri"/>
                <w:b/>
                <w:bCs/>
                <w:sz w:val="20"/>
                <w:szCs w:val="20"/>
                <w:lang w:eastAsia="el-GR"/>
              </w:rPr>
            </w:pPr>
            <w:r>
              <w:rPr>
                <w:rFonts w:ascii="Calibri" w:eastAsia="Times New Roman" w:hAnsi="Calibri" w:cs="Calibri"/>
                <w:b/>
                <w:bCs/>
                <w:sz w:val="20"/>
                <w:szCs w:val="20"/>
                <w:lang w:eastAsia="el-GR"/>
              </w:rPr>
              <w:t xml:space="preserve"> 2η</w:t>
            </w:r>
            <w:r w:rsidRPr="00800A64">
              <w:rPr>
                <w:rFonts w:ascii="Calibri" w:eastAsia="Times New Roman" w:hAnsi="Calibri" w:cs="Calibri"/>
                <w:b/>
                <w:bCs/>
                <w:sz w:val="20"/>
                <w:szCs w:val="20"/>
                <w:lang w:eastAsia="el-GR"/>
              </w:rPr>
              <w:t xml:space="preserve"> Προκ</w:t>
            </w:r>
            <w:r>
              <w:rPr>
                <w:rFonts w:ascii="Calibri" w:eastAsia="Times New Roman" w:hAnsi="Calibri" w:cs="Calibri"/>
                <w:b/>
                <w:bCs/>
                <w:sz w:val="20"/>
                <w:szCs w:val="20"/>
                <w:lang w:eastAsia="el-GR"/>
              </w:rPr>
              <w:t>ήρυξη</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800A64" w:rsidRPr="00800A64" w:rsidRDefault="00800A64" w:rsidP="00800A64">
            <w:pPr>
              <w:spacing w:after="0" w:line="240" w:lineRule="auto"/>
              <w:jc w:val="center"/>
              <w:rPr>
                <w:rFonts w:ascii="Calibri" w:eastAsia="Times New Roman" w:hAnsi="Calibri" w:cs="Calibri"/>
                <w:sz w:val="20"/>
                <w:szCs w:val="20"/>
                <w:lang w:eastAsia="el-GR"/>
              </w:rPr>
            </w:pPr>
            <w:r w:rsidRPr="00800A64">
              <w:rPr>
                <w:rFonts w:ascii="Calibri" w:eastAsia="Times New Roman" w:hAnsi="Calibri" w:cs="Calibri"/>
                <w:sz w:val="20"/>
                <w:szCs w:val="20"/>
                <w:lang w:eastAsia="el-GR"/>
              </w:rPr>
              <w:t>54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800A64" w:rsidRPr="00800A64" w:rsidRDefault="00800A64" w:rsidP="00800A64">
            <w:pPr>
              <w:spacing w:after="0" w:line="240" w:lineRule="auto"/>
              <w:jc w:val="right"/>
              <w:rPr>
                <w:rFonts w:ascii="Calibri" w:eastAsia="Times New Roman" w:hAnsi="Calibri" w:cs="Calibri"/>
                <w:sz w:val="20"/>
                <w:szCs w:val="20"/>
                <w:lang w:eastAsia="el-GR"/>
              </w:rPr>
            </w:pPr>
            <w:r w:rsidRPr="00800A64">
              <w:rPr>
                <w:rFonts w:ascii="Calibri" w:eastAsia="Times New Roman" w:hAnsi="Calibri" w:cs="Calibri"/>
                <w:sz w:val="20"/>
                <w:szCs w:val="20"/>
                <w:lang w:eastAsia="el-GR"/>
              </w:rPr>
              <w:t>5.365.272,27</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800A64" w:rsidRPr="00800A64" w:rsidRDefault="00800A64" w:rsidP="00800A64">
            <w:pPr>
              <w:spacing w:after="0" w:line="240" w:lineRule="auto"/>
              <w:jc w:val="center"/>
              <w:rPr>
                <w:rFonts w:ascii="Calibri" w:eastAsia="Times New Roman" w:hAnsi="Calibri" w:cs="Calibri"/>
                <w:sz w:val="20"/>
                <w:szCs w:val="20"/>
                <w:lang w:eastAsia="el-GR"/>
              </w:rPr>
            </w:pPr>
            <w:r w:rsidRPr="00800A64">
              <w:rPr>
                <w:rFonts w:ascii="Calibri" w:eastAsia="Times New Roman" w:hAnsi="Calibri" w:cs="Calibri"/>
                <w:sz w:val="20"/>
                <w:szCs w:val="20"/>
                <w:lang w:eastAsia="el-GR"/>
              </w:rPr>
              <w:t>13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800A64" w:rsidRPr="00800A64" w:rsidRDefault="00800A64" w:rsidP="00800A64">
            <w:pPr>
              <w:spacing w:after="0" w:line="240" w:lineRule="auto"/>
              <w:jc w:val="center"/>
              <w:rPr>
                <w:rFonts w:ascii="Calibri" w:eastAsia="Times New Roman" w:hAnsi="Calibri" w:cs="Calibri"/>
                <w:sz w:val="20"/>
                <w:szCs w:val="20"/>
                <w:lang w:eastAsia="el-GR"/>
              </w:rPr>
            </w:pPr>
            <w:r w:rsidRPr="00800A64">
              <w:rPr>
                <w:rFonts w:ascii="Calibri" w:eastAsia="Times New Roman" w:hAnsi="Calibri" w:cs="Calibri"/>
                <w:sz w:val="20"/>
                <w:szCs w:val="20"/>
                <w:lang w:eastAsia="el-GR"/>
              </w:rPr>
              <w:t>41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800A64" w:rsidRPr="00800A64" w:rsidRDefault="00800A64" w:rsidP="00800A64">
            <w:pPr>
              <w:spacing w:after="0" w:line="240" w:lineRule="auto"/>
              <w:jc w:val="right"/>
              <w:rPr>
                <w:rFonts w:ascii="Calibri" w:eastAsia="Times New Roman" w:hAnsi="Calibri" w:cs="Calibri"/>
                <w:sz w:val="20"/>
                <w:szCs w:val="20"/>
                <w:lang w:eastAsia="el-GR"/>
              </w:rPr>
            </w:pPr>
            <w:r w:rsidRPr="00800A64">
              <w:rPr>
                <w:rFonts w:ascii="Calibri" w:eastAsia="Times New Roman" w:hAnsi="Calibri" w:cs="Calibri"/>
                <w:sz w:val="20"/>
                <w:szCs w:val="20"/>
                <w:lang w:eastAsia="el-GR"/>
              </w:rPr>
              <w:t>3.613.924,83</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800A64" w:rsidRPr="00800A64" w:rsidRDefault="00800A64" w:rsidP="00800A64">
            <w:pPr>
              <w:spacing w:after="0" w:line="240" w:lineRule="auto"/>
              <w:jc w:val="center"/>
              <w:rPr>
                <w:rFonts w:ascii="Calibri" w:eastAsia="Times New Roman" w:hAnsi="Calibri" w:cs="Calibri"/>
                <w:sz w:val="20"/>
                <w:szCs w:val="20"/>
                <w:lang w:eastAsia="el-GR"/>
              </w:rPr>
            </w:pPr>
            <w:r w:rsidRPr="00800A64">
              <w:rPr>
                <w:rFonts w:ascii="Calibri" w:eastAsia="Times New Roman" w:hAnsi="Calibri" w:cs="Calibri"/>
                <w:sz w:val="20"/>
                <w:szCs w:val="20"/>
                <w:lang w:eastAsia="el-GR"/>
              </w:rPr>
              <w:t> </w:t>
            </w:r>
            <w:r w:rsidR="00366BA6">
              <w:rPr>
                <w:rFonts w:ascii="Calibri" w:eastAsia="Times New Roman" w:hAnsi="Calibri" w:cs="Calibri"/>
                <w:sz w:val="20"/>
                <w:szCs w:val="20"/>
                <w:lang w:eastAsia="el-GR"/>
              </w:rPr>
              <w:t>1</w:t>
            </w:r>
          </w:p>
        </w:tc>
      </w:tr>
      <w:tr w:rsidR="00800A64" w:rsidRPr="00800A64" w:rsidTr="00800A64">
        <w:trPr>
          <w:trHeight w:val="25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800A64" w:rsidRPr="00800A64" w:rsidRDefault="00800A64" w:rsidP="00800A64">
            <w:pPr>
              <w:spacing w:after="0" w:line="240" w:lineRule="auto"/>
              <w:rPr>
                <w:rFonts w:ascii="Calibri" w:eastAsia="Times New Roman" w:hAnsi="Calibri" w:cs="Calibri"/>
                <w:b/>
                <w:bCs/>
                <w:sz w:val="20"/>
                <w:szCs w:val="20"/>
                <w:lang w:eastAsia="el-GR"/>
              </w:rPr>
            </w:pPr>
            <w:r w:rsidRPr="00800A64">
              <w:rPr>
                <w:rFonts w:ascii="Calibri" w:eastAsia="Times New Roman" w:hAnsi="Calibri" w:cs="Calibri"/>
                <w:b/>
                <w:bCs/>
                <w:sz w:val="20"/>
                <w:szCs w:val="20"/>
                <w:lang w:eastAsia="el-GR"/>
              </w:rPr>
              <w:t xml:space="preserve"> 3η Προκ</w:t>
            </w:r>
            <w:r>
              <w:rPr>
                <w:rFonts w:ascii="Calibri" w:eastAsia="Times New Roman" w:hAnsi="Calibri" w:cs="Calibri"/>
                <w:b/>
                <w:bCs/>
                <w:sz w:val="20"/>
                <w:szCs w:val="20"/>
                <w:lang w:eastAsia="el-GR"/>
              </w:rPr>
              <w:t>ήρυξη</w:t>
            </w:r>
          </w:p>
        </w:tc>
        <w:tc>
          <w:tcPr>
            <w:tcW w:w="1660" w:type="dxa"/>
            <w:tcBorders>
              <w:top w:val="nil"/>
              <w:left w:val="nil"/>
              <w:bottom w:val="single" w:sz="4" w:space="0" w:color="auto"/>
              <w:right w:val="single" w:sz="4" w:space="0" w:color="auto"/>
            </w:tcBorders>
            <w:shd w:val="clear" w:color="auto" w:fill="auto"/>
            <w:vAlign w:val="center"/>
            <w:hideMark/>
          </w:tcPr>
          <w:p w:rsidR="00800A64" w:rsidRPr="00800A64" w:rsidRDefault="00800A64" w:rsidP="00800A64">
            <w:pPr>
              <w:spacing w:after="0" w:line="240" w:lineRule="auto"/>
              <w:jc w:val="center"/>
              <w:rPr>
                <w:rFonts w:ascii="Calibri" w:eastAsia="Times New Roman" w:hAnsi="Calibri" w:cs="Calibri"/>
                <w:sz w:val="20"/>
                <w:szCs w:val="20"/>
                <w:lang w:eastAsia="el-GR"/>
              </w:rPr>
            </w:pPr>
            <w:r w:rsidRPr="00800A64">
              <w:rPr>
                <w:rFonts w:ascii="Calibri" w:eastAsia="Times New Roman" w:hAnsi="Calibri" w:cs="Calibri"/>
                <w:sz w:val="20"/>
                <w:szCs w:val="20"/>
                <w:lang w:eastAsia="el-GR"/>
              </w:rPr>
              <w:t>29</w:t>
            </w:r>
          </w:p>
        </w:tc>
        <w:tc>
          <w:tcPr>
            <w:tcW w:w="1360" w:type="dxa"/>
            <w:tcBorders>
              <w:top w:val="nil"/>
              <w:left w:val="nil"/>
              <w:bottom w:val="single" w:sz="4" w:space="0" w:color="auto"/>
              <w:right w:val="single" w:sz="4" w:space="0" w:color="auto"/>
            </w:tcBorders>
            <w:shd w:val="clear" w:color="auto" w:fill="auto"/>
            <w:vAlign w:val="center"/>
            <w:hideMark/>
          </w:tcPr>
          <w:p w:rsidR="00800A64" w:rsidRPr="00800A64" w:rsidRDefault="00800A64" w:rsidP="00800A64">
            <w:pPr>
              <w:spacing w:after="0" w:line="240" w:lineRule="auto"/>
              <w:jc w:val="right"/>
              <w:rPr>
                <w:rFonts w:ascii="Calibri" w:eastAsia="Times New Roman" w:hAnsi="Calibri" w:cs="Calibri"/>
                <w:sz w:val="20"/>
                <w:szCs w:val="20"/>
                <w:lang w:eastAsia="el-GR"/>
              </w:rPr>
            </w:pPr>
            <w:r w:rsidRPr="00800A64">
              <w:rPr>
                <w:rFonts w:ascii="Calibri" w:eastAsia="Times New Roman" w:hAnsi="Calibri" w:cs="Calibri"/>
                <w:sz w:val="20"/>
                <w:szCs w:val="20"/>
                <w:lang w:eastAsia="el-GR"/>
              </w:rPr>
              <w:t>4.368.760,34</w:t>
            </w:r>
          </w:p>
        </w:tc>
        <w:tc>
          <w:tcPr>
            <w:tcW w:w="1060" w:type="dxa"/>
            <w:tcBorders>
              <w:top w:val="nil"/>
              <w:left w:val="nil"/>
              <w:bottom w:val="single" w:sz="4" w:space="0" w:color="auto"/>
              <w:right w:val="single" w:sz="4" w:space="0" w:color="auto"/>
            </w:tcBorders>
            <w:shd w:val="clear" w:color="auto" w:fill="auto"/>
            <w:vAlign w:val="center"/>
            <w:hideMark/>
          </w:tcPr>
          <w:p w:rsidR="00800A64" w:rsidRPr="00800A64" w:rsidRDefault="00800A64" w:rsidP="00800A64">
            <w:pPr>
              <w:spacing w:after="0" w:line="240" w:lineRule="auto"/>
              <w:jc w:val="center"/>
              <w:rPr>
                <w:rFonts w:ascii="Calibri" w:eastAsia="Times New Roman" w:hAnsi="Calibri" w:cs="Calibri"/>
                <w:sz w:val="20"/>
                <w:szCs w:val="20"/>
                <w:lang w:eastAsia="el-GR"/>
              </w:rPr>
            </w:pPr>
            <w:r w:rsidRPr="00800A64">
              <w:rPr>
                <w:rFonts w:ascii="Calibri" w:eastAsia="Times New Roman" w:hAnsi="Calibri" w:cs="Calibri"/>
                <w:sz w:val="20"/>
                <w:szCs w:val="20"/>
                <w:lang w:eastAsia="el-GR"/>
              </w:rPr>
              <w:t>5</w:t>
            </w:r>
          </w:p>
        </w:tc>
        <w:tc>
          <w:tcPr>
            <w:tcW w:w="1180" w:type="dxa"/>
            <w:tcBorders>
              <w:top w:val="nil"/>
              <w:left w:val="nil"/>
              <w:bottom w:val="single" w:sz="4" w:space="0" w:color="auto"/>
              <w:right w:val="single" w:sz="4" w:space="0" w:color="auto"/>
            </w:tcBorders>
            <w:shd w:val="clear" w:color="auto" w:fill="auto"/>
            <w:vAlign w:val="center"/>
            <w:hideMark/>
          </w:tcPr>
          <w:p w:rsidR="00800A64" w:rsidRPr="00800A64" w:rsidRDefault="00800A64" w:rsidP="00800A64">
            <w:pPr>
              <w:spacing w:after="0" w:line="240" w:lineRule="auto"/>
              <w:jc w:val="center"/>
              <w:rPr>
                <w:rFonts w:ascii="Calibri" w:eastAsia="Times New Roman" w:hAnsi="Calibri" w:cs="Calibri"/>
                <w:sz w:val="20"/>
                <w:szCs w:val="20"/>
                <w:lang w:eastAsia="el-GR"/>
              </w:rPr>
            </w:pPr>
            <w:r w:rsidRPr="00800A64">
              <w:rPr>
                <w:rFonts w:ascii="Calibri" w:eastAsia="Times New Roman" w:hAnsi="Calibri" w:cs="Calibri"/>
                <w:sz w:val="20"/>
                <w:szCs w:val="20"/>
                <w:lang w:eastAsia="el-GR"/>
              </w:rPr>
              <w:t>24</w:t>
            </w:r>
          </w:p>
        </w:tc>
        <w:tc>
          <w:tcPr>
            <w:tcW w:w="1300" w:type="dxa"/>
            <w:tcBorders>
              <w:top w:val="nil"/>
              <w:left w:val="nil"/>
              <w:bottom w:val="single" w:sz="4" w:space="0" w:color="auto"/>
              <w:right w:val="single" w:sz="4" w:space="0" w:color="auto"/>
            </w:tcBorders>
            <w:shd w:val="clear" w:color="auto" w:fill="auto"/>
            <w:vAlign w:val="center"/>
            <w:hideMark/>
          </w:tcPr>
          <w:p w:rsidR="00800A64" w:rsidRPr="00800A64" w:rsidRDefault="00800A64" w:rsidP="00800A64">
            <w:pPr>
              <w:spacing w:after="0" w:line="240" w:lineRule="auto"/>
              <w:jc w:val="right"/>
              <w:rPr>
                <w:rFonts w:ascii="Calibri" w:eastAsia="Times New Roman" w:hAnsi="Calibri" w:cs="Calibri"/>
                <w:sz w:val="20"/>
                <w:szCs w:val="20"/>
                <w:lang w:eastAsia="el-GR"/>
              </w:rPr>
            </w:pPr>
            <w:r w:rsidRPr="00800A64">
              <w:rPr>
                <w:rFonts w:ascii="Calibri" w:eastAsia="Times New Roman" w:hAnsi="Calibri" w:cs="Calibri"/>
                <w:sz w:val="20"/>
                <w:szCs w:val="20"/>
                <w:lang w:eastAsia="el-GR"/>
              </w:rPr>
              <w:t>3.352.762,60</w:t>
            </w:r>
          </w:p>
        </w:tc>
        <w:tc>
          <w:tcPr>
            <w:tcW w:w="1060" w:type="dxa"/>
            <w:tcBorders>
              <w:top w:val="nil"/>
              <w:left w:val="nil"/>
              <w:bottom w:val="single" w:sz="4" w:space="0" w:color="auto"/>
              <w:right w:val="single" w:sz="4" w:space="0" w:color="auto"/>
            </w:tcBorders>
            <w:shd w:val="clear" w:color="auto" w:fill="auto"/>
            <w:vAlign w:val="center"/>
            <w:hideMark/>
          </w:tcPr>
          <w:p w:rsidR="00800A64" w:rsidRPr="00800A64" w:rsidRDefault="00800A64" w:rsidP="00800A64">
            <w:pPr>
              <w:spacing w:after="0" w:line="240" w:lineRule="auto"/>
              <w:jc w:val="center"/>
              <w:rPr>
                <w:rFonts w:ascii="Calibri" w:eastAsia="Times New Roman" w:hAnsi="Calibri" w:cs="Calibri"/>
                <w:sz w:val="20"/>
                <w:szCs w:val="20"/>
                <w:lang w:eastAsia="el-GR"/>
              </w:rPr>
            </w:pPr>
            <w:r w:rsidRPr="00800A64">
              <w:rPr>
                <w:rFonts w:ascii="Calibri" w:eastAsia="Times New Roman" w:hAnsi="Calibri" w:cs="Calibri"/>
                <w:sz w:val="20"/>
                <w:szCs w:val="20"/>
                <w:lang w:eastAsia="el-GR"/>
              </w:rPr>
              <w:t>3</w:t>
            </w:r>
          </w:p>
        </w:tc>
      </w:tr>
      <w:tr w:rsidR="00800A64" w:rsidRPr="00800A64" w:rsidTr="00800A64">
        <w:trPr>
          <w:trHeight w:val="25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800A64" w:rsidRPr="00800A64" w:rsidRDefault="00800A64" w:rsidP="00800A64">
            <w:pPr>
              <w:spacing w:after="0" w:line="240" w:lineRule="auto"/>
              <w:rPr>
                <w:rFonts w:ascii="Calibri" w:eastAsia="Times New Roman" w:hAnsi="Calibri" w:cs="Calibri"/>
                <w:b/>
                <w:bCs/>
                <w:sz w:val="20"/>
                <w:szCs w:val="20"/>
                <w:lang w:eastAsia="el-GR"/>
              </w:rPr>
            </w:pPr>
            <w:r>
              <w:rPr>
                <w:rFonts w:ascii="Calibri" w:eastAsia="Times New Roman" w:hAnsi="Calibri" w:cs="Calibri"/>
                <w:b/>
                <w:bCs/>
                <w:sz w:val="20"/>
                <w:szCs w:val="20"/>
                <w:lang w:eastAsia="el-GR"/>
              </w:rPr>
              <w:t xml:space="preserve"> 4η</w:t>
            </w:r>
            <w:r w:rsidRPr="00800A64">
              <w:rPr>
                <w:rFonts w:ascii="Calibri" w:eastAsia="Times New Roman" w:hAnsi="Calibri" w:cs="Calibri"/>
                <w:b/>
                <w:bCs/>
                <w:sz w:val="20"/>
                <w:szCs w:val="20"/>
                <w:lang w:eastAsia="el-GR"/>
              </w:rPr>
              <w:t xml:space="preserve"> Προκ</w:t>
            </w:r>
            <w:r>
              <w:rPr>
                <w:rFonts w:ascii="Calibri" w:eastAsia="Times New Roman" w:hAnsi="Calibri" w:cs="Calibri"/>
                <w:b/>
                <w:bCs/>
                <w:sz w:val="20"/>
                <w:szCs w:val="20"/>
                <w:lang w:eastAsia="el-GR"/>
              </w:rPr>
              <w:t>ήρυξη</w:t>
            </w:r>
          </w:p>
        </w:tc>
        <w:tc>
          <w:tcPr>
            <w:tcW w:w="1660" w:type="dxa"/>
            <w:tcBorders>
              <w:top w:val="nil"/>
              <w:left w:val="nil"/>
              <w:bottom w:val="single" w:sz="4" w:space="0" w:color="auto"/>
              <w:right w:val="single" w:sz="4" w:space="0" w:color="auto"/>
            </w:tcBorders>
            <w:shd w:val="clear" w:color="auto" w:fill="auto"/>
            <w:vAlign w:val="center"/>
            <w:hideMark/>
          </w:tcPr>
          <w:p w:rsidR="00800A64" w:rsidRPr="00800A64" w:rsidRDefault="00800A64" w:rsidP="00800A64">
            <w:pPr>
              <w:spacing w:after="0" w:line="240" w:lineRule="auto"/>
              <w:jc w:val="center"/>
              <w:rPr>
                <w:rFonts w:ascii="Calibri" w:eastAsia="Times New Roman" w:hAnsi="Calibri" w:cs="Calibri"/>
                <w:sz w:val="20"/>
                <w:szCs w:val="20"/>
                <w:lang w:eastAsia="el-GR"/>
              </w:rPr>
            </w:pPr>
            <w:r w:rsidRPr="00800A64">
              <w:rPr>
                <w:rFonts w:ascii="Calibri" w:eastAsia="Times New Roman" w:hAnsi="Calibri" w:cs="Calibri"/>
                <w:sz w:val="20"/>
                <w:szCs w:val="20"/>
                <w:lang w:eastAsia="el-GR"/>
              </w:rPr>
              <w:t>29</w:t>
            </w:r>
          </w:p>
        </w:tc>
        <w:tc>
          <w:tcPr>
            <w:tcW w:w="1360" w:type="dxa"/>
            <w:tcBorders>
              <w:top w:val="nil"/>
              <w:left w:val="nil"/>
              <w:bottom w:val="single" w:sz="4" w:space="0" w:color="auto"/>
              <w:right w:val="single" w:sz="4" w:space="0" w:color="auto"/>
            </w:tcBorders>
            <w:shd w:val="clear" w:color="auto" w:fill="auto"/>
            <w:vAlign w:val="center"/>
            <w:hideMark/>
          </w:tcPr>
          <w:p w:rsidR="00800A64" w:rsidRPr="00800A64" w:rsidRDefault="00800A64" w:rsidP="00800A64">
            <w:pPr>
              <w:spacing w:after="0" w:line="240" w:lineRule="auto"/>
              <w:jc w:val="right"/>
              <w:rPr>
                <w:rFonts w:ascii="Calibri" w:eastAsia="Times New Roman" w:hAnsi="Calibri" w:cs="Calibri"/>
                <w:sz w:val="20"/>
                <w:szCs w:val="20"/>
                <w:lang w:eastAsia="el-GR"/>
              </w:rPr>
            </w:pPr>
            <w:r w:rsidRPr="00800A64">
              <w:rPr>
                <w:rFonts w:ascii="Calibri" w:eastAsia="Times New Roman" w:hAnsi="Calibri" w:cs="Calibri"/>
                <w:sz w:val="20"/>
                <w:szCs w:val="20"/>
                <w:lang w:eastAsia="el-GR"/>
              </w:rPr>
              <w:t>2.324.871,89</w:t>
            </w:r>
          </w:p>
        </w:tc>
        <w:tc>
          <w:tcPr>
            <w:tcW w:w="1060" w:type="dxa"/>
            <w:tcBorders>
              <w:top w:val="nil"/>
              <w:left w:val="nil"/>
              <w:bottom w:val="single" w:sz="4" w:space="0" w:color="auto"/>
              <w:right w:val="single" w:sz="4" w:space="0" w:color="auto"/>
            </w:tcBorders>
            <w:shd w:val="clear" w:color="auto" w:fill="auto"/>
            <w:vAlign w:val="center"/>
            <w:hideMark/>
          </w:tcPr>
          <w:p w:rsidR="00800A64" w:rsidRPr="00800A64" w:rsidRDefault="00800A64" w:rsidP="00800A64">
            <w:pPr>
              <w:spacing w:after="0" w:line="240" w:lineRule="auto"/>
              <w:jc w:val="center"/>
              <w:rPr>
                <w:rFonts w:ascii="Calibri" w:eastAsia="Times New Roman" w:hAnsi="Calibri" w:cs="Calibri"/>
                <w:sz w:val="20"/>
                <w:szCs w:val="20"/>
                <w:lang w:eastAsia="el-GR"/>
              </w:rPr>
            </w:pPr>
            <w:r w:rsidRPr="00800A64">
              <w:rPr>
                <w:rFonts w:ascii="Calibri" w:eastAsia="Times New Roman" w:hAnsi="Calibri" w:cs="Calibri"/>
                <w:sz w:val="20"/>
                <w:szCs w:val="20"/>
                <w:lang w:eastAsia="el-GR"/>
              </w:rPr>
              <w:t>6</w:t>
            </w:r>
          </w:p>
        </w:tc>
        <w:tc>
          <w:tcPr>
            <w:tcW w:w="1180" w:type="dxa"/>
            <w:tcBorders>
              <w:top w:val="nil"/>
              <w:left w:val="nil"/>
              <w:bottom w:val="single" w:sz="4" w:space="0" w:color="auto"/>
              <w:right w:val="single" w:sz="4" w:space="0" w:color="auto"/>
            </w:tcBorders>
            <w:shd w:val="clear" w:color="auto" w:fill="auto"/>
            <w:vAlign w:val="center"/>
            <w:hideMark/>
          </w:tcPr>
          <w:p w:rsidR="00800A64" w:rsidRPr="00800A64" w:rsidRDefault="00800A64" w:rsidP="00800A64">
            <w:pPr>
              <w:spacing w:after="0" w:line="240" w:lineRule="auto"/>
              <w:jc w:val="center"/>
              <w:rPr>
                <w:rFonts w:ascii="Calibri" w:eastAsia="Times New Roman" w:hAnsi="Calibri" w:cs="Calibri"/>
                <w:sz w:val="20"/>
                <w:szCs w:val="20"/>
                <w:lang w:eastAsia="el-GR"/>
              </w:rPr>
            </w:pPr>
            <w:r w:rsidRPr="00800A64">
              <w:rPr>
                <w:rFonts w:ascii="Calibri" w:eastAsia="Times New Roman" w:hAnsi="Calibri" w:cs="Calibri"/>
                <w:sz w:val="20"/>
                <w:szCs w:val="20"/>
                <w:lang w:eastAsia="el-GR"/>
              </w:rPr>
              <w:t>23</w:t>
            </w:r>
          </w:p>
        </w:tc>
        <w:tc>
          <w:tcPr>
            <w:tcW w:w="1300" w:type="dxa"/>
            <w:tcBorders>
              <w:top w:val="nil"/>
              <w:left w:val="nil"/>
              <w:bottom w:val="single" w:sz="4" w:space="0" w:color="auto"/>
              <w:right w:val="single" w:sz="4" w:space="0" w:color="auto"/>
            </w:tcBorders>
            <w:shd w:val="clear" w:color="auto" w:fill="auto"/>
            <w:vAlign w:val="center"/>
            <w:hideMark/>
          </w:tcPr>
          <w:p w:rsidR="00800A64" w:rsidRPr="00800A64" w:rsidRDefault="00800A64" w:rsidP="00800A64">
            <w:pPr>
              <w:spacing w:after="0" w:line="240" w:lineRule="auto"/>
              <w:jc w:val="right"/>
              <w:rPr>
                <w:rFonts w:ascii="Calibri" w:eastAsia="Times New Roman" w:hAnsi="Calibri" w:cs="Calibri"/>
                <w:sz w:val="20"/>
                <w:szCs w:val="20"/>
                <w:lang w:eastAsia="el-GR"/>
              </w:rPr>
            </w:pPr>
            <w:r w:rsidRPr="00800A64">
              <w:rPr>
                <w:rFonts w:ascii="Calibri" w:eastAsia="Times New Roman" w:hAnsi="Calibri" w:cs="Calibri"/>
                <w:sz w:val="20"/>
                <w:szCs w:val="20"/>
                <w:lang w:eastAsia="el-GR"/>
              </w:rPr>
              <w:t>1.683.350,16</w:t>
            </w:r>
          </w:p>
        </w:tc>
        <w:tc>
          <w:tcPr>
            <w:tcW w:w="1060" w:type="dxa"/>
            <w:tcBorders>
              <w:top w:val="nil"/>
              <w:left w:val="nil"/>
              <w:bottom w:val="single" w:sz="4" w:space="0" w:color="auto"/>
              <w:right w:val="single" w:sz="4" w:space="0" w:color="auto"/>
            </w:tcBorders>
            <w:shd w:val="clear" w:color="auto" w:fill="auto"/>
            <w:vAlign w:val="center"/>
            <w:hideMark/>
          </w:tcPr>
          <w:p w:rsidR="00800A64" w:rsidRPr="00800A64" w:rsidRDefault="00800A64" w:rsidP="00800A64">
            <w:pPr>
              <w:spacing w:after="0" w:line="240" w:lineRule="auto"/>
              <w:jc w:val="center"/>
              <w:rPr>
                <w:rFonts w:ascii="Calibri" w:eastAsia="Times New Roman" w:hAnsi="Calibri" w:cs="Calibri"/>
                <w:sz w:val="20"/>
                <w:szCs w:val="20"/>
                <w:lang w:eastAsia="el-GR"/>
              </w:rPr>
            </w:pPr>
            <w:r w:rsidRPr="00800A64">
              <w:rPr>
                <w:rFonts w:ascii="Calibri" w:eastAsia="Times New Roman" w:hAnsi="Calibri" w:cs="Calibri"/>
                <w:sz w:val="20"/>
                <w:szCs w:val="20"/>
                <w:lang w:eastAsia="el-GR"/>
              </w:rPr>
              <w:t>2</w:t>
            </w:r>
          </w:p>
        </w:tc>
      </w:tr>
      <w:tr w:rsidR="00800A64" w:rsidRPr="00800A64" w:rsidTr="00CB402E">
        <w:trPr>
          <w:trHeight w:val="255"/>
        </w:trPr>
        <w:tc>
          <w:tcPr>
            <w:tcW w:w="1660" w:type="dxa"/>
            <w:tcBorders>
              <w:top w:val="nil"/>
              <w:left w:val="single" w:sz="4" w:space="0" w:color="auto"/>
              <w:bottom w:val="single" w:sz="4" w:space="0" w:color="auto"/>
              <w:right w:val="single" w:sz="4" w:space="0" w:color="auto"/>
            </w:tcBorders>
            <w:shd w:val="clear" w:color="000000" w:fill="FFC000"/>
            <w:vAlign w:val="center"/>
            <w:hideMark/>
          </w:tcPr>
          <w:p w:rsidR="00800A64" w:rsidRPr="00800A64" w:rsidRDefault="00800A64" w:rsidP="00800A64">
            <w:pPr>
              <w:spacing w:after="0" w:line="240" w:lineRule="auto"/>
              <w:rPr>
                <w:rFonts w:ascii="Calibri" w:eastAsia="Times New Roman" w:hAnsi="Calibri" w:cs="Calibri"/>
                <w:b/>
                <w:bCs/>
                <w:sz w:val="20"/>
                <w:szCs w:val="20"/>
                <w:lang w:eastAsia="el-GR"/>
              </w:rPr>
            </w:pPr>
            <w:r w:rsidRPr="00800A64">
              <w:rPr>
                <w:rFonts w:ascii="Calibri" w:eastAsia="Times New Roman" w:hAnsi="Calibri" w:cs="Calibri"/>
                <w:b/>
                <w:bCs/>
                <w:sz w:val="20"/>
                <w:szCs w:val="20"/>
                <w:lang w:eastAsia="el-GR"/>
              </w:rPr>
              <w:t>ΓΕΝΙΚΟ ΣΥΝΟΛΟ</w:t>
            </w:r>
          </w:p>
        </w:tc>
        <w:tc>
          <w:tcPr>
            <w:tcW w:w="1660" w:type="dxa"/>
            <w:tcBorders>
              <w:top w:val="nil"/>
              <w:left w:val="nil"/>
              <w:bottom w:val="single" w:sz="4" w:space="0" w:color="auto"/>
              <w:right w:val="single" w:sz="4" w:space="0" w:color="auto"/>
            </w:tcBorders>
            <w:shd w:val="clear" w:color="000000" w:fill="FFC000"/>
            <w:vAlign w:val="center"/>
            <w:hideMark/>
          </w:tcPr>
          <w:p w:rsidR="00800A64" w:rsidRPr="00800A64" w:rsidRDefault="00800A64" w:rsidP="00F965C2">
            <w:pPr>
              <w:spacing w:after="0" w:line="240" w:lineRule="auto"/>
              <w:jc w:val="center"/>
              <w:rPr>
                <w:rFonts w:ascii="Calibri" w:eastAsia="Times New Roman" w:hAnsi="Calibri" w:cs="Calibri"/>
                <w:b/>
                <w:bCs/>
                <w:sz w:val="20"/>
                <w:szCs w:val="20"/>
                <w:lang w:eastAsia="el-GR"/>
              </w:rPr>
            </w:pPr>
            <w:r w:rsidRPr="00800A64">
              <w:rPr>
                <w:rFonts w:ascii="Calibri" w:eastAsia="Times New Roman" w:hAnsi="Calibri" w:cs="Calibri"/>
                <w:b/>
                <w:bCs/>
                <w:sz w:val="20"/>
                <w:szCs w:val="20"/>
                <w:lang w:eastAsia="el-GR"/>
              </w:rPr>
              <w:t>146</w:t>
            </w:r>
          </w:p>
        </w:tc>
        <w:tc>
          <w:tcPr>
            <w:tcW w:w="1360" w:type="dxa"/>
            <w:tcBorders>
              <w:top w:val="nil"/>
              <w:left w:val="nil"/>
              <w:bottom w:val="single" w:sz="4" w:space="0" w:color="auto"/>
              <w:right w:val="single" w:sz="4" w:space="0" w:color="auto"/>
            </w:tcBorders>
            <w:shd w:val="clear" w:color="000000" w:fill="FFC000"/>
            <w:vAlign w:val="center"/>
            <w:hideMark/>
          </w:tcPr>
          <w:p w:rsidR="00800A64" w:rsidRPr="00800A64" w:rsidRDefault="00800A64" w:rsidP="00800A64">
            <w:pPr>
              <w:spacing w:after="0" w:line="240" w:lineRule="auto"/>
              <w:jc w:val="right"/>
              <w:rPr>
                <w:rFonts w:ascii="Calibri" w:eastAsia="Times New Roman" w:hAnsi="Calibri" w:cs="Calibri"/>
                <w:b/>
                <w:bCs/>
                <w:sz w:val="20"/>
                <w:szCs w:val="20"/>
                <w:lang w:eastAsia="el-GR"/>
              </w:rPr>
            </w:pPr>
            <w:r w:rsidRPr="00800A64">
              <w:rPr>
                <w:rFonts w:ascii="Calibri" w:eastAsia="Times New Roman" w:hAnsi="Calibri" w:cs="Calibri"/>
                <w:b/>
                <w:bCs/>
                <w:sz w:val="20"/>
                <w:szCs w:val="20"/>
                <w:lang w:eastAsia="el-GR"/>
              </w:rPr>
              <w:t>15.873.474,31</w:t>
            </w:r>
          </w:p>
        </w:tc>
        <w:tc>
          <w:tcPr>
            <w:tcW w:w="1060" w:type="dxa"/>
            <w:tcBorders>
              <w:top w:val="nil"/>
              <w:left w:val="nil"/>
              <w:bottom w:val="single" w:sz="4" w:space="0" w:color="auto"/>
              <w:right w:val="single" w:sz="4" w:space="0" w:color="auto"/>
            </w:tcBorders>
            <w:shd w:val="clear" w:color="000000" w:fill="FFC000"/>
            <w:vAlign w:val="center"/>
            <w:hideMark/>
          </w:tcPr>
          <w:p w:rsidR="00800A64" w:rsidRPr="00800A64" w:rsidRDefault="00800A64" w:rsidP="00800A64">
            <w:pPr>
              <w:spacing w:after="0" w:line="240" w:lineRule="auto"/>
              <w:jc w:val="center"/>
              <w:rPr>
                <w:rFonts w:ascii="Calibri" w:eastAsia="Times New Roman" w:hAnsi="Calibri" w:cs="Calibri"/>
                <w:b/>
                <w:bCs/>
                <w:sz w:val="20"/>
                <w:szCs w:val="20"/>
                <w:lang w:eastAsia="el-GR"/>
              </w:rPr>
            </w:pPr>
            <w:r w:rsidRPr="00800A64">
              <w:rPr>
                <w:rFonts w:ascii="Calibri" w:eastAsia="Times New Roman" w:hAnsi="Calibri" w:cs="Calibri"/>
                <w:b/>
                <w:bCs/>
                <w:sz w:val="20"/>
                <w:szCs w:val="20"/>
                <w:lang w:eastAsia="el-GR"/>
              </w:rPr>
              <w:t>44</w:t>
            </w:r>
          </w:p>
        </w:tc>
        <w:tc>
          <w:tcPr>
            <w:tcW w:w="1180" w:type="dxa"/>
            <w:tcBorders>
              <w:top w:val="nil"/>
              <w:left w:val="nil"/>
              <w:bottom w:val="single" w:sz="4" w:space="0" w:color="auto"/>
              <w:right w:val="single" w:sz="4" w:space="0" w:color="auto"/>
            </w:tcBorders>
            <w:shd w:val="clear" w:color="000000" w:fill="FFC000"/>
            <w:vAlign w:val="center"/>
            <w:hideMark/>
          </w:tcPr>
          <w:p w:rsidR="00800A64" w:rsidRPr="00800A64" w:rsidRDefault="00800A64" w:rsidP="00800A64">
            <w:pPr>
              <w:spacing w:after="0" w:line="240" w:lineRule="auto"/>
              <w:jc w:val="center"/>
              <w:rPr>
                <w:rFonts w:ascii="Calibri" w:eastAsia="Times New Roman" w:hAnsi="Calibri" w:cs="Calibri"/>
                <w:b/>
                <w:bCs/>
                <w:sz w:val="20"/>
                <w:szCs w:val="20"/>
                <w:lang w:eastAsia="el-GR"/>
              </w:rPr>
            </w:pPr>
            <w:r w:rsidRPr="00800A64">
              <w:rPr>
                <w:rFonts w:ascii="Calibri" w:eastAsia="Times New Roman" w:hAnsi="Calibri" w:cs="Calibri"/>
                <w:b/>
                <w:bCs/>
                <w:sz w:val="20"/>
                <w:szCs w:val="20"/>
                <w:lang w:eastAsia="el-GR"/>
              </w:rPr>
              <w:t>102</w:t>
            </w:r>
          </w:p>
        </w:tc>
        <w:tc>
          <w:tcPr>
            <w:tcW w:w="1300" w:type="dxa"/>
            <w:tcBorders>
              <w:top w:val="nil"/>
              <w:left w:val="nil"/>
              <w:bottom w:val="single" w:sz="4" w:space="0" w:color="auto"/>
              <w:right w:val="single" w:sz="4" w:space="0" w:color="auto"/>
            </w:tcBorders>
            <w:shd w:val="clear" w:color="000000" w:fill="FFC000"/>
            <w:vAlign w:val="center"/>
            <w:hideMark/>
          </w:tcPr>
          <w:p w:rsidR="00800A64" w:rsidRPr="00800A64" w:rsidRDefault="00800A64" w:rsidP="00800A64">
            <w:pPr>
              <w:spacing w:after="0" w:line="240" w:lineRule="auto"/>
              <w:jc w:val="right"/>
              <w:rPr>
                <w:rFonts w:ascii="Calibri" w:eastAsia="Times New Roman" w:hAnsi="Calibri" w:cs="Calibri"/>
                <w:b/>
                <w:bCs/>
                <w:sz w:val="20"/>
                <w:szCs w:val="20"/>
                <w:lang w:eastAsia="el-GR"/>
              </w:rPr>
            </w:pPr>
            <w:r w:rsidRPr="00800A64">
              <w:rPr>
                <w:rFonts w:ascii="Calibri" w:eastAsia="Times New Roman" w:hAnsi="Calibri" w:cs="Calibri"/>
                <w:b/>
                <w:bCs/>
                <w:sz w:val="20"/>
                <w:szCs w:val="20"/>
                <w:lang w:eastAsia="el-GR"/>
              </w:rPr>
              <w:t>10.439.447,58</w:t>
            </w:r>
          </w:p>
        </w:tc>
        <w:tc>
          <w:tcPr>
            <w:tcW w:w="1060" w:type="dxa"/>
            <w:tcBorders>
              <w:top w:val="nil"/>
              <w:left w:val="nil"/>
              <w:bottom w:val="single" w:sz="4" w:space="0" w:color="auto"/>
              <w:right w:val="single" w:sz="4" w:space="0" w:color="auto"/>
            </w:tcBorders>
            <w:shd w:val="clear" w:color="000000" w:fill="FFC000"/>
            <w:vAlign w:val="center"/>
            <w:hideMark/>
          </w:tcPr>
          <w:p w:rsidR="00800A64" w:rsidRPr="00800A64" w:rsidRDefault="00800A64" w:rsidP="00366BA6">
            <w:pPr>
              <w:spacing w:after="0" w:line="240" w:lineRule="auto"/>
              <w:jc w:val="center"/>
              <w:rPr>
                <w:rFonts w:ascii="Calibri" w:eastAsia="Times New Roman" w:hAnsi="Calibri" w:cs="Calibri"/>
                <w:b/>
                <w:bCs/>
                <w:sz w:val="20"/>
                <w:szCs w:val="20"/>
                <w:lang w:eastAsia="el-GR"/>
              </w:rPr>
            </w:pPr>
            <w:r w:rsidRPr="00800A64">
              <w:rPr>
                <w:rFonts w:ascii="Calibri" w:eastAsia="Times New Roman" w:hAnsi="Calibri" w:cs="Calibri"/>
                <w:b/>
                <w:bCs/>
                <w:sz w:val="20"/>
                <w:szCs w:val="20"/>
                <w:lang w:eastAsia="el-GR"/>
              </w:rPr>
              <w:t>1</w:t>
            </w:r>
            <w:r w:rsidR="00366BA6">
              <w:rPr>
                <w:rFonts w:ascii="Calibri" w:eastAsia="Times New Roman" w:hAnsi="Calibri" w:cs="Calibri"/>
                <w:b/>
                <w:bCs/>
                <w:sz w:val="20"/>
                <w:szCs w:val="20"/>
                <w:lang w:eastAsia="el-GR"/>
              </w:rPr>
              <w:t>2</w:t>
            </w:r>
          </w:p>
        </w:tc>
      </w:tr>
      <w:tr w:rsidR="00CB4EA8" w:rsidRPr="00800A64" w:rsidTr="002C50BD">
        <w:trPr>
          <w:trHeight w:val="444"/>
        </w:trPr>
        <w:tc>
          <w:tcPr>
            <w:tcW w:w="46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1560" w:rsidRDefault="003D1560" w:rsidP="00800A64">
            <w:pPr>
              <w:spacing w:after="0" w:line="240" w:lineRule="auto"/>
              <w:jc w:val="center"/>
              <w:rPr>
                <w:rFonts w:ascii="Calibri" w:eastAsia="Times New Roman" w:hAnsi="Calibri" w:cs="Calibri"/>
                <w:b/>
                <w:bCs/>
                <w:color w:val="000000"/>
                <w:sz w:val="18"/>
                <w:szCs w:val="18"/>
                <w:lang w:eastAsia="el-GR"/>
              </w:rPr>
            </w:pPr>
          </w:p>
          <w:p w:rsidR="00CB4EA8" w:rsidRPr="00800A64" w:rsidRDefault="00CB4EA8" w:rsidP="00800A64">
            <w:pPr>
              <w:spacing w:after="0" w:line="240" w:lineRule="auto"/>
              <w:jc w:val="center"/>
              <w:rPr>
                <w:rFonts w:ascii="Calibri" w:eastAsia="Times New Roman" w:hAnsi="Calibri" w:cs="Calibri"/>
                <w:b/>
                <w:bCs/>
                <w:color w:val="000000"/>
                <w:sz w:val="18"/>
                <w:szCs w:val="18"/>
                <w:lang w:eastAsia="el-GR"/>
              </w:rPr>
            </w:pPr>
            <w:r w:rsidRPr="00800A64">
              <w:rPr>
                <w:rFonts w:ascii="Calibri" w:eastAsia="Times New Roman" w:hAnsi="Calibri" w:cs="Calibri"/>
                <w:b/>
                <w:bCs/>
                <w:color w:val="000000"/>
                <w:sz w:val="18"/>
                <w:szCs w:val="18"/>
                <w:lang w:eastAsia="el-GR"/>
              </w:rPr>
              <w:t>ΠΟΣΟΣΤΟ ΕΠΙ ΤΟΥ ΣΥΝΟΛΟΥ ΤΩΝ ΠΡΟΤΑΣΕΩΝ</w:t>
            </w:r>
          </w:p>
          <w:p w:rsidR="00CB4EA8" w:rsidRPr="00800A64" w:rsidRDefault="00CB4EA8" w:rsidP="00800A64">
            <w:pPr>
              <w:spacing w:after="0" w:line="240" w:lineRule="auto"/>
              <w:jc w:val="center"/>
              <w:rPr>
                <w:rFonts w:ascii="Calibri" w:eastAsia="Times New Roman" w:hAnsi="Calibri" w:cs="Calibri"/>
                <w:b/>
                <w:bCs/>
                <w:color w:val="000000"/>
                <w:sz w:val="18"/>
                <w:szCs w:val="18"/>
                <w:lang w:eastAsia="el-GR"/>
              </w:rPr>
            </w:pPr>
            <w:r w:rsidRPr="00800A64">
              <w:rPr>
                <w:rFonts w:ascii="Calibri" w:eastAsia="Times New Roman" w:hAnsi="Calibri" w:cs="Calibri"/>
                <w:b/>
                <w:bCs/>
                <w:color w:val="000000"/>
                <w:sz w:val="18"/>
                <w:szCs w:val="18"/>
                <w:lang w:eastAsia="el-GR"/>
              </w:rPr>
              <w:t>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CB4EA8" w:rsidRPr="00800A64" w:rsidRDefault="00CB4EA8" w:rsidP="00800A64">
            <w:pPr>
              <w:spacing w:after="0" w:line="240" w:lineRule="auto"/>
              <w:jc w:val="center"/>
              <w:rPr>
                <w:rFonts w:ascii="Calibri" w:eastAsia="Times New Roman" w:hAnsi="Calibri" w:cs="Calibri"/>
                <w:b/>
                <w:bCs/>
                <w:sz w:val="20"/>
                <w:szCs w:val="20"/>
                <w:lang w:eastAsia="el-GR"/>
              </w:rPr>
            </w:pPr>
            <w:r w:rsidRPr="00800A64">
              <w:rPr>
                <w:rFonts w:ascii="Calibri" w:eastAsia="Times New Roman" w:hAnsi="Calibri" w:cs="Calibri"/>
                <w:b/>
                <w:bCs/>
                <w:sz w:val="20"/>
                <w:szCs w:val="20"/>
                <w:lang w:eastAsia="el-GR"/>
              </w:rPr>
              <w:t>30,14%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B4EA8" w:rsidRPr="00800A64" w:rsidRDefault="00CB4EA8" w:rsidP="00800A64">
            <w:pPr>
              <w:spacing w:after="0" w:line="240" w:lineRule="auto"/>
              <w:jc w:val="center"/>
              <w:rPr>
                <w:rFonts w:ascii="Calibri" w:eastAsia="Times New Roman" w:hAnsi="Calibri" w:cs="Calibri"/>
                <w:b/>
                <w:bCs/>
                <w:sz w:val="20"/>
                <w:szCs w:val="20"/>
                <w:lang w:eastAsia="el-GR"/>
              </w:rPr>
            </w:pPr>
            <w:r w:rsidRPr="00800A64">
              <w:rPr>
                <w:rFonts w:ascii="Calibri" w:eastAsia="Times New Roman" w:hAnsi="Calibri" w:cs="Calibri"/>
                <w:b/>
                <w:bCs/>
                <w:sz w:val="20"/>
                <w:szCs w:val="20"/>
                <w:lang w:eastAsia="el-GR"/>
              </w:rPr>
              <w:t>69,86%</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CB4EA8" w:rsidRPr="00800A64" w:rsidRDefault="00CB4EA8" w:rsidP="00800A64">
            <w:pPr>
              <w:spacing w:after="0" w:line="240" w:lineRule="auto"/>
              <w:rPr>
                <w:rFonts w:ascii="Calibri" w:eastAsia="Times New Roman" w:hAnsi="Calibri" w:cs="Calibri"/>
                <w:b/>
                <w:bCs/>
                <w:sz w:val="20"/>
                <w:szCs w:val="20"/>
                <w:lang w:eastAsia="el-GR"/>
              </w:rPr>
            </w:pPr>
            <w:r w:rsidRPr="00800A64">
              <w:rPr>
                <w:rFonts w:ascii="Calibri" w:eastAsia="Times New Roman" w:hAnsi="Calibri" w:cs="Calibri"/>
                <w:b/>
                <w:bCs/>
                <w:sz w:val="20"/>
                <w:szCs w:val="20"/>
                <w:lang w:eastAsia="el-GR"/>
              </w:rPr>
              <w:t> </w:t>
            </w:r>
          </w:p>
          <w:p w:rsidR="00CB4EA8" w:rsidRPr="00CB4EA8" w:rsidRDefault="00CB4EA8" w:rsidP="00CB4EA8">
            <w:pPr>
              <w:rPr>
                <w:rFonts w:ascii="Calibri" w:hAnsi="Calibri" w:cs="Calibri"/>
                <w:b/>
                <w:sz w:val="18"/>
                <w:szCs w:val="18"/>
              </w:rPr>
            </w:pPr>
            <w:r>
              <w:rPr>
                <w:rFonts w:ascii="Calibri" w:hAnsi="Calibri" w:cs="Calibri"/>
                <w:sz w:val="18"/>
                <w:szCs w:val="18"/>
              </w:rPr>
              <w:t xml:space="preserve">       </w:t>
            </w:r>
            <w:r w:rsidRPr="00CB4EA8">
              <w:rPr>
                <w:rFonts w:ascii="Calibri" w:hAnsi="Calibri" w:cs="Calibri"/>
                <w:b/>
                <w:sz w:val="18"/>
                <w:szCs w:val="18"/>
              </w:rPr>
              <w:t>65,77%</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CB4EA8" w:rsidRPr="00800A64" w:rsidRDefault="00366BA6" w:rsidP="00800A64">
            <w:pPr>
              <w:spacing w:after="0" w:line="240" w:lineRule="auto"/>
              <w:jc w:val="center"/>
              <w:rPr>
                <w:rFonts w:ascii="Calibri" w:eastAsia="Times New Roman" w:hAnsi="Calibri" w:cs="Calibri"/>
                <w:b/>
                <w:bCs/>
                <w:sz w:val="20"/>
                <w:szCs w:val="20"/>
                <w:lang w:eastAsia="el-GR"/>
              </w:rPr>
            </w:pPr>
            <w:r>
              <w:rPr>
                <w:rFonts w:ascii="Calibri" w:eastAsia="Times New Roman" w:hAnsi="Calibri" w:cs="Calibri"/>
                <w:b/>
                <w:bCs/>
                <w:sz w:val="20"/>
                <w:szCs w:val="20"/>
                <w:lang w:eastAsia="el-GR"/>
              </w:rPr>
              <w:t>8,22</w:t>
            </w:r>
            <w:r w:rsidR="00CB4EA8" w:rsidRPr="00800A64">
              <w:rPr>
                <w:rFonts w:ascii="Calibri" w:eastAsia="Times New Roman" w:hAnsi="Calibri" w:cs="Calibri"/>
                <w:b/>
                <w:bCs/>
                <w:sz w:val="20"/>
                <w:szCs w:val="20"/>
                <w:lang w:eastAsia="el-GR"/>
              </w:rPr>
              <w:t>%</w:t>
            </w:r>
          </w:p>
        </w:tc>
      </w:tr>
    </w:tbl>
    <w:p w:rsidR="00CB4EA8" w:rsidRDefault="00CB4EA8" w:rsidP="00172B2D">
      <w:pPr>
        <w:jc w:val="both"/>
      </w:pPr>
      <w:r>
        <w:lastRenderedPageBreak/>
        <w:t>Όλες οι ενστάσεις απορρίφθηκαν αιτιολογημένα.</w:t>
      </w:r>
    </w:p>
    <w:p w:rsidR="006931FA" w:rsidRDefault="00CB4EA8" w:rsidP="00172B2D">
      <w:pPr>
        <w:jc w:val="both"/>
      </w:pPr>
      <w:r>
        <w:t xml:space="preserve">Εγκρίθηκε περίπου το 70% των </w:t>
      </w:r>
      <w:proofErr w:type="spellStart"/>
      <w:r>
        <w:t>υποβληθεισών</w:t>
      </w:r>
      <w:proofErr w:type="spellEnd"/>
      <w:r>
        <w:t xml:space="preserve"> προτάσεων και η </w:t>
      </w:r>
      <w:r w:rsidR="001A21E9">
        <w:t xml:space="preserve">συνολική </w:t>
      </w:r>
      <w:r>
        <w:t>εγκριθείσα ΔΔ είναι περίπου ίση με το με το 66% της αιτηθείσας ΔΔ.</w:t>
      </w:r>
    </w:p>
    <w:p w:rsidR="000B4EAE" w:rsidRPr="007E4020" w:rsidRDefault="007F0349" w:rsidP="00172B2D">
      <w:pPr>
        <w:jc w:val="both"/>
      </w:pPr>
      <w:r w:rsidRPr="006931FA">
        <w:t>Στον</w:t>
      </w:r>
      <w:r>
        <w:rPr>
          <w:b/>
        </w:rPr>
        <w:t xml:space="preserve"> </w:t>
      </w:r>
      <w:r w:rsidRPr="00C84814">
        <w:t>Πίνακα Β3 του Παραρτήματος</w:t>
      </w:r>
      <w:r>
        <w:t xml:space="preserve"> φαίνεται η αξιολόγηση των </w:t>
      </w:r>
      <w:proofErr w:type="spellStart"/>
      <w:r>
        <w:t>υποβληθεισών</w:t>
      </w:r>
      <w:proofErr w:type="spellEnd"/>
      <w:r>
        <w:t xml:space="preserve"> προτάσεων ανά Προκήρυξη και Δράση.</w:t>
      </w:r>
    </w:p>
    <w:p w:rsidR="006931FA" w:rsidRPr="001A21E9" w:rsidRDefault="001A21E9" w:rsidP="00172B2D">
      <w:pPr>
        <w:jc w:val="both"/>
        <w:rPr>
          <w:b/>
        </w:rPr>
      </w:pPr>
      <w:r w:rsidRPr="001A21E9">
        <w:rPr>
          <w:b/>
        </w:rPr>
        <w:t>Β4)</w:t>
      </w:r>
      <w:r w:rsidR="00CF3324">
        <w:rPr>
          <w:b/>
        </w:rPr>
        <w:t xml:space="preserve"> Εντάξεις </w:t>
      </w:r>
      <w:r w:rsidR="00FA7A1B">
        <w:rPr>
          <w:b/>
        </w:rPr>
        <w:t>–</w:t>
      </w:r>
      <w:proofErr w:type="spellStart"/>
      <w:r w:rsidR="00FA7A1B">
        <w:rPr>
          <w:b/>
        </w:rPr>
        <w:t>Συμβατοποιήσεις</w:t>
      </w:r>
      <w:proofErr w:type="spellEnd"/>
      <w:r w:rsidR="00FA7A1B">
        <w:rPr>
          <w:b/>
        </w:rPr>
        <w:t xml:space="preserve"> (Νομικές Δεσμεύσεις)</w:t>
      </w:r>
    </w:p>
    <w:p w:rsidR="006931FA" w:rsidRDefault="00D65386" w:rsidP="00172B2D">
      <w:pPr>
        <w:jc w:val="both"/>
      </w:pPr>
      <w:r>
        <w:t xml:space="preserve">α) </w:t>
      </w:r>
      <w:r w:rsidR="00305A25">
        <w:t>Από τους  102  δικαιούχους που αξιολογήθηκαν θετικά κατά τις 4 προκηρύξεις,  5 δικαιούχοι</w:t>
      </w:r>
      <w:r w:rsidR="00A16AD6">
        <w:t>,</w:t>
      </w:r>
      <w:r w:rsidR="00305A25">
        <w:t xml:space="preserve"> (δηλαδή το 4,9% του συνόλου), αποχώρησαν οικειοθελώς</w:t>
      </w:r>
      <w:r w:rsidR="00FA7A1B">
        <w:t>. Έτσι</w:t>
      </w:r>
      <w:r w:rsidR="00305A25">
        <w:t xml:space="preserve"> </w:t>
      </w:r>
      <w:r w:rsidR="00A16AD6">
        <w:t>έγιναν 97 αρχικές εντάξεις  με ΔΔ που αναλογούσε στο 93,38% της συνολικής εγκριθείσας ΔΔ, ως εξής:</w:t>
      </w:r>
    </w:p>
    <w:tbl>
      <w:tblPr>
        <w:tblW w:w="7640" w:type="dxa"/>
        <w:tblInd w:w="93" w:type="dxa"/>
        <w:tblLook w:val="04A0" w:firstRow="1" w:lastRow="0" w:firstColumn="1" w:lastColumn="0" w:noHBand="0" w:noVBand="1"/>
      </w:tblPr>
      <w:tblGrid>
        <w:gridCol w:w="1618"/>
        <w:gridCol w:w="850"/>
        <w:gridCol w:w="1271"/>
        <w:gridCol w:w="805"/>
        <w:gridCol w:w="1111"/>
        <w:gridCol w:w="805"/>
        <w:gridCol w:w="1180"/>
      </w:tblGrid>
      <w:tr w:rsidR="00305A25" w:rsidRPr="00305A25" w:rsidTr="00305A25">
        <w:trPr>
          <w:trHeight w:val="540"/>
        </w:trPr>
        <w:tc>
          <w:tcPr>
            <w:tcW w:w="22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5A25" w:rsidRPr="00305A25" w:rsidRDefault="00305A25" w:rsidP="00305A25">
            <w:pPr>
              <w:spacing w:after="0" w:line="240" w:lineRule="auto"/>
              <w:jc w:val="center"/>
              <w:rPr>
                <w:rFonts w:ascii="Calibri" w:eastAsia="Times New Roman" w:hAnsi="Calibri" w:cs="Calibri"/>
                <w:b/>
                <w:bCs/>
                <w:sz w:val="18"/>
                <w:szCs w:val="18"/>
                <w:lang w:eastAsia="el-GR"/>
              </w:rPr>
            </w:pPr>
            <w:r w:rsidRPr="00305A25">
              <w:rPr>
                <w:rFonts w:ascii="Calibri" w:eastAsia="Times New Roman" w:hAnsi="Calibri" w:cs="Calibri"/>
                <w:b/>
                <w:bCs/>
                <w:sz w:val="18"/>
                <w:szCs w:val="18"/>
                <w:lang w:eastAsia="el-GR"/>
              </w:rPr>
              <w:t>ΠΡΟΚΗΡΥΞΕΙΣ</w:t>
            </w:r>
          </w:p>
        </w:tc>
        <w:tc>
          <w:tcPr>
            <w:tcW w:w="1934" w:type="dxa"/>
            <w:gridSpan w:val="2"/>
            <w:tcBorders>
              <w:top w:val="single" w:sz="4" w:space="0" w:color="auto"/>
              <w:left w:val="nil"/>
              <w:bottom w:val="single" w:sz="4" w:space="0" w:color="auto"/>
              <w:right w:val="single" w:sz="4" w:space="0" w:color="auto"/>
            </w:tcBorders>
            <w:shd w:val="clear" w:color="auto" w:fill="auto"/>
            <w:vAlign w:val="center"/>
            <w:hideMark/>
          </w:tcPr>
          <w:p w:rsidR="00305A25" w:rsidRPr="00305A25" w:rsidRDefault="00305A25" w:rsidP="00305A25">
            <w:pPr>
              <w:spacing w:after="0" w:line="240" w:lineRule="auto"/>
              <w:jc w:val="center"/>
              <w:rPr>
                <w:rFonts w:ascii="Calibri" w:eastAsia="Times New Roman" w:hAnsi="Calibri" w:cs="Calibri"/>
                <w:b/>
                <w:bCs/>
                <w:sz w:val="16"/>
                <w:szCs w:val="16"/>
                <w:lang w:eastAsia="el-GR"/>
              </w:rPr>
            </w:pPr>
            <w:r w:rsidRPr="00305A25">
              <w:rPr>
                <w:rFonts w:ascii="Calibri" w:eastAsia="Times New Roman" w:hAnsi="Calibri" w:cs="Calibri"/>
                <w:b/>
                <w:bCs/>
                <w:sz w:val="16"/>
                <w:szCs w:val="16"/>
                <w:lang w:eastAsia="el-GR"/>
              </w:rPr>
              <w:t>ΕΓΚΡΙΣΕΙΣ</w:t>
            </w:r>
          </w:p>
        </w:tc>
        <w:tc>
          <w:tcPr>
            <w:tcW w:w="1730" w:type="dxa"/>
            <w:gridSpan w:val="2"/>
            <w:tcBorders>
              <w:top w:val="single" w:sz="4" w:space="0" w:color="auto"/>
              <w:left w:val="nil"/>
              <w:bottom w:val="single" w:sz="4" w:space="0" w:color="auto"/>
              <w:right w:val="single" w:sz="4" w:space="0" w:color="000000"/>
            </w:tcBorders>
            <w:shd w:val="clear" w:color="auto" w:fill="auto"/>
            <w:vAlign w:val="center"/>
            <w:hideMark/>
          </w:tcPr>
          <w:p w:rsidR="00305A25" w:rsidRPr="00305A25" w:rsidRDefault="00305A25" w:rsidP="00305A25">
            <w:pPr>
              <w:spacing w:after="0" w:line="240" w:lineRule="auto"/>
              <w:jc w:val="center"/>
              <w:rPr>
                <w:rFonts w:ascii="Calibri" w:eastAsia="Times New Roman" w:hAnsi="Calibri" w:cs="Calibri"/>
                <w:b/>
                <w:bCs/>
                <w:sz w:val="16"/>
                <w:szCs w:val="16"/>
                <w:lang w:eastAsia="el-GR"/>
              </w:rPr>
            </w:pPr>
            <w:r w:rsidRPr="00305A25">
              <w:rPr>
                <w:rFonts w:ascii="Calibri" w:eastAsia="Times New Roman" w:hAnsi="Calibri" w:cs="Calibri"/>
                <w:b/>
                <w:bCs/>
                <w:sz w:val="16"/>
                <w:szCs w:val="16"/>
                <w:lang w:eastAsia="el-GR"/>
              </w:rPr>
              <w:t>ΑΠΟΧΩΡΗΣΕΙΣ ΠΡΟ ΕΝΤΑΞΗΣ</w:t>
            </w:r>
          </w:p>
        </w:tc>
        <w:tc>
          <w:tcPr>
            <w:tcW w:w="1755" w:type="dxa"/>
            <w:gridSpan w:val="2"/>
            <w:tcBorders>
              <w:top w:val="single" w:sz="4" w:space="0" w:color="auto"/>
              <w:left w:val="nil"/>
              <w:bottom w:val="single" w:sz="4" w:space="0" w:color="auto"/>
              <w:right w:val="single" w:sz="4" w:space="0" w:color="000000"/>
            </w:tcBorders>
            <w:shd w:val="clear" w:color="auto" w:fill="auto"/>
            <w:vAlign w:val="center"/>
            <w:hideMark/>
          </w:tcPr>
          <w:p w:rsidR="00305A25" w:rsidRPr="00305A25" w:rsidRDefault="00305A25" w:rsidP="00305A25">
            <w:pPr>
              <w:spacing w:after="0" w:line="240" w:lineRule="auto"/>
              <w:jc w:val="center"/>
              <w:rPr>
                <w:rFonts w:ascii="Calibri" w:eastAsia="Times New Roman" w:hAnsi="Calibri" w:cs="Calibri"/>
                <w:b/>
                <w:bCs/>
                <w:sz w:val="16"/>
                <w:szCs w:val="16"/>
                <w:lang w:eastAsia="el-GR"/>
              </w:rPr>
            </w:pPr>
            <w:r w:rsidRPr="00305A25">
              <w:rPr>
                <w:rFonts w:ascii="Calibri" w:eastAsia="Times New Roman" w:hAnsi="Calibri" w:cs="Calibri"/>
                <w:b/>
                <w:bCs/>
                <w:sz w:val="16"/>
                <w:szCs w:val="16"/>
                <w:lang w:eastAsia="el-GR"/>
              </w:rPr>
              <w:t>ΑΡΧΙΚΕΣ ΕΝΤΑΞΕΙΣ ΕΡΓΩΝ</w:t>
            </w:r>
          </w:p>
        </w:tc>
      </w:tr>
      <w:tr w:rsidR="00305A25" w:rsidRPr="00305A25" w:rsidTr="00305A25">
        <w:trPr>
          <w:trHeight w:val="450"/>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305A25" w:rsidRPr="00305A25" w:rsidRDefault="00305A25" w:rsidP="00305A25">
            <w:pPr>
              <w:spacing w:after="0" w:line="240" w:lineRule="auto"/>
              <w:rPr>
                <w:rFonts w:ascii="Calibri" w:eastAsia="Times New Roman" w:hAnsi="Calibri" w:cs="Calibri"/>
                <w:b/>
                <w:bCs/>
                <w:sz w:val="18"/>
                <w:szCs w:val="18"/>
                <w:lang w:eastAsia="el-GR"/>
              </w:rPr>
            </w:pPr>
          </w:p>
        </w:tc>
        <w:tc>
          <w:tcPr>
            <w:tcW w:w="815" w:type="dxa"/>
            <w:tcBorders>
              <w:top w:val="nil"/>
              <w:left w:val="nil"/>
              <w:bottom w:val="single" w:sz="4" w:space="0" w:color="auto"/>
              <w:right w:val="single" w:sz="4" w:space="0" w:color="auto"/>
            </w:tcBorders>
            <w:shd w:val="clear" w:color="auto" w:fill="auto"/>
            <w:vAlign w:val="center"/>
            <w:hideMark/>
          </w:tcPr>
          <w:p w:rsidR="00305A25" w:rsidRPr="00305A25" w:rsidRDefault="00305A25" w:rsidP="00305A25">
            <w:pPr>
              <w:spacing w:after="0" w:line="240" w:lineRule="auto"/>
              <w:jc w:val="center"/>
              <w:rPr>
                <w:rFonts w:ascii="Calibri" w:eastAsia="Times New Roman" w:hAnsi="Calibri" w:cs="Calibri"/>
                <w:b/>
                <w:bCs/>
                <w:sz w:val="16"/>
                <w:szCs w:val="16"/>
                <w:lang w:eastAsia="el-GR"/>
              </w:rPr>
            </w:pPr>
            <w:r w:rsidRPr="00305A25">
              <w:rPr>
                <w:rFonts w:ascii="Calibri" w:eastAsia="Times New Roman" w:hAnsi="Calibri" w:cs="Calibri"/>
                <w:b/>
                <w:bCs/>
                <w:sz w:val="16"/>
                <w:szCs w:val="16"/>
                <w:lang w:eastAsia="el-GR"/>
              </w:rPr>
              <w:t>ΠΛΗΘΟΣ</w:t>
            </w:r>
          </w:p>
        </w:tc>
        <w:tc>
          <w:tcPr>
            <w:tcW w:w="1119" w:type="dxa"/>
            <w:tcBorders>
              <w:top w:val="nil"/>
              <w:left w:val="nil"/>
              <w:bottom w:val="single" w:sz="4" w:space="0" w:color="auto"/>
              <w:right w:val="single" w:sz="4" w:space="0" w:color="auto"/>
            </w:tcBorders>
            <w:shd w:val="clear" w:color="auto" w:fill="auto"/>
            <w:vAlign w:val="center"/>
            <w:hideMark/>
          </w:tcPr>
          <w:p w:rsidR="00305A25" w:rsidRPr="00305A25" w:rsidRDefault="00305A25" w:rsidP="00305A25">
            <w:pPr>
              <w:spacing w:after="0" w:line="240" w:lineRule="auto"/>
              <w:jc w:val="center"/>
              <w:rPr>
                <w:rFonts w:ascii="Calibri" w:eastAsia="Times New Roman" w:hAnsi="Calibri" w:cs="Calibri"/>
                <w:b/>
                <w:bCs/>
                <w:sz w:val="16"/>
                <w:szCs w:val="16"/>
                <w:lang w:eastAsia="el-GR"/>
              </w:rPr>
            </w:pPr>
            <w:r w:rsidRPr="00305A25">
              <w:rPr>
                <w:rFonts w:ascii="Calibri" w:eastAsia="Times New Roman" w:hAnsi="Calibri" w:cs="Calibri"/>
                <w:b/>
                <w:bCs/>
                <w:sz w:val="16"/>
                <w:szCs w:val="16"/>
                <w:lang w:eastAsia="el-GR"/>
              </w:rPr>
              <w:t>ΔΔ</w:t>
            </w:r>
          </w:p>
        </w:tc>
        <w:tc>
          <w:tcPr>
            <w:tcW w:w="619" w:type="dxa"/>
            <w:tcBorders>
              <w:top w:val="nil"/>
              <w:left w:val="nil"/>
              <w:bottom w:val="single" w:sz="4" w:space="0" w:color="auto"/>
              <w:right w:val="single" w:sz="4" w:space="0" w:color="auto"/>
            </w:tcBorders>
            <w:shd w:val="clear" w:color="auto" w:fill="auto"/>
            <w:vAlign w:val="center"/>
            <w:hideMark/>
          </w:tcPr>
          <w:p w:rsidR="00305A25" w:rsidRPr="00305A25" w:rsidRDefault="00305A25" w:rsidP="00305A25">
            <w:pPr>
              <w:spacing w:after="0" w:line="240" w:lineRule="auto"/>
              <w:jc w:val="center"/>
              <w:rPr>
                <w:rFonts w:ascii="Calibri" w:eastAsia="Times New Roman" w:hAnsi="Calibri" w:cs="Calibri"/>
                <w:b/>
                <w:bCs/>
                <w:sz w:val="16"/>
                <w:szCs w:val="16"/>
                <w:lang w:eastAsia="el-GR"/>
              </w:rPr>
            </w:pPr>
            <w:r w:rsidRPr="00305A25">
              <w:rPr>
                <w:rFonts w:ascii="Calibri" w:eastAsia="Times New Roman" w:hAnsi="Calibri" w:cs="Calibri"/>
                <w:b/>
                <w:bCs/>
                <w:sz w:val="16"/>
                <w:szCs w:val="16"/>
                <w:lang w:eastAsia="el-GR"/>
              </w:rPr>
              <w:t>ΠΛΗΘΟΣ</w:t>
            </w:r>
          </w:p>
        </w:tc>
        <w:tc>
          <w:tcPr>
            <w:tcW w:w="1111" w:type="dxa"/>
            <w:tcBorders>
              <w:top w:val="nil"/>
              <w:left w:val="nil"/>
              <w:bottom w:val="single" w:sz="4" w:space="0" w:color="auto"/>
              <w:right w:val="single" w:sz="4" w:space="0" w:color="auto"/>
            </w:tcBorders>
            <w:shd w:val="clear" w:color="auto" w:fill="auto"/>
            <w:vAlign w:val="center"/>
            <w:hideMark/>
          </w:tcPr>
          <w:p w:rsidR="00305A25" w:rsidRPr="00305A25" w:rsidRDefault="00305A25" w:rsidP="00305A25">
            <w:pPr>
              <w:spacing w:after="0" w:line="240" w:lineRule="auto"/>
              <w:jc w:val="center"/>
              <w:rPr>
                <w:rFonts w:ascii="Calibri" w:eastAsia="Times New Roman" w:hAnsi="Calibri" w:cs="Calibri"/>
                <w:b/>
                <w:bCs/>
                <w:sz w:val="16"/>
                <w:szCs w:val="16"/>
                <w:lang w:eastAsia="el-GR"/>
              </w:rPr>
            </w:pPr>
            <w:r w:rsidRPr="00305A25">
              <w:rPr>
                <w:rFonts w:ascii="Calibri" w:eastAsia="Times New Roman" w:hAnsi="Calibri" w:cs="Calibri"/>
                <w:b/>
                <w:bCs/>
                <w:sz w:val="16"/>
                <w:szCs w:val="16"/>
                <w:lang w:eastAsia="el-GR"/>
              </w:rPr>
              <w:t>ΔΔ</w:t>
            </w:r>
          </w:p>
        </w:tc>
        <w:tc>
          <w:tcPr>
            <w:tcW w:w="639" w:type="dxa"/>
            <w:tcBorders>
              <w:top w:val="nil"/>
              <w:left w:val="nil"/>
              <w:bottom w:val="single" w:sz="4" w:space="0" w:color="auto"/>
              <w:right w:val="single" w:sz="4" w:space="0" w:color="auto"/>
            </w:tcBorders>
            <w:shd w:val="clear" w:color="auto" w:fill="auto"/>
            <w:vAlign w:val="center"/>
            <w:hideMark/>
          </w:tcPr>
          <w:p w:rsidR="00305A25" w:rsidRPr="00305A25" w:rsidRDefault="00305A25" w:rsidP="00305A25">
            <w:pPr>
              <w:spacing w:after="0" w:line="240" w:lineRule="auto"/>
              <w:jc w:val="center"/>
              <w:rPr>
                <w:rFonts w:ascii="Calibri" w:eastAsia="Times New Roman" w:hAnsi="Calibri" w:cs="Calibri"/>
                <w:b/>
                <w:bCs/>
                <w:sz w:val="16"/>
                <w:szCs w:val="16"/>
                <w:lang w:eastAsia="el-GR"/>
              </w:rPr>
            </w:pPr>
            <w:r w:rsidRPr="00305A25">
              <w:rPr>
                <w:rFonts w:ascii="Calibri" w:eastAsia="Times New Roman" w:hAnsi="Calibri" w:cs="Calibri"/>
                <w:b/>
                <w:bCs/>
                <w:sz w:val="16"/>
                <w:szCs w:val="16"/>
                <w:lang w:eastAsia="el-GR"/>
              </w:rPr>
              <w:t>ΠΛΗΘΟΣ</w:t>
            </w:r>
          </w:p>
        </w:tc>
        <w:tc>
          <w:tcPr>
            <w:tcW w:w="1116" w:type="dxa"/>
            <w:tcBorders>
              <w:top w:val="nil"/>
              <w:left w:val="nil"/>
              <w:bottom w:val="single" w:sz="4" w:space="0" w:color="auto"/>
              <w:right w:val="single" w:sz="4" w:space="0" w:color="auto"/>
            </w:tcBorders>
            <w:shd w:val="clear" w:color="auto" w:fill="auto"/>
            <w:vAlign w:val="center"/>
            <w:hideMark/>
          </w:tcPr>
          <w:p w:rsidR="00305A25" w:rsidRPr="00305A25" w:rsidRDefault="00305A25" w:rsidP="00305A25">
            <w:pPr>
              <w:spacing w:after="0" w:line="240" w:lineRule="auto"/>
              <w:jc w:val="center"/>
              <w:rPr>
                <w:rFonts w:ascii="Calibri" w:eastAsia="Times New Roman" w:hAnsi="Calibri" w:cs="Calibri"/>
                <w:b/>
                <w:bCs/>
                <w:sz w:val="16"/>
                <w:szCs w:val="16"/>
                <w:lang w:eastAsia="el-GR"/>
              </w:rPr>
            </w:pPr>
            <w:r w:rsidRPr="00305A25">
              <w:rPr>
                <w:rFonts w:ascii="Calibri" w:eastAsia="Times New Roman" w:hAnsi="Calibri" w:cs="Calibri"/>
                <w:b/>
                <w:bCs/>
                <w:sz w:val="16"/>
                <w:szCs w:val="16"/>
                <w:lang w:eastAsia="el-GR"/>
              </w:rPr>
              <w:t>ΔΔ</w:t>
            </w:r>
          </w:p>
        </w:tc>
      </w:tr>
      <w:tr w:rsidR="00305A25" w:rsidRPr="00305A25" w:rsidTr="00305A25">
        <w:trPr>
          <w:trHeight w:val="24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305A25" w:rsidRPr="00305A25" w:rsidRDefault="00305A25" w:rsidP="00305A25">
            <w:pPr>
              <w:spacing w:after="0" w:line="240" w:lineRule="auto"/>
              <w:rPr>
                <w:rFonts w:ascii="Calibri" w:eastAsia="Times New Roman" w:hAnsi="Calibri" w:cs="Calibri"/>
                <w:b/>
                <w:bCs/>
                <w:sz w:val="18"/>
                <w:szCs w:val="18"/>
                <w:lang w:eastAsia="el-GR"/>
              </w:rPr>
            </w:pPr>
            <w:r w:rsidRPr="00305A25">
              <w:rPr>
                <w:rFonts w:ascii="Calibri" w:eastAsia="Times New Roman" w:hAnsi="Calibri" w:cs="Calibri"/>
                <w:b/>
                <w:bCs/>
                <w:sz w:val="18"/>
                <w:szCs w:val="18"/>
                <w:lang w:eastAsia="el-GR"/>
              </w:rPr>
              <w:t xml:space="preserve">1η </w:t>
            </w:r>
          </w:p>
        </w:tc>
        <w:tc>
          <w:tcPr>
            <w:tcW w:w="815" w:type="dxa"/>
            <w:tcBorders>
              <w:top w:val="nil"/>
              <w:left w:val="nil"/>
              <w:bottom w:val="single" w:sz="4" w:space="0" w:color="auto"/>
              <w:right w:val="single" w:sz="4" w:space="0" w:color="auto"/>
            </w:tcBorders>
            <w:shd w:val="clear" w:color="auto" w:fill="auto"/>
            <w:vAlign w:val="center"/>
            <w:hideMark/>
          </w:tcPr>
          <w:p w:rsidR="00305A25" w:rsidRPr="00305A25" w:rsidRDefault="00305A25" w:rsidP="00305A25">
            <w:pPr>
              <w:spacing w:after="0" w:line="240" w:lineRule="auto"/>
              <w:jc w:val="center"/>
              <w:rPr>
                <w:rFonts w:ascii="Calibri" w:eastAsia="Times New Roman" w:hAnsi="Calibri" w:cs="Calibri"/>
                <w:sz w:val="18"/>
                <w:szCs w:val="18"/>
                <w:lang w:eastAsia="el-GR"/>
              </w:rPr>
            </w:pPr>
            <w:r w:rsidRPr="00305A25">
              <w:rPr>
                <w:rFonts w:ascii="Calibri" w:eastAsia="Times New Roman" w:hAnsi="Calibri" w:cs="Calibri"/>
                <w:sz w:val="18"/>
                <w:szCs w:val="18"/>
                <w:lang w:eastAsia="el-GR"/>
              </w:rPr>
              <w:t>14</w:t>
            </w:r>
          </w:p>
        </w:tc>
        <w:tc>
          <w:tcPr>
            <w:tcW w:w="1119" w:type="dxa"/>
            <w:tcBorders>
              <w:top w:val="nil"/>
              <w:left w:val="nil"/>
              <w:bottom w:val="single" w:sz="4" w:space="0" w:color="auto"/>
              <w:right w:val="single" w:sz="4" w:space="0" w:color="auto"/>
            </w:tcBorders>
            <w:shd w:val="clear" w:color="auto" w:fill="auto"/>
            <w:vAlign w:val="center"/>
            <w:hideMark/>
          </w:tcPr>
          <w:p w:rsidR="00305A25" w:rsidRPr="00305A25" w:rsidRDefault="00305A25" w:rsidP="00305A25">
            <w:pPr>
              <w:spacing w:after="0" w:line="240" w:lineRule="auto"/>
              <w:jc w:val="right"/>
              <w:rPr>
                <w:rFonts w:ascii="Calibri" w:eastAsia="Times New Roman" w:hAnsi="Calibri" w:cs="Calibri"/>
                <w:sz w:val="18"/>
                <w:szCs w:val="18"/>
                <w:lang w:eastAsia="el-GR"/>
              </w:rPr>
            </w:pPr>
            <w:r w:rsidRPr="00305A25">
              <w:rPr>
                <w:rFonts w:ascii="Calibri" w:eastAsia="Times New Roman" w:hAnsi="Calibri" w:cs="Calibri"/>
                <w:sz w:val="18"/>
                <w:szCs w:val="18"/>
                <w:lang w:eastAsia="el-GR"/>
              </w:rPr>
              <w:t>1.789.410,00</w:t>
            </w:r>
          </w:p>
        </w:tc>
        <w:tc>
          <w:tcPr>
            <w:tcW w:w="619" w:type="dxa"/>
            <w:tcBorders>
              <w:top w:val="nil"/>
              <w:left w:val="nil"/>
              <w:bottom w:val="single" w:sz="4" w:space="0" w:color="auto"/>
              <w:right w:val="single" w:sz="4" w:space="0" w:color="auto"/>
            </w:tcBorders>
            <w:shd w:val="clear" w:color="auto" w:fill="auto"/>
            <w:vAlign w:val="center"/>
            <w:hideMark/>
          </w:tcPr>
          <w:p w:rsidR="00305A25" w:rsidRPr="00305A25" w:rsidRDefault="00305A25" w:rsidP="00305A25">
            <w:pPr>
              <w:spacing w:after="0" w:line="240" w:lineRule="auto"/>
              <w:jc w:val="center"/>
              <w:rPr>
                <w:rFonts w:ascii="Calibri" w:eastAsia="Times New Roman" w:hAnsi="Calibri" w:cs="Calibri"/>
                <w:sz w:val="18"/>
                <w:szCs w:val="18"/>
                <w:lang w:eastAsia="el-GR"/>
              </w:rPr>
            </w:pPr>
            <w:r w:rsidRPr="00305A25">
              <w:rPr>
                <w:rFonts w:ascii="Calibri" w:eastAsia="Times New Roman" w:hAnsi="Calibri" w:cs="Calibri"/>
                <w:sz w:val="18"/>
                <w:szCs w:val="18"/>
                <w:lang w:eastAsia="el-GR"/>
              </w:rPr>
              <w:t>4</w:t>
            </w:r>
          </w:p>
        </w:tc>
        <w:tc>
          <w:tcPr>
            <w:tcW w:w="1111" w:type="dxa"/>
            <w:tcBorders>
              <w:top w:val="nil"/>
              <w:left w:val="nil"/>
              <w:bottom w:val="single" w:sz="4" w:space="0" w:color="auto"/>
              <w:right w:val="single" w:sz="4" w:space="0" w:color="auto"/>
            </w:tcBorders>
            <w:shd w:val="clear" w:color="auto" w:fill="auto"/>
            <w:vAlign w:val="center"/>
            <w:hideMark/>
          </w:tcPr>
          <w:p w:rsidR="00305A25" w:rsidRPr="00305A25" w:rsidRDefault="00305A25" w:rsidP="00305A25">
            <w:pPr>
              <w:spacing w:after="0" w:line="240" w:lineRule="auto"/>
              <w:jc w:val="right"/>
              <w:rPr>
                <w:rFonts w:ascii="Calibri" w:eastAsia="Times New Roman" w:hAnsi="Calibri" w:cs="Calibri"/>
                <w:sz w:val="18"/>
                <w:szCs w:val="18"/>
                <w:lang w:eastAsia="el-GR"/>
              </w:rPr>
            </w:pPr>
            <w:r w:rsidRPr="00305A25">
              <w:rPr>
                <w:rFonts w:ascii="Calibri" w:eastAsia="Times New Roman" w:hAnsi="Calibri" w:cs="Calibri"/>
                <w:sz w:val="18"/>
                <w:szCs w:val="18"/>
                <w:lang w:eastAsia="el-GR"/>
              </w:rPr>
              <w:t>523.250,00</w:t>
            </w:r>
          </w:p>
        </w:tc>
        <w:tc>
          <w:tcPr>
            <w:tcW w:w="639" w:type="dxa"/>
            <w:tcBorders>
              <w:top w:val="nil"/>
              <w:left w:val="nil"/>
              <w:bottom w:val="single" w:sz="4" w:space="0" w:color="auto"/>
              <w:right w:val="single" w:sz="4" w:space="0" w:color="auto"/>
            </w:tcBorders>
            <w:shd w:val="clear" w:color="auto" w:fill="auto"/>
            <w:vAlign w:val="center"/>
            <w:hideMark/>
          </w:tcPr>
          <w:p w:rsidR="00305A25" w:rsidRPr="00305A25" w:rsidRDefault="00305A25" w:rsidP="00305A25">
            <w:pPr>
              <w:spacing w:after="0" w:line="240" w:lineRule="auto"/>
              <w:jc w:val="center"/>
              <w:rPr>
                <w:rFonts w:ascii="Calibri" w:eastAsia="Times New Roman" w:hAnsi="Calibri" w:cs="Calibri"/>
                <w:sz w:val="18"/>
                <w:szCs w:val="18"/>
                <w:lang w:eastAsia="el-GR"/>
              </w:rPr>
            </w:pPr>
            <w:r w:rsidRPr="00305A25">
              <w:rPr>
                <w:rFonts w:ascii="Calibri" w:eastAsia="Times New Roman" w:hAnsi="Calibri" w:cs="Calibri"/>
                <w:sz w:val="18"/>
                <w:szCs w:val="18"/>
                <w:lang w:eastAsia="el-GR"/>
              </w:rPr>
              <w:t>10</w:t>
            </w:r>
          </w:p>
        </w:tc>
        <w:tc>
          <w:tcPr>
            <w:tcW w:w="1116" w:type="dxa"/>
            <w:tcBorders>
              <w:top w:val="nil"/>
              <w:left w:val="nil"/>
              <w:bottom w:val="single" w:sz="4" w:space="0" w:color="auto"/>
              <w:right w:val="single" w:sz="4" w:space="0" w:color="auto"/>
            </w:tcBorders>
            <w:shd w:val="clear" w:color="auto" w:fill="auto"/>
            <w:vAlign w:val="center"/>
            <w:hideMark/>
          </w:tcPr>
          <w:p w:rsidR="00305A25" w:rsidRPr="00305A25" w:rsidRDefault="00305A25" w:rsidP="00305A25">
            <w:pPr>
              <w:spacing w:after="0" w:line="240" w:lineRule="auto"/>
              <w:jc w:val="right"/>
              <w:rPr>
                <w:rFonts w:ascii="Calibri" w:eastAsia="Times New Roman" w:hAnsi="Calibri" w:cs="Calibri"/>
                <w:sz w:val="18"/>
                <w:szCs w:val="18"/>
                <w:lang w:eastAsia="el-GR"/>
              </w:rPr>
            </w:pPr>
            <w:r w:rsidRPr="00305A25">
              <w:rPr>
                <w:rFonts w:ascii="Calibri" w:eastAsia="Times New Roman" w:hAnsi="Calibri" w:cs="Calibri"/>
                <w:sz w:val="18"/>
                <w:szCs w:val="18"/>
                <w:lang w:eastAsia="el-GR"/>
              </w:rPr>
              <w:t>1.266.160,00</w:t>
            </w:r>
          </w:p>
        </w:tc>
      </w:tr>
      <w:tr w:rsidR="00305A25" w:rsidRPr="00305A25" w:rsidTr="00305A25">
        <w:trPr>
          <w:trHeight w:val="24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305A25" w:rsidRPr="00305A25" w:rsidRDefault="00305A25" w:rsidP="00305A25">
            <w:pPr>
              <w:spacing w:after="0" w:line="240" w:lineRule="auto"/>
              <w:rPr>
                <w:rFonts w:ascii="Calibri" w:eastAsia="Times New Roman" w:hAnsi="Calibri" w:cs="Calibri"/>
                <w:b/>
                <w:bCs/>
                <w:sz w:val="18"/>
                <w:szCs w:val="18"/>
                <w:lang w:eastAsia="el-GR"/>
              </w:rPr>
            </w:pPr>
            <w:r w:rsidRPr="00305A25">
              <w:rPr>
                <w:rFonts w:ascii="Calibri" w:eastAsia="Times New Roman" w:hAnsi="Calibri" w:cs="Calibri"/>
                <w:b/>
                <w:bCs/>
                <w:sz w:val="18"/>
                <w:szCs w:val="18"/>
                <w:lang w:eastAsia="el-GR"/>
              </w:rPr>
              <w:t xml:space="preserve">2η </w:t>
            </w:r>
          </w:p>
        </w:tc>
        <w:tc>
          <w:tcPr>
            <w:tcW w:w="815" w:type="dxa"/>
            <w:tcBorders>
              <w:top w:val="nil"/>
              <w:left w:val="nil"/>
              <w:bottom w:val="single" w:sz="4" w:space="0" w:color="auto"/>
              <w:right w:val="single" w:sz="4" w:space="0" w:color="auto"/>
            </w:tcBorders>
            <w:shd w:val="clear" w:color="auto" w:fill="auto"/>
            <w:vAlign w:val="center"/>
            <w:hideMark/>
          </w:tcPr>
          <w:p w:rsidR="00305A25" w:rsidRPr="00305A25" w:rsidRDefault="00305A25" w:rsidP="00305A25">
            <w:pPr>
              <w:spacing w:after="0" w:line="240" w:lineRule="auto"/>
              <w:jc w:val="center"/>
              <w:rPr>
                <w:rFonts w:ascii="Calibri" w:eastAsia="Times New Roman" w:hAnsi="Calibri" w:cs="Calibri"/>
                <w:sz w:val="18"/>
                <w:szCs w:val="18"/>
                <w:lang w:eastAsia="el-GR"/>
              </w:rPr>
            </w:pPr>
            <w:r w:rsidRPr="00305A25">
              <w:rPr>
                <w:rFonts w:ascii="Calibri" w:eastAsia="Times New Roman" w:hAnsi="Calibri" w:cs="Calibri"/>
                <w:sz w:val="18"/>
                <w:szCs w:val="18"/>
                <w:lang w:eastAsia="el-GR"/>
              </w:rPr>
              <w:t>41</w:t>
            </w:r>
          </w:p>
        </w:tc>
        <w:tc>
          <w:tcPr>
            <w:tcW w:w="1119" w:type="dxa"/>
            <w:tcBorders>
              <w:top w:val="nil"/>
              <w:left w:val="nil"/>
              <w:bottom w:val="single" w:sz="4" w:space="0" w:color="auto"/>
              <w:right w:val="single" w:sz="4" w:space="0" w:color="auto"/>
            </w:tcBorders>
            <w:shd w:val="clear" w:color="auto" w:fill="auto"/>
            <w:vAlign w:val="center"/>
            <w:hideMark/>
          </w:tcPr>
          <w:p w:rsidR="00305A25" w:rsidRPr="00305A25" w:rsidRDefault="00305A25" w:rsidP="00305A25">
            <w:pPr>
              <w:spacing w:after="0" w:line="240" w:lineRule="auto"/>
              <w:jc w:val="right"/>
              <w:rPr>
                <w:rFonts w:ascii="Calibri" w:eastAsia="Times New Roman" w:hAnsi="Calibri" w:cs="Calibri"/>
                <w:sz w:val="18"/>
                <w:szCs w:val="18"/>
                <w:lang w:eastAsia="el-GR"/>
              </w:rPr>
            </w:pPr>
            <w:r w:rsidRPr="00305A25">
              <w:rPr>
                <w:rFonts w:ascii="Calibri" w:eastAsia="Times New Roman" w:hAnsi="Calibri" w:cs="Calibri"/>
                <w:sz w:val="18"/>
                <w:szCs w:val="18"/>
                <w:lang w:eastAsia="el-GR"/>
              </w:rPr>
              <w:t>3.613.924,83</w:t>
            </w:r>
          </w:p>
        </w:tc>
        <w:tc>
          <w:tcPr>
            <w:tcW w:w="619" w:type="dxa"/>
            <w:tcBorders>
              <w:top w:val="nil"/>
              <w:left w:val="nil"/>
              <w:bottom w:val="single" w:sz="4" w:space="0" w:color="auto"/>
              <w:right w:val="single" w:sz="4" w:space="0" w:color="auto"/>
            </w:tcBorders>
            <w:shd w:val="clear" w:color="auto" w:fill="auto"/>
            <w:vAlign w:val="center"/>
            <w:hideMark/>
          </w:tcPr>
          <w:p w:rsidR="00305A25" w:rsidRPr="00305A25" w:rsidRDefault="00305A25" w:rsidP="00305A25">
            <w:pPr>
              <w:spacing w:after="0" w:line="240" w:lineRule="auto"/>
              <w:jc w:val="center"/>
              <w:rPr>
                <w:rFonts w:ascii="Calibri" w:eastAsia="Times New Roman" w:hAnsi="Calibri" w:cs="Calibri"/>
                <w:sz w:val="18"/>
                <w:szCs w:val="18"/>
                <w:lang w:eastAsia="el-GR"/>
              </w:rPr>
            </w:pPr>
            <w:r w:rsidRPr="00305A25">
              <w:rPr>
                <w:rFonts w:ascii="Calibri" w:eastAsia="Times New Roman" w:hAnsi="Calibri" w:cs="Calibri"/>
                <w:sz w:val="18"/>
                <w:szCs w:val="18"/>
                <w:lang w:eastAsia="el-GR"/>
              </w:rPr>
              <w:t>0</w:t>
            </w:r>
          </w:p>
        </w:tc>
        <w:tc>
          <w:tcPr>
            <w:tcW w:w="1111" w:type="dxa"/>
            <w:tcBorders>
              <w:top w:val="nil"/>
              <w:left w:val="nil"/>
              <w:bottom w:val="single" w:sz="4" w:space="0" w:color="auto"/>
              <w:right w:val="single" w:sz="4" w:space="0" w:color="auto"/>
            </w:tcBorders>
            <w:shd w:val="clear" w:color="auto" w:fill="auto"/>
            <w:vAlign w:val="center"/>
            <w:hideMark/>
          </w:tcPr>
          <w:p w:rsidR="00305A25" w:rsidRPr="00305A25" w:rsidRDefault="00305A25" w:rsidP="00305A25">
            <w:pPr>
              <w:spacing w:after="0" w:line="240" w:lineRule="auto"/>
              <w:jc w:val="right"/>
              <w:rPr>
                <w:rFonts w:ascii="Calibri" w:eastAsia="Times New Roman" w:hAnsi="Calibri" w:cs="Calibri"/>
                <w:sz w:val="18"/>
                <w:szCs w:val="18"/>
                <w:lang w:eastAsia="el-GR"/>
              </w:rPr>
            </w:pPr>
            <w:r w:rsidRPr="00305A25">
              <w:rPr>
                <w:rFonts w:ascii="Calibri" w:eastAsia="Times New Roman" w:hAnsi="Calibri" w:cs="Calibri"/>
                <w:sz w:val="18"/>
                <w:szCs w:val="18"/>
                <w:lang w:eastAsia="el-GR"/>
              </w:rPr>
              <w:t>0,00</w:t>
            </w:r>
          </w:p>
        </w:tc>
        <w:tc>
          <w:tcPr>
            <w:tcW w:w="639" w:type="dxa"/>
            <w:tcBorders>
              <w:top w:val="nil"/>
              <w:left w:val="nil"/>
              <w:bottom w:val="single" w:sz="4" w:space="0" w:color="auto"/>
              <w:right w:val="single" w:sz="4" w:space="0" w:color="auto"/>
            </w:tcBorders>
            <w:shd w:val="clear" w:color="auto" w:fill="auto"/>
            <w:vAlign w:val="center"/>
            <w:hideMark/>
          </w:tcPr>
          <w:p w:rsidR="00305A25" w:rsidRPr="00305A25" w:rsidRDefault="00305A25" w:rsidP="00305A25">
            <w:pPr>
              <w:spacing w:after="0" w:line="240" w:lineRule="auto"/>
              <w:jc w:val="center"/>
              <w:rPr>
                <w:rFonts w:ascii="Calibri" w:eastAsia="Times New Roman" w:hAnsi="Calibri" w:cs="Calibri"/>
                <w:sz w:val="18"/>
                <w:szCs w:val="18"/>
                <w:lang w:eastAsia="el-GR"/>
              </w:rPr>
            </w:pPr>
            <w:r w:rsidRPr="00305A25">
              <w:rPr>
                <w:rFonts w:ascii="Calibri" w:eastAsia="Times New Roman" w:hAnsi="Calibri" w:cs="Calibri"/>
                <w:sz w:val="18"/>
                <w:szCs w:val="18"/>
                <w:lang w:eastAsia="el-GR"/>
              </w:rPr>
              <w:t>41</w:t>
            </w:r>
          </w:p>
        </w:tc>
        <w:tc>
          <w:tcPr>
            <w:tcW w:w="1116" w:type="dxa"/>
            <w:tcBorders>
              <w:top w:val="nil"/>
              <w:left w:val="nil"/>
              <w:bottom w:val="single" w:sz="4" w:space="0" w:color="auto"/>
              <w:right w:val="single" w:sz="4" w:space="0" w:color="auto"/>
            </w:tcBorders>
            <w:shd w:val="clear" w:color="auto" w:fill="auto"/>
            <w:vAlign w:val="center"/>
            <w:hideMark/>
          </w:tcPr>
          <w:p w:rsidR="00305A25" w:rsidRPr="00305A25" w:rsidRDefault="00305A25" w:rsidP="00305A25">
            <w:pPr>
              <w:spacing w:after="0" w:line="240" w:lineRule="auto"/>
              <w:jc w:val="right"/>
              <w:rPr>
                <w:rFonts w:ascii="Calibri" w:eastAsia="Times New Roman" w:hAnsi="Calibri" w:cs="Calibri"/>
                <w:sz w:val="18"/>
                <w:szCs w:val="18"/>
                <w:lang w:eastAsia="el-GR"/>
              </w:rPr>
            </w:pPr>
            <w:r w:rsidRPr="00305A25">
              <w:rPr>
                <w:rFonts w:ascii="Calibri" w:eastAsia="Times New Roman" w:hAnsi="Calibri" w:cs="Calibri"/>
                <w:sz w:val="18"/>
                <w:szCs w:val="18"/>
                <w:lang w:eastAsia="el-GR"/>
              </w:rPr>
              <w:t>3.613.924,83</w:t>
            </w:r>
          </w:p>
        </w:tc>
      </w:tr>
      <w:tr w:rsidR="00305A25" w:rsidRPr="00305A25" w:rsidTr="00305A25">
        <w:trPr>
          <w:trHeight w:val="24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305A25" w:rsidRPr="00305A25" w:rsidRDefault="00305A25" w:rsidP="00305A25">
            <w:pPr>
              <w:spacing w:after="0" w:line="240" w:lineRule="auto"/>
              <w:rPr>
                <w:rFonts w:ascii="Calibri" w:eastAsia="Times New Roman" w:hAnsi="Calibri" w:cs="Calibri"/>
                <w:b/>
                <w:bCs/>
                <w:sz w:val="18"/>
                <w:szCs w:val="18"/>
                <w:lang w:eastAsia="el-GR"/>
              </w:rPr>
            </w:pPr>
            <w:r w:rsidRPr="00305A25">
              <w:rPr>
                <w:rFonts w:ascii="Calibri" w:eastAsia="Times New Roman" w:hAnsi="Calibri" w:cs="Calibri"/>
                <w:b/>
                <w:bCs/>
                <w:sz w:val="18"/>
                <w:szCs w:val="18"/>
                <w:lang w:eastAsia="el-GR"/>
              </w:rPr>
              <w:t xml:space="preserve">3η </w:t>
            </w:r>
          </w:p>
        </w:tc>
        <w:tc>
          <w:tcPr>
            <w:tcW w:w="815" w:type="dxa"/>
            <w:tcBorders>
              <w:top w:val="nil"/>
              <w:left w:val="nil"/>
              <w:bottom w:val="single" w:sz="4" w:space="0" w:color="auto"/>
              <w:right w:val="single" w:sz="4" w:space="0" w:color="auto"/>
            </w:tcBorders>
            <w:shd w:val="clear" w:color="auto" w:fill="auto"/>
            <w:vAlign w:val="center"/>
            <w:hideMark/>
          </w:tcPr>
          <w:p w:rsidR="00305A25" w:rsidRPr="00305A25" w:rsidRDefault="00305A25" w:rsidP="00305A25">
            <w:pPr>
              <w:spacing w:after="0" w:line="240" w:lineRule="auto"/>
              <w:jc w:val="center"/>
              <w:rPr>
                <w:rFonts w:ascii="Calibri" w:eastAsia="Times New Roman" w:hAnsi="Calibri" w:cs="Calibri"/>
                <w:sz w:val="18"/>
                <w:szCs w:val="18"/>
                <w:lang w:eastAsia="el-GR"/>
              </w:rPr>
            </w:pPr>
            <w:r w:rsidRPr="00305A25">
              <w:rPr>
                <w:rFonts w:ascii="Calibri" w:eastAsia="Times New Roman" w:hAnsi="Calibri" w:cs="Calibri"/>
                <w:sz w:val="18"/>
                <w:szCs w:val="18"/>
                <w:lang w:eastAsia="el-GR"/>
              </w:rPr>
              <w:t>24</w:t>
            </w:r>
          </w:p>
        </w:tc>
        <w:tc>
          <w:tcPr>
            <w:tcW w:w="1119" w:type="dxa"/>
            <w:tcBorders>
              <w:top w:val="nil"/>
              <w:left w:val="nil"/>
              <w:bottom w:val="single" w:sz="4" w:space="0" w:color="auto"/>
              <w:right w:val="single" w:sz="4" w:space="0" w:color="auto"/>
            </w:tcBorders>
            <w:shd w:val="clear" w:color="auto" w:fill="auto"/>
            <w:vAlign w:val="center"/>
            <w:hideMark/>
          </w:tcPr>
          <w:p w:rsidR="00305A25" w:rsidRPr="00305A25" w:rsidRDefault="00305A25" w:rsidP="00305A25">
            <w:pPr>
              <w:spacing w:after="0" w:line="240" w:lineRule="auto"/>
              <w:jc w:val="right"/>
              <w:rPr>
                <w:rFonts w:ascii="Calibri" w:eastAsia="Times New Roman" w:hAnsi="Calibri" w:cs="Calibri"/>
                <w:sz w:val="18"/>
                <w:szCs w:val="18"/>
                <w:lang w:eastAsia="el-GR"/>
              </w:rPr>
            </w:pPr>
            <w:r w:rsidRPr="00305A25">
              <w:rPr>
                <w:rFonts w:ascii="Calibri" w:eastAsia="Times New Roman" w:hAnsi="Calibri" w:cs="Calibri"/>
                <w:sz w:val="18"/>
                <w:szCs w:val="18"/>
                <w:lang w:eastAsia="el-GR"/>
              </w:rPr>
              <w:t>3.352.762,60</w:t>
            </w:r>
          </w:p>
        </w:tc>
        <w:tc>
          <w:tcPr>
            <w:tcW w:w="619" w:type="dxa"/>
            <w:tcBorders>
              <w:top w:val="nil"/>
              <w:left w:val="nil"/>
              <w:bottom w:val="single" w:sz="4" w:space="0" w:color="auto"/>
              <w:right w:val="single" w:sz="4" w:space="0" w:color="auto"/>
            </w:tcBorders>
            <w:shd w:val="clear" w:color="auto" w:fill="auto"/>
            <w:vAlign w:val="center"/>
            <w:hideMark/>
          </w:tcPr>
          <w:p w:rsidR="00305A25" w:rsidRPr="00305A25" w:rsidRDefault="00305A25" w:rsidP="00305A25">
            <w:pPr>
              <w:spacing w:after="0" w:line="240" w:lineRule="auto"/>
              <w:jc w:val="center"/>
              <w:rPr>
                <w:rFonts w:ascii="Calibri" w:eastAsia="Times New Roman" w:hAnsi="Calibri" w:cs="Calibri"/>
                <w:sz w:val="18"/>
                <w:szCs w:val="18"/>
                <w:lang w:eastAsia="el-GR"/>
              </w:rPr>
            </w:pPr>
            <w:r w:rsidRPr="00305A25">
              <w:rPr>
                <w:rFonts w:ascii="Calibri" w:eastAsia="Times New Roman" w:hAnsi="Calibri" w:cs="Calibri"/>
                <w:sz w:val="18"/>
                <w:szCs w:val="18"/>
                <w:lang w:eastAsia="el-GR"/>
              </w:rPr>
              <w:t>1</w:t>
            </w:r>
          </w:p>
        </w:tc>
        <w:tc>
          <w:tcPr>
            <w:tcW w:w="1111" w:type="dxa"/>
            <w:tcBorders>
              <w:top w:val="nil"/>
              <w:left w:val="nil"/>
              <w:bottom w:val="single" w:sz="4" w:space="0" w:color="auto"/>
              <w:right w:val="single" w:sz="4" w:space="0" w:color="auto"/>
            </w:tcBorders>
            <w:shd w:val="clear" w:color="auto" w:fill="auto"/>
            <w:vAlign w:val="center"/>
            <w:hideMark/>
          </w:tcPr>
          <w:p w:rsidR="00305A25" w:rsidRPr="00305A25" w:rsidRDefault="00305A25" w:rsidP="00305A25">
            <w:pPr>
              <w:spacing w:after="0" w:line="240" w:lineRule="auto"/>
              <w:jc w:val="right"/>
              <w:rPr>
                <w:rFonts w:ascii="Calibri" w:eastAsia="Times New Roman" w:hAnsi="Calibri" w:cs="Calibri"/>
                <w:sz w:val="18"/>
                <w:szCs w:val="18"/>
                <w:lang w:eastAsia="el-GR"/>
              </w:rPr>
            </w:pPr>
            <w:r w:rsidRPr="00305A25">
              <w:rPr>
                <w:rFonts w:ascii="Calibri" w:eastAsia="Times New Roman" w:hAnsi="Calibri" w:cs="Calibri"/>
                <w:sz w:val="18"/>
                <w:szCs w:val="18"/>
                <w:lang w:eastAsia="el-GR"/>
              </w:rPr>
              <w:t>167.420,00</w:t>
            </w:r>
          </w:p>
        </w:tc>
        <w:tc>
          <w:tcPr>
            <w:tcW w:w="639" w:type="dxa"/>
            <w:tcBorders>
              <w:top w:val="nil"/>
              <w:left w:val="nil"/>
              <w:bottom w:val="single" w:sz="4" w:space="0" w:color="auto"/>
              <w:right w:val="single" w:sz="4" w:space="0" w:color="auto"/>
            </w:tcBorders>
            <w:shd w:val="clear" w:color="auto" w:fill="auto"/>
            <w:vAlign w:val="center"/>
            <w:hideMark/>
          </w:tcPr>
          <w:p w:rsidR="00305A25" w:rsidRPr="00305A25" w:rsidRDefault="00305A25" w:rsidP="00305A25">
            <w:pPr>
              <w:spacing w:after="0" w:line="240" w:lineRule="auto"/>
              <w:jc w:val="center"/>
              <w:rPr>
                <w:rFonts w:ascii="Calibri" w:eastAsia="Times New Roman" w:hAnsi="Calibri" w:cs="Calibri"/>
                <w:sz w:val="18"/>
                <w:szCs w:val="18"/>
                <w:lang w:eastAsia="el-GR"/>
              </w:rPr>
            </w:pPr>
            <w:r w:rsidRPr="00305A25">
              <w:rPr>
                <w:rFonts w:ascii="Calibri" w:eastAsia="Times New Roman" w:hAnsi="Calibri" w:cs="Calibri"/>
                <w:sz w:val="18"/>
                <w:szCs w:val="18"/>
                <w:lang w:eastAsia="el-GR"/>
              </w:rPr>
              <w:t>23</w:t>
            </w:r>
          </w:p>
        </w:tc>
        <w:tc>
          <w:tcPr>
            <w:tcW w:w="1116" w:type="dxa"/>
            <w:tcBorders>
              <w:top w:val="nil"/>
              <w:left w:val="nil"/>
              <w:bottom w:val="single" w:sz="4" w:space="0" w:color="auto"/>
              <w:right w:val="single" w:sz="4" w:space="0" w:color="auto"/>
            </w:tcBorders>
            <w:shd w:val="clear" w:color="auto" w:fill="auto"/>
            <w:vAlign w:val="center"/>
            <w:hideMark/>
          </w:tcPr>
          <w:p w:rsidR="00305A25" w:rsidRPr="00305A25" w:rsidRDefault="00305A25" w:rsidP="00305A25">
            <w:pPr>
              <w:spacing w:after="0" w:line="240" w:lineRule="auto"/>
              <w:jc w:val="right"/>
              <w:rPr>
                <w:rFonts w:ascii="Calibri" w:eastAsia="Times New Roman" w:hAnsi="Calibri" w:cs="Calibri"/>
                <w:sz w:val="18"/>
                <w:szCs w:val="18"/>
                <w:lang w:eastAsia="el-GR"/>
              </w:rPr>
            </w:pPr>
            <w:r w:rsidRPr="00305A25">
              <w:rPr>
                <w:rFonts w:ascii="Calibri" w:eastAsia="Times New Roman" w:hAnsi="Calibri" w:cs="Calibri"/>
                <w:sz w:val="18"/>
                <w:szCs w:val="18"/>
                <w:lang w:eastAsia="el-GR"/>
              </w:rPr>
              <w:t>3.185.342,60</w:t>
            </w:r>
          </w:p>
        </w:tc>
      </w:tr>
      <w:tr w:rsidR="00305A25" w:rsidRPr="00305A25" w:rsidTr="00305A25">
        <w:trPr>
          <w:trHeight w:val="24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305A25" w:rsidRPr="00305A25" w:rsidRDefault="00305A25" w:rsidP="00305A25">
            <w:pPr>
              <w:spacing w:after="0" w:line="240" w:lineRule="auto"/>
              <w:rPr>
                <w:rFonts w:ascii="Calibri" w:eastAsia="Times New Roman" w:hAnsi="Calibri" w:cs="Calibri"/>
                <w:b/>
                <w:bCs/>
                <w:sz w:val="18"/>
                <w:szCs w:val="18"/>
                <w:lang w:eastAsia="el-GR"/>
              </w:rPr>
            </w:pPr>
            <w:r w:rsidRPr="00305A25">
              <w:rPr>
                <w:rFonts w:ascii="Calibri" w:eastAsia="Times New Roman" w:hAnsi="Calibri" w:cs="Calibri"/>
                <w:b/>
                <w:bCs/>
                <w:sz w:val="18"/>
                <w:szCs w:val="18"/>
                <w:lang w:eastAsia="el-GR"/>
              </w:rPr>
              <w:t xml:space="preserve">4η </w:t>
            </w:r>
          </w:p>
        </w:tc>
        <w:tc>
          <w:tcPr>
            <w:tcW w:w="815" w:type="dxa"/>
            <w:tcBorders>
              <w:top w:val="nil"/>
              <w:left w:val="nil"/>
              <w:bottom w:val="single" w:sz="4" w:space="0" w:color="auto"/>
              <w:right w:val="single" w:sz="4" w:space="0" w:color="auto"/>
            </w:tcBorders>
            <w:shd w:val="clear" w:color="auto" w:fill="auto"/>
            <w:vAlign w:val="center"/>
            <w:hideMark/>
          </w:tcPr>
          <w:p w:rsidR="00305A25" w:rsidRPr="00305A25" w:rsidRDefault="00305A25" w:rsidP="00305A25">
            <w:pPr>
              <w:spacing w:after="0" w:line="240" w:lineRule="auto"/>
              <w:jc w:val="center"/>
              <w:rPr>
                <w:rFonts w:ascii="Calibri" w:eastAsia="Times New Roman" w:hAnsi="Calibri" w:cs="Calibri"/>
                <w:sz w:val="18"/>
                <w:szCs w:val="18"/>
                <w:lang w:eastAsia="el-GR"/>
              </w:rPr>
            </w:pPr>
            <w:r w:rsidRPr="00305A25">
              <w:rPr>
                <w:rFonts w:ascii="Calibri" w:eastAsia="Times New Roman" w:hAnsi="Calibri" w:cs="Calibri"/>
                <w:sz w:val="18"/>
                <w:szCs w:val="18"/>
                <w:lang w:eastAsia="el-GR"/>
              </w:rPr>
              <w:t>23</w:t>
            </w:r>
          </w:p>
        </w:tc>
        <w:tc>
          <w:tcPr>
            <w:tcW w:w="1119" w:type="dxa"/>
            <w:tcBorders>
              <w:top w:val="nil"/>
              <w:left w:val="nil"/>
              <w:bottom w:val="single" w:sz="4" w:space="0" w:color="auto"/>
              <w:right w:val="single" w:sz="4" w:space="0" w:color="auto"/>
            </w:tcBorders>
            <w:shd w:val="clear" w:color="auto" w:fill="auto"/>
            <w:vAlign w:val="center"/>
            <w:hideMark/>
          </w:tcPr>
          <w:p w:rsidR="00305A25" w:rsidRPr="00305A25" w:rsidRDefault="00305A25" w:rsidP="00305A25">
            <w:pPr>
              <w:spacing w:after="0" w:line="240" w:lineRule="auto"/>
              <w:jc w:val="right"/>
              <w:rPr>
                <w:rFonts w:ascii="Calibri" w:eastAsia="Times New Roman" w:hAnsi="Calibri" w:cs="Calibri"/>
                <w:sz w:val="18"/>
                <w:szCs w:val="18"/>
                <w:lang w:eastAsia="el-GR"/>
              </w:rPr>
            </w:pPr>
            <w:r w:rsidRPr="00305A25">
              <w:rPr>
                <w:rFonts w:ascii="Calibri" w:eastAsia="Times New Roman" w:hAnsi="Calibri" w:cs="Calibri"/>
                <w:sz w:val="18"/>
                <w:szCs w:val="18"/>
                <w:lang w:eastAsia="el-GR"/>
              </w:rPr>
              <w:t>1.683.350,16</w:t>
            </w:r>
          </w:p>
        </w:tc>
        <w:tc>
          <w:tcPr>
            <w:tcW w:w="619" w:type="dxa"/>
            <w:tcBorders>
              <w:top w:val="nil"/>
              <w:left w:val="nil"/>
              <w:bottom w:val="single" w:sz="4" w:space="0" w:color="auto"/>
              <w:right w:val="single" w:sz="4" w:space="0" w:color="auto"/>
            </w:tcBorders>
            <w:shd w:val="clear" w:color="auto" w:fill="auto"/>
            <w:vAlign w:val="center"/>
            <w:hideMark/>
          </w:tcPr>
          <w:p w:rsidR="00305A25" w:rsidRPr="00305A25" w:rsidRDefault="00305A25" w:rsidP="00305A25">
            <w:pPr>
              <w:spacing w:after="0" w:line="240" w:lineRule="auto"/>
              <w:jc w:val="center"/>
              <w:rPr>
                <w:rFonts w:ascii="Calibri" w:eastAsia="Times New Roman" w:hAnsi="Calibri" w:cs="Calibri"/>
                <w:sz w:val="18"/>
                <w:szCs w:val="18"/>
                <w:lang w:eastAsia="el-GR"/>
              </w:rPr>
            </w:pPr>
            <w:r w:rsidRPr="00305A25">
              <w:rPr>
                <w:rFonts w:ascii="Calibri" w:eastAsia="Times New Roman" w:hAnsi="Calibri" w:cs="Calibri"/>
                <w:sz w:val="18"/>
                <w:szCs w:val="18"/>
                <w:lang w:eastAsia="el-GR"/>
              </w:rPr>
              <w:t>0</w:t>
            </w:r>
          </w:p>
        </w:tc>
        <w:tc>
          <w:tcPr>
            <w:tcW w:w="1111" w:type="dxa"/>
            <w:tcBorders>
              <w:top w:val="nil"/>
              <w:left w:val="nil"/>
              <w:bottom w:val="single" w:sz="4" w:space="0" w:color="auto"/>
              <w:right w:val="single" w:sz="4" w:space="0" w:color="auto"/>
            </w:tcBorders>
            <w:shd w:val="clear" w:color="auto" w:fill="auto"/>
            <w:vAlign w:val="center"/>
            <w:hideMark/>
          </w:tcPr>
          <w:p w:rsidR="00305A25" w:rsidRPr="00305A25" w:rsidRDefault="00305A25" w:rsidP="00305A25">
            <w:pPr>
              <w:spacing w:after="0" w:line="240" w:lineRule="auto"/>
              <w:jc w:val="right"/>
              <w:rPr>
                <w:rFonts w:ascii="Calibri" w:eastAsia="Times New Roman" w:hAnsi="Calibri" w:cs="Calibri"/>
                <w:sz w:val="18"/>
                <w:szCs w:val="18"/>
                <w:lang w:eastAsia="el-GR"/>
              </w:rPr>
            </w:pPr>
            <w:r w:rsidRPr="00305A25">
              <w:rPr>
                <w:rFonts w:ascii="Calibri" w:eastAsia="Times New Roman" w:hAnsi="Calibri" w:cs="Calibri"/>
                <w:sz w:val="18"/>
                <w:szCs w:val="18"/>
                <w:lang w:eastAsia="el-GR"/>
              </w:rPr>
              <w:t>0,00</w:t>
            </w:r>
          </w:p>
        </w:tc>
        <w:tc>
          <w:tcPr>
            <w:tcW w:w="639" w:type="dxa"/>
            <w:tcBorders>
              <w:top w:val="nil"/>
              <w:left w:val="nil"/>
              <w:bottom w:val="single" w:sz="4" w:space="0" w:color="auto"/>
              <w:right w:val="single" w:sz="4" w:space="0" w:color="auto"/>
            </w:tcBorders>
            <w:shd w:val="clear" w:color="auto" w:fill="auto"/>
            <w:vAlign w:val="center"/>
            <w:hideMark/>
          </w:tcPr>
          <w:p w:rsidR="00305A25" w:rsidRPr="00305A25" w:rsidRDefault="00305A25" w:rsidP="00305A25">
            <w:pPr>
              <w:spacing w:after="0" w:line="240" w:lineRule="auto"/>
              <w:jc w:val="center"/>
              <w:rPr>
                <w:rFonts w:ascii="Calibri" w:eastAsia="Times New Roman" w:hAnsi="Calibri" w:cs="Calibri"/>
                <w:sz w:val="18"/>
                <w:szCs w:val="18"/>
                <w:lang w:eastAsia="el-GR"/>
              </w:rPr>
            </w:pPr>
            <w:r w:rsidRPr="00305A25">
              <w:rPr>
                <w:rFonts w:ascii="Calibri" w:eastAsia="Times New Roman" w:hAnsi="Calibri" w:cs="Calibri"/>
                <w:sz w:val="18"/>
                <w:szCs w:val="18"/>
                <w:lang w:eastAsia="el-GR"/>
              </w:rPr>
              <w:t>23</w:t>
            </w:r>
          </w:p>
        </w:tc>
        <w:tc>
          <w:tcPr>
            <w:tcW w:w="1116" w:type="dxa"/>
            <w:tcBorders>
              <w:top w:val="nil"/>
              <w:left w:val="nil"/>
              <w:bottom w:val="single" w:sz="4" w:space="0" w:color="auto"/>
              <w:right w:val="single" w:sz="4" w:space="0" w:color="auto"/>
            </w:tcBorders>
            <w:shd w:val="clear" w:color="auto" w:fill="auto"/>
            <w:vAlign w:val="center"/>
            <w:hideMark/>
          </w:tcPr>
          <w:p w:rsidR="00305A25" w:rsidRPr="00305A25" w:rsidRDefault="00305A25" w:rsidP="00305A25">
            <w:pPr>
              <w:spacing w:after="0" w:line="240" w:lineRule="auto"/>
              <w:jc w:val="right"/>
              <w:rPr>
                <w:rFonts w:ascii="Calibri" w:eastAsia="Times New Roman" w:hAnsi="Calibri" w:cs="Calibri"/>
                <w:sz w:val="18"/>
                <w:szCs w:val="18"/>
                <w:lang w:eastAsia="el-GR"/>
              </w:rPr>
            </w:pPr>
            <w:r w:rsidRPr="00305A25">
              <w:rPr>
                <w:rFonts w:ascii="Calibri" w:eastAsia="Times New Roman" w:hAnsi="Calibri" w:cs="Calibri"/>
                <w:sz w:val="18"/>
                <w:szCs w:val="18"/>
                <w:lang w:eastAsia="el-GR"/>
              </w:rPr>
              <w:t>1.683.350,16</w:t>
            </w:r>
          </w:p>
        </w:tc>
      </w:tr>
      <w:tr w:rsidR="00305A25" w:rsidRPr="00305A25" w:rsidTr="00305A25">
        <w:trPr>
          <w:trHeight w:val="24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305A25" w:rsidRPr="00305A25" w:rsidRDefault="00305A25" w:rsidP="00305A25">
            <w:pPr>
              <w:spacing w:after="0" w:line="240" w:lineRule="auto"/>
              <w:rPr>
                <w:rFonts w:ascii="Calibri" w:eastAsia="Times New Roman" w:hAnsi="Calibri" w:cs="Calibri"/>
                <w:b/>
                <w:bCs/>
                <w:sz w:val="18"/>
                <w:szCs w:val="18"/>
                <w:lang w:eastAsia="el-GR"/>
              </w:rPr>
            </w:pPr>
            <w:r w:rsidRPr="00305A25">
              <w:rPr>
                <w:rFonts w:ascii="Calibri" w:eastAsia="Times New Roman" w:hAnsi="Calibri" w:cs="Calibri"/>
                <w:b/>
                <w:bCs/>
                <w:sz w:val="18"/>
                <w:szCs w:val="18"/>
                <w:lang w:eastAsia="el-GR"/>
              </w:rPr>
              <w:t xml:space="preserve"> ΣΥΝΟΛΟ</w:t>
            </w:r>
          </w:p>
        </w:tc>
        <w:tc>
          <w:tcPr>
            <w:tcW w:w="815" w:type="dxa"/>
            <w:tcBorders>
              <w:top w:val="nil"/>
              <w:left w:val="nil"/>
              <w:bottom w:val="single" w:sz="4" w:space="0" w:color="auto"/>
              <w:right w:val="single" w:sz="4" w:space="0" w:color="auto"/>
            </w:tcBorders>
            <w:shd w:val="clear" w:color="auto" w:fill="auto"/>
            <w:vAlign w:val="center"/>
            <w:hideMark/>
          </w:tcPr>
          <w:p w:rsidR="00305A25" w:rsidRPr="00305A25" w:rsidRDefault="00305A25" w:rsidP="00305A25">
            <w:pPr>
              <w:spacing w:after="0" w:line="240" w:lineRule="auto"/>
              <w:jc w:val="center"/>
              <w:rPr>
                <w:rFonts w:ascii="Calibri" w:eastAsia="Times New Roman" w:hAnsi="Calibri" w:cs="Calibri"/>
                <w:b/>
                <w:bCs/>
                <w:sz w:val="18"/>
                <w:szCs w:val="18"/>
                <w:lang w:eastAsia="el-GR"/>
              </w:rPr>
            </w:pPr>
            <w:r w:rsidRPr="00305A25">
              <w:rPr>
                <w:rFonts w:ascii="Calibri" w:eastAsia="Times New Roman" w:hAnsi="Calibri" w:cs="Calibri"/>
                <w:b/>
                <w:bCs/>
                <w:sz w:val="18"/>
                <w:szCs w:val="18"/>
                <w:lang w:eastAsia="el-GR"/>
              </w:rPr>
              <w:t>102</w:t>
            </w:r>
          </w:p>
        </w:tc>
        <w:tc>
          <w:tcPr>
            <w:tcW w:w="1119" w:type="dxa"/>
            <w:tcBorders>
              <w:top w:val="nil"/>
              <w:left w:val="nil"/>
              <w:bottom w:val="single" w:sz="4" w:space="0" w:color="auto"/>
              <w:right w:val="single" w:sz="4" w:space="0" w:color="auto"/>
            </w:tcBorders>
            <w:shd w:val="clear" w:color="auto" w:fill="auto"/>
            <w:vAlign w:val="center"/>
            <w:hideMark/>
          </w:tcPr>
          <w:p w:rsidR="00305A25" w:rsidRPr="00305A25" w:rsidRDefault="00305A25" w:rsidP="00305A25">
            <w:pPr>
              <w:spacing w:after="0" w:line="240" w:lineRule="auto"/>
              <w:jc w:val="right"/>
              <w:rPr>
                <w:rFonts w:ascii="Calibri" w:eastAsia="Times New Roman" w:hAnsi="Calibri" w:cs="Calibri"/>
                <w:b/>
                <w:bCs/>
                <w:sz w:val="18"/>
                <w:szCs w:val="18"/>
                <w:lang w:eastAsia="el-GR"/>
              </w:rPr>
            </w:pPr>
            <w:r w:rsidRPr="00305A25">
              <w:rPr>
                <w:rFonts w:ascii="Calibri" w:eastAsia="Times New Roman" w:hAnsi="Calibri" w:cs="Calibri"/>
                <w:b/>
                <w:bCs/>
                <w:sz w:val="18"/>
                <w:szCs w:val="18"/>
                <w:lang w:eastAsia="el-GR"/>
              </w:rPr>
              <w:t>10.439.447,58</w:t>
            </w:r>
          </w:p>
        </w:tc>
        <w:tc>
          <w:tcPr>
            <w:tcW w:w="619" w:type="dxa"/>
            <w:tcBorders>
              <w:top w:val="nil"/>
              <w:left w:val="nil"/>
              <w:bottom w:val="single" w:sz="4" w:space="0" w:color="auto"/>
              <w:right w:val="single" w:sz="4" w:space="0" w:color="auto"/>
            </w:tcBorders>
            <w:shd w:val="clear" w:color="auto" w:fill="auto"/>
            <w:vAlign w:val="center"/>
            <w:hideMark/>
          </w:tcPr>
          <w:p w:rsidR="00305A25" w:rsidRPr="00305A25" w:rsidRDefault="00305A25" w:rsidP="00305A25">
            <w:pPr>
              <w:spacing w:after="0" w:line="240" w:lineRule="auto"/>
              <w:jc w:val="center"/>
              <w:rPr>
                <w:rFonts w:ascii="Calibri" w:eastAsia="Times New Roman" w:hAnsi="Calibri" w:cs="Calibri"/>
                <w:b/>
                <w:bCs/>
                <w:sz w:val="18"/>
                <w:szCs w:val="18"/>
                <w:lang w:eastAsia="el-GR"/>
              </w:rPr>
            </w:pPr>
            <w:r w:rsidRPr="00305A25">
              <w:rPr>
                <w:rFonts w:ascii="Calibri" w:eastAsia="Times New Roman" w:hAnsi="Calibri" w:cs="Calibri"/>
                <w:b/>
                <w:bCs/>
                <w:sz w:val="18"/>
                <w:szCs w:val="18"/>
                <w:lang w:eastAsia="el-GR"/>
              </w:rPr>
              <w:t>5</w:t>
            </w:r>
          </w:p>
        </w:tc>
        <w:tc>
          <w:tcPr>
            <w:tcW w:w="1111" w:type="dxa"/>
            <w:tcBorders>
              <w:top w:val="nil"/>
              <w:left w:val="nil"/>
              <w:bottom w:val="single" w:sz="4" w:space="0" w:color="auto"/>
              <w:right w:val="single" w:sz="4" w:space="0" w:color="auto"/>
            </w:tcBorders>
            <w:shd w:val="clear" w:color="auto" w:fill="auto"/>
            <w:vAlign w:val="center"/>
            <w:hideMark/>
          </w:tcPr>
          <w:p w:rsidR="00305A25" w:rsidRPr="00305A25" w:rsidRDefault="00305A25" w:rsidP="00305A25">
            <w:pPr>
              <w:spacing w:after="0" w:line="240" w:lineRule="auto"/>
              <w:jc w:val="right"/>
              <w:rPr>
                <w:rFonts w:ascii="Calibri" w:eastAsia="Times New Roman" w:hAnsi="Calibri" w:cs="Calibri"/>
                <w:b/>
                <w:bCs/>
                <w:sz w:val="18"/>
                <w:szCs w:val="18"/>
                <w:lang w:eastAsia="el-GR"/>
              </w:rPr>
            </w:pPr>
            <w:r w:rsidRPr="00305A25">
              <w:rPr>
                <w:rFonts w:ascii="Calibri" w:eastAsia="Times New Roman" w:hAnsi="Calibri" w:cs="Calibri"/>
                <w:b/>
                <w:bCs/>
                <w:sz w:val="18"/>
                <w:szCs w:val="18"/>
                <w:lang w:eastAsia="el-GR"/>
              </w:rPr>
              <w:t>690.670,00</w:t>
            </w:r>
          </w:p>
        </w:tc>
        <w:tc>
          <w:tcPr>
            <w:tcW w:w="639" w:type="dxa"/>
            <w:tcBorders>
              <w:top w:val="nil"/>
              <w:left w:val="nil"/>
              <w:bottom w:val="single" w:sz="4" w:space="0" w:color="auto"/>
              <w:right w:val="single" w:sz="4" w:space="0" w:color="auto"/>
            </w:tcBorders>
            <w:shd w:val="clear" w:color="auto" w:fill="auto"/>
            <w:vAlign w:val="center"/>
            <w:hideMark/>
          </w:tcPr>
          <w:p w:rsidR="00305A25" w:rsidRPr="00305A25" w:rsidRDefault="00305A25" w:rsidP="00305A25">
            <w:pPr>
              <w:spacing w:after="0" w:line="240" w:lineRule="auto"/>
              <w:jc w:val="center"/>
              <w:rPr>
                <w:rFonts w:ascii="Calibri" w:eastAsia="Times New Roman" w:hAnsi="Calibri" w:cs="Calibri"/>
                <w:b/>
                <w:bCs/>
                <w:sz w:val="18"/>
                <w:szCs w:val="18"/>
                <w:lang w:eastAsia="el-GR"/>
              </w:rPr>
            </w:pPr>
            <w:r w:rsidRPr="00305A25">
              <w:rPr>
                <w:rFonts w:ascii="Calibri" w:eastAsia="Times New Roman" w:hAnsi="Calibri" w:cs="Calibri"/>
                <w:b/>
                <w:bCs/>
                <w:sz w:val="18"/>
                <w:szCs w:val="18"/>
                <w:lang w:eastAsia="el-GR"/>
              </w:rPr>
              <w:t>97</w:t>
            </w:r>
          </w:p>
        </w:tc>
        <w:tc>
          <w:tcPr>
            <w:tcW w:w="1116" w:type="dxa"/>
            <w:tcBorders>
              <w:top w:val="nil"/>
              <w:left w:val="nil"/>
              <w:bottom w:val="single" w:sz="4" w:space="0" w:color="auto"/>
              <w:right w:val="single" w:sz="4" w:space="0" w:color="auto"/>
            </w:tcBorders>
            <w:shd w:val="clear" w:color="auto" w:fill="auto"/>
            <w:vAlign w:val="center"/>
            <w:hideMark/>
          </w:tcPr>
          <w:p w:rsidR="00305A25" w:rsidRPr="00305A25" w:rsidRDefault="00305A25" w:rsidP="00305A25">
            <w:pPr>
              <w:spacing w:after="0" w:line="240" w:lineRule="auto"/>
              <w:jc w:val="right"/>
              <w:rPr>
                <w:rFonts w:ascii="Calibri" w:eastAsia="Times New Roman" w:hAnsi="Calibri" w:cs="Calibri"/>
                <w:b/>
                <w:bCs/>
                <w:sz w:val="18"/>
                <w:szCs w:val="18"/>
                <w:lang w:eastAsia="el-GR"/>
              </w:rPr>
            </w:pPr>
            <w:r w:rsidRPr="00305A25">
              <w:rPr>
                <w:rFonts w:ascii="Calibri" w:eastAsia="Times New Roman" w:hAnsi="Calibri" w:cs="Calibri"/>
                <w:b/>
                <w:bCs/>
                <w:sz w:val="18"/>
                <w:szCs w:val="18"/>
                <w:lang w:eastAsia="el-GR"/>
              </w:rPr>
              <w:t>9.748.777,58</w:t>
            </w:r>
          </w:p>
        </w:tc>
      </w:tr>
      <w:tr w:rsidR="00305A25" w:rsidRPr="00305A25" w:rsidTr="00305A25">
        <w:trPr>
          <w:trHeight w:val="480"/>
        </w:trPr>
        <w:tc>
          <w:tcPr>
            <w:tcW w:w="2221" w:type="dxa"/>
            <w:vMerge w:val="restart"/>
            <w:tcBorders>
              <w:top w:val="nil"/>
              <w:left w:val="single" w:sz="4" w:space="0" w:color="auto"/>
              <w:bottom w:val="single" w:sz="4" w:space="0" w:color="auto"/>
              <w:right w:val="single" w:sz="4" w:space="0" w:color="auto"/>
            </w:tcBorders>
            <w:shd w:val="clear" w:color="auto" w:fill="auto"/>
            <w:vAlign w:val="center"/>
            <w:hideMark/>
          </w:tcPr>
          <w:p w:rsidR="00305A25" w:rsidRPr="00305A25" w:rsidRDefault="00305A25" w:rsidP="00305A25">
            <w:pPr>
              <w:spacing w:after="0" w:line="240" w:lineRule="auto"/>
              <w:jc w:val="center"/>
              <w:rPr>
                <w:rFonts w:ascii="Calibri" w:eastAsia="Times New Roman" w:hAnsi="Calibri" w:cs="Calibri"/>
                <w:b/>
                <w:bCs/>
                <w:sz w:val="18"/>
                <w:szCs w:val="18"/>
                <w:lang w:eastAsia="el-GR"/>
              </w:rPr>
            </w:pPr>
            <w:r w:rsidRPr="00305A25">
              <w:rPr>
                <w:rFonts w:ascii="Calibri" w:eastAsia="Times New Roman" w:hAnsi="Calibri" w:cs="Calibri"/>
                <w:b/>
                <w:bCs/>
                <w:sz w:val="18"/>
                <w:szCs w:val="18"/>
                <w:lang w:eastAsia="el-GR"/>
              </w:rPr>
              <w:t>ΠΟΣΟΣΤΑ ΕΠΙ ΤΟΥ ΣΥΝΟΛΟΥ</w:t>
            </w:r>
          </w:p>
        </w:tc>
        <w:tc>
          <w:tcPr>
            <w:tcW w:w="815" w:type="dxa"/>
            <w:tcBorders>
              <w:top w:val="nil"/>
              <w:left w:val="nil"/>
              <w:bottom w:val="single" w:sz="4" w:space="0" w:color="auto"/>
              <w:right w:val="single" w:sz="4" w:space="0" w:color="auto"/>
            </w:tcBorders>
            <w:shd w:val="clear" w:color="auto" w:fill="auto"/>
            <w:vAlign w:val="center"/>
            <w:hideMark/>
          </w:tcPr>
          <w:p w:rsidR="00305A25" w:rsidRPr="00305A25" w:rsidRDefault="00305A25" w:rsidP="00305A25">
            <w:pPr>
              <w:spacing w:after="0" w:line="240" w:lineRule="auto"/>
              <w:jc w:val="center"/>
              <w:rPr>
                <w:rFonts w:ascii="Calibri" w:eastAsia="Times New Roman" w:hAnsi="Calibri" w:cs="Calibri"/>
                <w:b/>
                <w:bCs/>
                <w:sz w:val="18"/>
                <w:szCs w:val="18"/>
                <w:lang w:eastAsia="el-GR"/>
              </w:rPr>
            </w:pPr>
            <w:r w:rsidRPr="00305A25">
              <w:rPr>
                <w:rFonts w:ascii="Calibri" w:eastAsia="Times New Roman" w:hAnsi="Calibri" w:cs="Calibri"/>
                <w:b/>
                <w:bCs/>
                <w:sz w:val="18"/>
                <w:szCs w:val="18"/>
                <w:lang w:eastAsia="el-GR"/>
              </w:rPr>
              <w:t>100,00%</w:t>
            </w:r>
          </w:p>
        </w:tc>
        <w:tc>
          <w:tcPr>
            <w:tcW w:w="1119" w:type="dxa"/>
            <w:tcBorders>
              <w:top w:val="nil"/>
              <w:left w:val="nil"/>
              <w:bottom w:val="single" w:sz="4" w:space="0" w:color="auto"/>
              <w:right w:val="single" w:sz="4" w:space="0" w:color="auto"/>
            </w:tcBorders>
            <w:shd w:val="clear" w:color="auto" w:fill="auto"/>
            <w:vAlign w:val="center"/>
            <w:hideMark/>
          </w:tcPr>
          <w:p w:rsidR="00305A25" w:rsidRPr="00305A25" w:rsidRDefault="00305A25" w:rsidP="00305A25">
            <w:pPr>
              <w:spacing w:after="0" w:line="240" w:lineRule="auto"/>
              <w:rPr>
                <w:rFonts w:ascii="Calibri" w:eastAsia="Times New Roman" w:hAnsi="Calibri" w:cs="Calibri"/>
                <w:b/>
                <w:bCs/>
                <w:sz w:val="18"/>
                <w:szCs w:val="18"/>
                <w:lang w:eastAsia="el-GR"/>
              </w:rPr>
            </w:pPr>
            <w:r w:rsidRPr="00305A25">
              <w:rPr>
                <w:rFonts w:ascii="Calibri" w:eastAsia="Times New Roman" w:hAnsi="Calibri" w:cs="Calibri"/>
                <w:b/>
                <w:bCs/>
                <w:sz w:val="18"/>
                <w:szCs w:val="18"/>
                <w:lang w:eastAsia="el-GR"/>
              </w:rPr>
              <w:t> </w:t>
            </w:r>
          </w:p>
        </w:tc>
        <w:tc>
          <w:tcPr>
            <w:tcW w:w="619" w:type="dxa"/>
            <w:tcBorders>
              <w:top w:val="nil"/>
              <w:left w:val="nil"/>
              <w:bottom w:val="single" w:sz="4" w:space="0" w:color="auto"/>
              <w:right w:val="single" w:sz="4" w:space="0" w:color="auto"/>
            </w:tcBorders>
            <w:shd w:val="clear" w:color="auto" w:fill="auto"/>
            <w:vAlign w:val="center"/>
            <w:hideMark/>
          </w:tcPr>
          <w:p w:rsidR="00305A25" w:rsidRPr="00305A25" w:rsidRDefault="00305A25" w:rsidP="00305A25">
            <w:pPr>
              <w:spacing w:after="0" w:line="240" w:lineRule="auto"/>
              <w:jc w:val="center"/>
              <w:rPr>
                <w:rFonts w:ascii="Calibri" w:eastAsia="Times New Roman" w:hAnsi="Calibri" w:cs="Calibri"/>
                <w:b/>
                <w:bCs/>
                <w:sz w:val="18"/>
                <w:szCs w:val="18"/>
                <w:lang w:eastAsia="el-GR"/>
              </w:rPr>
            </w:pPr>
            <w:r w:rsidRPr="00305A25">
              <w:rPr>
                <w:rFonts w:ascii="Calibri" w:eastAsia="Times New Roman" w:hAnsi="Calibri" w:cs="Calibri"/>
                <w:b/>
                <w:bCs/>
                <w:sz w:val="18"/>
                <w:szCs w:val="18"/>
                <w:lang w:eastAsia="el-GR"/>
              </w:rPr>
              <w:t>4,90%</w:t>
            </w:r>
          </w:p>
        </w:tc>
        <w:tc>
          <w:tcPr>
            <w:tcW w:w="1111" w:type="dxa"/>
            <w:tcBorders>
              <w:top w:val="nil"/>
              <w:left w:val="nil"/>
              <w:bottom w:val="single" w:sz="4" w:space="0" w:color="auto"/>
              <w:right w:val="single" w:sz="4" w:space="0" w:color="auto"/>
            </w:tcBorders>
            <w:shd w:val="clear" w:color="auto" w:fill="auto"/>
            <w:noWrap/>
            <w:vAlign w:val="center"/>
            <w:hideMark/>
          </w:tcPr>
          <w:p w:rsidR="00305A25" w:rsidRPr="00305A25" w:rsidRDefault="00305A25" w:rsidP="00305A25">
            <w:pPr>
              <w:spacing w:after="0" w:line="240" w:lineRule="auto"/>
              <w:rPr>
                <w:rFonts w:ascii="Calibri" w:eastAsia="Times New Roman" w:hAnsi="Calibri" w:cs="Calibri"/>
                <w:b/>
                <w:bCs/>
                <w:sz w:val="18"/>
                <w:szCs w:val="18"/>
                <w:lang w:eastAsia="el-GR"/>
              </w:rPr>
            </w:pPr>
            <w:r w:rsidRPr="00305A25">
              <w:rPr>
                <w:rFonts w:ascii="Calibri" w:eastAsia="Times New Roman" w:hAnsi="Calibri" w:cs="Calibri"/>
                <w:b/>
                <w:bCs/>
                <w:sz w:val="18"/>
                <w:szCs w:val="18"/>
                <w:lang w:eastAsia="el-GR"/>
              </w:rPr>
              <w:t> </w:t>
            </w:r>
          </w:p>
        </w:tc>
        <w:tc>
          <w:tcPr>
            <w:tcW w:w="639" w:type="dxa"/>
            <w:tcBorders>
              <w:top w:val="nil"/>
              <w:left w:val="nil"/>
              <w:bottom w:val="single" w:sz="4" w:space="0" w:color="auto"/>
              <w:right w:val="single" w:sz="4" w:space="0" w:color="auto"/>
            </w:tcBorders>
            <w:shd w:val="clear" w:color="auto" w:fill="auto"/>
            <w:vAlign w:val="center"/>
            <w:hideMark/>
          </w:tcPr>
          <w:p w:rsidR="00305A25" w:rsidRPr="00305A25" w:rsidRDefault="00305A25" w:rsidP="00305A25">
            <w:pPr>
              <w:spacing w:after="0" w:line="240" w:lineRule="auto"/>
              <w:jc w:val="center"/>
              <w:rPr>
                <w:rFonts w:ascii="Calibri" w:eastAsia="Times New Roman" w:hAnsi="Calibri" w:cs="Calibri"/>
                <w:b/>
                <w:bCs/>
                <w:sz w:val="18"/>
                <w:szCs w:val="18"/>
                <w:lang w:eastAsia="el-GR"/>
              </w:rPr>
            </w:pPr>
            <w:r w:rsidRPr="00305A25">
              <w:rPr>
                <w:rFonts w:ascii="Calibri" w:eastAsia="Times New Roman" w:hAnsi="Calibri" w:cs="Calibri"/>
                <w:b/>
                <w:bCs/>
                <w:sz w:val="18"/>
                <w:szCs w:val="18"/>
                <w:lang w:eastAsia="el-GR"/>
              </w:rPr>
              <w:t>95,10%</w:t>
            </w:r>
          </w:p>
        </w:tc>
        <w:tc>
          <w:tcPr>
            <w:tcW w:w="1116" w:type="dxa"/>
            <w:tcBorders>
              <w:top w:val="nil"/>
              <w:left w:val="nil"/>
              <w:bottom w:val="single" w:sz="4" w:space="0" w:color="auto"/>
              <w:right w:val="single" w:sz="4" w:space="0" w:color="auto"/>
            </w:tcBorders>
            <w:shd w:val="clear" w:color="auto" w:fill="auto"/>
            <w:vAlign w:val="center"/>
            <w:hideMark/>
          </w:tcPr>
          <w:p w:rsidR="00305A25" w:rsidRPr="00305A25" w:rsidRDefault="00305A25" w:rsidP="00305A25">
            <w:pPr>
              <w:spacing w:after="0" w:line="240" w:lineRule="auto"/>
              <w:rPr>
                <w:rFonts w:ascii="Calibri" w:eastAsia="Times New Roman" w:hAnsi="Calibri" w:cs="Calibri"/>
                <w:b/>
                <w:bCs/>
                <w:sz w:val="18"/>
                <w:szCs w:val="18"/>
                <w:lang w:eastAsia="el-GR"/>
              </w:rPr>
            </w:pPr>
            <w:r w:rsidRPr="00305A25">
              <w:rPr>
                <w:rFonts w:ascii="Calibri" w:eastAsia="Times New Roman" w:hAnsi="Calibri" w:cs="Calibri"/>
                <w:b/>
                <w:bCs/>
                <w:sz w:val="18"/>
                <w:szCs w:val="18"/>
                <w:lang w:eastAsia="el-GR"/>
              </w:rPr>
              <w:t> </w:t>
            </w:r>
          </w:p>
        </w:tc>
      </w:tr>
      <w:tr w:rsidR="00305A25" w:rsidRPr="00305A25" w:rsidTr="00305A25">
        <w:trPr>
          <w:trHeight w:val="240"/>
        </w:trPr>
        <w:tc>
          <w:tcPr>
            <w:tcW w:w="2221" w:type="dxa"/>
            <w:vMerge/>
            <w:tcBorders>
              <w:top w:val="nil"/>
              <w:left w:val="single" w:sz="4" w:space="0" w:color="auto"/>
              <w:bottom w:val="single" w:sz="4" w:space="0" w:color="auto"/>
              <w:right w:val="single" w:sz="4" w:space="0" w:color="auto"/>
            </w:tcBorders>
            <w:vAlign w:val="center"/>
            <w:hideMark/>
          </w:tcPr>
          <w:p w:rsidR="00305A25" w:rsidRPr="00305A25" w:rsidRDefault="00305A25" w:rsidP="00305A25">
            <w:pPr>
              <w:spacing w:after="0" w:line="240" w:lineRule="auto"/>
              <w:rPr>
                <w:rFonts w:ascii="Calibri" w:eastAsia="Times New Roman" w:hAnsi="Calibri" w:cs="Calibri"/>
                <w:b/>
                <w:bCs/>
                <w:sz w:val="18"/>
                <w:szCs w:val="18"/>
                <w:lang w:eastAsia="el-GR"/>
              </w:rPr>
            </w:pPr>
          </w:p>
        </w:tc>
        <w:tc>
          <w:tcPr>
            <w:tcW w:w="815" w:type="dxa"/>
            <w:tcBorders>
              <w:top w:val="nil"/>
              <w:left w:val="nil"/>
              <w:bottom w:val="single" w:sz="4" w:space="0" w:color="auto"/>
              <w:right w:val="single" w:sz="4" w:space="0" w:color="auto"/>
            </w:tcBorders>
            <w:shd w:val="clear" w:color="auto" w:fill="auto"/>
            <w:vAlign w:val="center"/>
            <w:hideMark/>
          </w:tcPr>
          <w:p w:rsidR="00305A25" w:rsidRPr="00305A25" w:rsidRDefault="00305A25" w:rsidP="00305A25">
            <w:pPr>
              <w:spacing w:after="0" w:line="240" w:lineRule="auto"/>
              <w:jc w:val="center"/>
              <w:rPr>
                <w:rFonts w:ascii="Calibri" w:eastAsia="Times New Roman" w:hAnsi="Calibri" w:cs="Calibri"/>
                <w:b/>
                <w:bCs/>
                <w:sz w:val="18"/>
                <w:szCs w:val="18"/>
                <w:lang w:eastAsia="el-GR"/>
              </w:rPr>
            </w:pPr>
            <w:r w:rsidRPr="00305A25">
              <w:rPr>
                <w:rFonts w:ascii="Calibri" w:eastAsia="Times New Roman" w:hAnsi="Calibri" w:cs="Calibri"/>
                <w:b/>
                <w:bCs/>
                <w:sz w:val="18"/>
                <w:szCs w:val="18"/>
                <w:lang w:eastAsia="el-GR"/>
              </w:rPr>
              <w:t> </w:t>
            </w:r>
          </w:p>
        </w:tc>
        <w:tc>
          <w:tcPr>
            <w:tcW w:w="1119" w:type="dxa"/>
            <w:tcBorders>
              <w:top w:val="nil"/>
              <w:left w:val="nil"/>
              <w:bottom w:val="single" w:sz="4" w:space="0" w:color="auto"/>
              <w:right w:val="single" w:sz="4" w:space="0" w:color="auto"/>
            </w:tcBorders>
            <w:shd w:val="clear" w:color="auto" w:fill="auto"/>
            <w:vAlign w:val="center"/>
            <w:hideMark/>
          </w:tcPr>
          <w:p w:rsidR="00305A25" w:rsidRPr="00305A25" w:rsidRDefault="00305A25" w:rsidP="00305A25">
            <w:pPr>
              <w:spacing w:after="0" w:line="240" w:lineRule="auto"/>
              <w:jc w:val="right"/>
              <w:rPr>
                <w:rFonts w:ascii="Calibri" w:eastAsia="Times New Roman" w:hAnsi="Calibri" w:cs="Calibri"/>
                <w:b/>
                <w:bCs/>
                <w:sz w:val="18"/>
                <w:szCs w:val="18"/>
                <w:lang w:eastAsia="el-GR"/>
              </w:rPr>
            </w:pPr>
            <w:r w:rsidRPr="00305A25">
              <w:rPr>
                <w:rFonts w:ascii="Calibri" w:eastAsia="Times New Roman" w:hAnsi="Calibri" w:cs="Calibri"/>
                <w:b/>
                <w:bCs/>
                <w:sz w:val="18"/>
                <w:szCs w:val="18"/>
                <w:lang w:eastAsia="el-GR"/>
              </w:rPr>
              <w:t>100,00%</w:t>
            </w:r>
          </w:p>
        </w:tc>
        <w:tc>
          <w:tcPr>
            <w:tcW w:w="619" w:type="dxa"/>
            <w:tcBorders>
              <w:top w:val="nil"/>
              <w:left w:val="nil"/>
              <w:bottom w:val="single" w:sz="4" w:space="0" w:color="auto"/>
              <w:right w:val="single" w:sz="4" w:space="0" w:color="auto"/>
            </w:tcBorders>
            <w:shd w:val="clear" w:color="auto" w:fill="auto"/>
            <w:vAlign w:val="center"/>
            <w:hideMark/>
          </w:tcPr>
          <w:p w:rsidR="00305A25" w:rsidRPr="00305A25" w:rsidRDefault="00305A25" w:rsidP="00305A25">
            <w:pPr>
              <w:spacing w:after="0" w:line="240" w:lineRule="auto"/>
              <w:jc w:val="center"/>
              <w:rPr>
                <w:rFonts w:ascii="Calibri" w:eastAsia="Times New Roman" w:hAnsi="Calibri" w:cs="Calibri"/>
                <w:b/>
                <w:bCs/>
                <w:sz w:val="18"/>
                <w:szCs w:val="18"/>
                <w:lang w:eastAsia="el-GR"/>
              </w:rPr>
            </w:pPr>
            <w:r w:rsidRPr="00305A25">
              <w:rPr>
                <w:rFonts w:ascii="Calibri" w:eastAsia="Times New Roman" w:hAnsi="Calibri" w:cs="Calibri"/>
                <w:b/>
                <w:bCs/>
                <w:sz w:val="18"/>
                <w:szCs w:val="18"/>
                <w:lang w:eastAsia="el-GR"/>
              </w:rPr>
              <w:t> </w:t>
            </w:r>
          </w:p>
        </w:tc>
        <w:tc>
          <w:tcPr>
            <w:tcW w:w="1111" w:type="dxa"/>
            <w:tcBorders>
              <w:top w:val="nil"/>
              <w:left w:val="nil"/>
              <w:bottom w:val="single" w:sz="4" w:space="0" w:color="auto"/>
              <w:right w:val="single" w:sz="4" w:space="0" w:color="auto"/>
            </w:tcBorders>
            <w:shd w:val="clear" w:color="auto" w:fill="auto"/>
            <w:vAlign w:val="center"/>
            <w:hideMark/>
          </w:tcPr>
          <w:p w:rsidR="00305A25" w:rsidRPr="00305A25" w:rsidRDefault="00305A25" w:rsidP="00305A25">
            <w:pPr>
              <w:spacing w:after="0" w:line="240" w:lineRule="auto"/>
              <w:jc w:val="right"/>
              <w:rPr>
                <w:rFonts w:ascii="Calibri" w:eastAsia="Times New Roman" w:hAnsi="Calibri" w:cs="Calibri"/>
                <w:b/>
                <w:bCs/>
                <w:sz w:val="18"/>
                <w:szCs w:val="18"/>
                <w:lang w:eastAsia="el-GR"/>
              </w:rPr>
            </w:pPr>
            <w:r w:rsidRPr="00305A25">
              <w:rPr>
                <w:rFonts w:ascii="Calibri" w:eastAsia="Times New Roman" w:hAnsi="Calibri" w:cs="Calibri"/>
                <w:b/>
                <w:bCs/>
                <w:sz w:val="18"/>
                <w:szCs w:val="18"/>
                <w:lang w:eastAsia="el-GR"/>
              </w:rPr>
              <w:t>6,62%</w:t>
            </w:r>
          </w:p>
        </w:tc>
        <w:tc>
          <w:tcPr>
            <w:tcW w:w="639" w:type="dxa"/>
            <w:tcBorders>
              <w:top w:val="nil"/>
              <w:left w:val="nil"/>
              <w:bottom w:val="single" w:sz="4" w:space="0" w:color="auto"/>
              <w:right w:val="single" w:sz="4" w:space="0" w:color="auto"/>
            </w:tcBorders>
            <w:shd w:val="clear" w:color="auto" w:fill="auto"/>
            <w:vAlign w:val="center"/>
            <w:hideMark/>
          </w:tcPr>
          <w:p w:rsidR="00305A25" w:rsidRPr="00305A25" w:rsidRDefault="00305A25" w:rsidP="00305A25">
            <w:pPr>
              <w:spacing w:after="0" w:line="240" w:lineRule="auto"/>
              <w:jc w:val="center"/>
              <w:rPr>
                <w:rFonts w:ascii="Calibri" w:eastAsia="Times New Roman" w:hAnsi="Calibri" w:cs="Calibri"/>
                <w:b/>
                <w:bCs/>
                <w:sz w:val="18"/>
                <w:szCs w:val="18"/>
                <w:lang w:eastAsia="el-GR"/>
              </w:rPr>
            </w:pPr>
            <w:r w:rsidRPr="00305A25">
              <w:rPr>
                <w:rFonts w:ascii="Calibri" w:eastAsia="Times New Roman" w:hAnsi="Calibri" w:cs="Calibri"/>
                <w:b/>
                <w:bCs/>
                <w:sz w:val="18"/>
                <w:szCs w:val="18"/>
                <w:lang w:eastAsia="el-GR"/>
              </w:rPr>
              <w:t> </w:t>
            </w:r>
          </w:p>
        </w:tc>
        <w:tc>
          <w:tcPr>
            <w:tcW w:w="1116" w:type="dxa"/>
            <w:tcBorders>
              <w:top w:val="nil"/>
              <w:left w:val="nil"/>
              <w:bottom w:val="single" w:sz="4" w:space="0" w:color="auto"/>
              <w:right w:val="single" w:sz="4" w:space="0" w:color="auto"/>
            </w:tcBorders>
            <w:shd w:val="clear" w:color="auto" w:fill="auto"/>
            <w:vAlign w:val="center"/>
            <w:hideMark/>
          </w:tcPr>
          <w:p w:rsidR="00305A25" w:rsidRPr="00305A25" w:rsidRDefault="00305A25" w:rsidP="00305A25">
            <w:pPr>
              <w:spacing w:after="0" w:line="240" w:lineRule="auto"/>
              <w:jc w:val="right"/>
              <w:rPr>
                <w:rFonts w:ascii="Calibri" w:eastAsia="Times New Roman" w:hAnsi="Calibri" w:cs="Calibri"/>
                <w:b/>
                <w:bCs/>
                <w:sz w:val="18"/>
                <w:szCs w:val="18"/>
                <w:lang w:eastAsia="el-GR"/>
              </w:rPr>
            </w:pPr>
            <w:r w:rsidRPr="00305A25">
              <w:rPr>
                <w:rFonts w:ascii="Calibri" w:eastAsia="Times New Roman" w:hAnsi="Calibri" w:cs="Calibri"/>
                <w:b/>
                <w:bCs/>
                <w:sz w:val="18"/>
                <w:szCs w:val="18"/>
                <w:lang w:eastAsia="el-GR"/>
              </w:rPr>
              <w:t>93,38%</w:t>
            </w:r>
          </w:p>
        </w:tc>
      </w:tr>
    </w:tbl>
    <w:p w:rsidR="00A16AD6" w:rsidRDefault="00D65386" w:rsidP="00172B2D">
      <w:pPr>
        <w:jc w:val="both"/>
      </w:pPr>
      <w:r>
        <w:t xml:space="preserve">β) </w:t>
      </w:r>
      <w:r w:rsidR="00A16AD6">
        <w:t xml:space="preserve">Μετά τις αρχικές εντάξεις 97 έργων, που αντιπροσώπευαν το 95,10% του συνόλου των εγκεκριμένων έργων, ακολούθησαν </w:t>
      </w:r>
      <w:proofErr w:type="spellStart"/>
      <w:r w:rsidR="00A16AD6">
        <w:t>απεντάξεις</w:t>
      </w:r>
      <w:proofErr w:type="spellEnd"/>
      <w:r w:rsidR="00A16AD6">
        <w:t xml:space="preserve"> (μία για λόγους υγείας και οι υπόλοιπες λόγω οικονομικής, κυρίως,  αδυναμίας των δικαιούχων</w:t>
      </w:r>
      <w:r w:rsidR="00B077E1">
        <w:t xml:space="preserve"> να ανταποκριθούν στην απαίτηση ίδιας συμμετοχής εξ ιδίων, αφού δεν μπορούσαν να εξασφαλίσουν τραπεζικό δανεισμό)</w:t>
      </w:r>
      <w:r w:rsidR="00FA7A1B">
        <w:t xml:space="preserve"> </w:t>
      </w:r>
      <w:r w:rsidR="00B077E1">
        <w:t>που διαμόρφωσαν το πρόγραμμα ως εξής:</w:t>
      </w:r>
    </w:p>
    <w:tbl>
      <w:tblPr>
        <w:tblW w:w="7720" w:type="dxa"/>
        <w:tblInd w:w="93" w:type="dxa"/>
        <w:tblLook w:val="04A0" w:firstRow="1" w:lastRow="0" w:firstColumn="1" w:lastColumn="0" w:noHBand="0" w:noVBand="1"/>
      </w:tblPr>
      <w:tblGrid>
        <w:gridCol w:w="1720"/>
        <w:gridCol w:w="850"/>
        <w:gridCol w:w="1180"/>
        <w:gridCol w:w="805"/>
        <w:gridCol w:w="1180"/>
        <w:gridCol w:w="805"/>
        <w:gridCol w:w="1180"/>
      </w:tblGrid>
      <w:tr w:rsidR="00D65386" w:rsidRPr="00D65386" w:rsidTr="00D65386">
        <w:trPr>
          <w:trHeight w:val="555"/>
        </w:trPr>
        <w:tc>
          <w:tcPr>
            <w:tcW w:w="2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5386" w:rsidRPr="00D65386" w:rsidRDefault="00D65386" w:rsidP="00D65386">
            <w:pPr>
              <w:spacing w:after="0" w:line="240" w:lineRule="auto"/>
              <w:jc w:val="center"/>
              <w:rPr>
                <w:rFonts w:ascii="Calibri" w:eastAsia="Times New Roman" w:hAnsi="Calibri" w:cs="Calibri"/>
                <w:b/>
                <w:bCs/>
                <w:sz w:val="18"/>
                <w:szCs w:val="18"/>
                <w:lang w:eastAsia="el-GR"/>
              </w:rPr>
            </w:pPr>
            <w:r w:rsidRPr="00D65386">
              <w:rPr>
                <w:rFonts w:ascii="Calibri" w:eastAsia="Times New Roman" w:hAnsi="Calibri" w:cs="Calibri"/>
                <w:b/>
                <w:bCs/>
                <w:sz w:val="18"/>
                <w:szCs w:val="18"/>
                <w:lang w:eastAsia="el-GR"/>
              </w:rPr>
              <w:t>ΠΡΟΚΗΡΥΞΕΙΣ</w:t>
            </w:r>
          </w:p>
        </w:tc>
        <w:tc>
          <w:tcPr>
            <w:tcW w:w="1940" w:type="dxa"/>
            <w:gridSpan w:val="2"/>
            <w:tcBorders>
              <w:top w:val="single" w:sz="4" w:space="0" w:color="auto"/>
              <w:left w:val="nil"/>
              <w:bottom w:val="single" w:sz="4" w:space="0" w:color="auto"/>
              <w:right w:val="single" w:sz="4" w:space="0" w:color="000000"/>
            </w:tcBorders>
            <w:shd w:val="clear" w:color="auto" w:fill="auto"/>
            <w:vAlign w:val="center"/>
            <w:hideMark/>
          </w:tcPr>
          <w:p w:rsidR="00D65386" w:rsidRPr="00D65386" w:rsidRDefault="00D65386" w:rsidP="00D65386">
            <w:pPr>
              <w:spacing w:after="0" w:line="240" w:lineRule="auto"/>
              <w:jc w:val="center"/>
              <w:rPr>
                <w:rFonts w:ascii="Calibri" w:eastAsia="Times New Roman" w:hAnsi="Calibri" w:cs="Calibri"/>
                <w:b/>
                <w:bCs/>
                <w:sz w:val="16"/>
                <w:szCs w:val="16"/>
                <w:lang w:eastAsia="el-GR"/>
              </w:rPr>
            </w:pPr>
            <w:r w:rsidRPr="00D65386">
              <w:rPr>
                <w:rFonts w:ascii="Calibri" w:eastAsia="Times New Roman" w:hAnsi="Calibri" w:cs="Calibri"/>
                <w:b/>
                <w:bCs/>
                <w:sz w:val="16"/>
                <w:szCs w:val="16"/>
                <w:lang w:eastAsia="el-GR"/>
              </w:rPr>
              <w:t>ΑΡΧΙΚΕΣ ΕΝΤΑΞΕΙΣ ΕΡΓΩΝ</w:t>
            </w:r>
          </w:p>
        </w:tc>
        <w:tc>
          <w:tcPr>
            <w:tcW w:w="17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65386" w:rsidRPr="00D65386" w:rsidRDefault="00D65386" w:rsidP="00D65386">
            <w:pPr>
              <w:spacing w:after="0" w:line="240" w:lineRule="auto"/>
              <w:jc w:val="center"/>
              <w:rPr>
                <w:rFonts w:ascii="Calibri" w:eastAsia="Times New Roman" w:hAnsi="Calibri" w:cs="Calibri"/>
                <w:b/>
                <w:bCs/>
                <w:sz w:val="16"/>
                <w:szCs w:val="16"/>
                <w:lang w:eastAsia="el-GR"/>
              </w:rPr>
            </w:pPr>
            <w:r w:rsidRPr="00D65386">
              <w:rPr>
                <w:rFonts w:ascii="Calibri" w:eastAsia="Times New Roman" w:hAnsi="Calibri" w:cs="Calibri"/>
                <w:b/>
                <w:bCs/>
                <w:sz w:val="16"/>
                <w:szCs w:val="16"/>
                <w:lang w:eastAsia="el-GR"/>
              </w:rPr>
              <w:t>ΑΠΕΝΤΑΞΕΙΣ</w:t>
            </w:r>
          </w:p>
        </w:tc>
        <w:tc>
          <w:tcPr>
            <w:tcW w:w="1760" w:type="dxa"/>
            <w:gridSpan w:val="2"/>
            <w:tcBorders>
              <w:top w:val="single" w:sz="4" w:space="0" w:color="auto"/>
              <w:left w:val="nil"/>
              <w:bottom w:val="single" w:sz="4" w:space="0" w:color="auto"/>
              <w:right w:val="single" w:sz="4" w:space="0" w:color="000000"/>
            </w:tcBorders>
            <w:shd w:val="clear" w:color="auto" w:fill="auto"/>
            <w:vAlign w:val="center"/>
            <w:hideMark/>
          </w:tcPr>
          <w:p w:rsidR="00D65386" w:rsidRPr="00D65386" w:rsidRDefault="00D65386" w:rsidP="00D65386">
            <w:pPr>
              <w:spacing w:after="0" w:line="240" w:lineRule="auto"/>
              <w:jc w:val="center"/>
              <w:rPr>
                <w:rFonts w:ascii="Calibri" w:eastAsia="Times New Roman" w:hAnsi="Calibri" w:cs="Calibri"/>
                <w:b/>
                <w:bCs/>
                <w:sz w:val="16"/>
                <w:szCs w:val="16"/>
                <w:lang w:eastAsia="el-GR"/>
              </w:rPr>
            </w:pPr>
            <w:r w:rsidRPr="00D65386">
              <w:rPr>
                <w:rFonts w:ascii="Calibri" w:eastAsia="Times New Roman" w:hAnsi="Calibri" w:cs="Calibri"/>
                <w:b/>
                <w:bCs/>
                <w:sz w:val="16"/>
                <w:szCs w:val="16"/>
                <w:lang w:eastAsia="el-GR"/>
              </w:rPr>
              <w:t>ΝΟΜΙΚΕΣ ΔΕΣΜΕΥΣΕΙΣ ΜΕΤΑ ΤΙΣ ΑΠΕΝΤΑΞΕΙΣ</w:t>
            </w:r>
          </w:p>
        </w:tc>
      </w:tr>
      <w:tr w:rsidR="00D65386" w:rsidRPr="00D65386" w:rsidTr="00D65386">
        <w:trPr>
          <w:trHeight w:val="450"/>
        </w:trPr>
        <w:tc>
          <w:tcPr>
            <w:tcW w:w="2260" w:type="dxa"/>
            <w:vMerge/>
            <w:tcBorders>
              <w:top w:val="single" w:sz="4" w:space="0" w:color="auto"/>
              <w:left w:val="single" w:sz="4" w:space="0" w:color="auto"/>
              <w:bottom w:val="single" w:sz="4" w:space="0" w:color="auto"/>
              <w:right w:val="single" w:sz="4" w:space="0" w:color="auto"/>
            </w:tcBorders>
            <w:vAlign w:val="center"/>
            <w:hideMark/>
          </w:tcPr>
          <w:p w:rsidR="00D65386" w:rsidRPr="00D65386" w:rsidRDefault="00D65386" w:rsidP="00D65386">
            <w:pPr>
              <w:spacing w:after="0" w:line="240" w:lineRule="auto"/>
              <w:rPr>
                <w:rFonts w:ascii="Calibri" w:eastAsia="Times New Roman" w:hAnsi="Calibri" w:cs="Calibri"/>
                <w:b/>
                <w:bCs/>
                <w:sz w:val="18"/>
                <w:szCs w:val="18"/>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D65386" w:rsidRPr="00D65386" w:rsidRDefault="00D65386" w:rsidP="00D65386">
            <w:pPr>
              <w:spacing w:after="0" w:line="240" w:lineRule="auto"/>
              <w:jc w:val="center"/>
              <w:rPr>
                <w:rFonts w:ascii="Calibri" w:eastAsia="Times New Roman" w:hAnsi="Calibri" w:cs="Calibri"/>
                <w:b/>
                <w:bCs/>
                <w:sz w:val="16"/>
                <w:szCs w:val="16"/>
                <w:lang w:eastAsia="el-GR"/>
              </w:rPr>
            </w:pPr>
            <w:r w:rsidRPr="00D65386">
              <w:rPr>
                <w:rFonts w:ascii="Calibri" w:eastAsia="Times New Roman" w:hAnsi="Calibri" w:cs="Calibri"/>
                <w:b/>
                <w:bCs/>
                <w:sz w:val="16"/>
                <w:szCs w:val="16"/>
                <w:lang w:eastAsia="el-GR"/>
              </w:rPr>
              <w:t>ΠΛΗΘΟΣ</w:t>
            </w:r>
          </w:p>
        </w:tc>
        <w:tc>
          <w:tcPr>
            <w:tcW w:w="1120" w:type="dxa"/>
            <w:tcBorders>
              <w:top w:val="nil"/>
              <w:left w:val="nil"/>
              <w:bottom w:val="single" w:sz="4" w:space="0" w:color="auto"/>
              <w:right w:val="single" w:sz="4" w:space="0" w:color="auto"/>
            </w:tcBorders>
            <w:shd w:val="clear" w:color="auto" w:fill="auto"/>
            <w:vAlign w:val="center"/>
            <w:hideMark/>
          </w:tcPr>
          <w:p w:rsidR="00D65386" w:rsidRPr="00D65386" w:rsidRDefault="00D65386" w:rsidP="00D65386">
            <w:pPr>
              <w:spacing w:after="0" w:line="240" w:lineRule="auto"/>
              <w:jc w:val="center"/>
              <w:rPr>
                <w:rFonts w:ascii="Calibri" w:eastAsia="Times New Roman" w:hAnsi="Calibri" w:cs="Calibri"/>
                <w:b/>
                <w:bCs/>
                <w:sz w:val="16"/>
                <w:szCs w:val="16"/>
                <w:lang w:eastAsia="el-GR"/>
              </w:rPr>
            </w:pPr>
            <w:r w:rsidRPr="00D65386">
              <w:rPr>
                <w:rFonts w:ascii="Calibri" w:eastAsia="Times New Roman" w:hAnsi="Calibri" w:cs="Calibri"/>
                <w:b/>
                <w:bCs/>
                <w:sz w:val="16"/>
                <w:szCs w:val="16"/>
                <w:lang w:eastAsia="el-GR"/>
              </w:rPr>
              <w:t>ΔΔ</w:t>
            </w:r>
          </w:p>
        </w:tc>
        <w:tc>
          <w:tcPr>
            <w:tcW w:w="640" w:type="dxa"/>
            <w:tcBorders>
              <w:top w:val="nil"/>
              <w:left w:val="nil"/>
              <w:bottom w:val="single" w:sz="4" w:space="0" w:color="auto"/>
              <w:right w:val="single" w:sz="4" w:space="0" w:color="auto"/>
            </w:tcBorders>
            <w:shd w:val="clear" w:color="auto" w:fill="auto"/>
            <w:vAlign w:val="center"/>
            <w:hideMark/>
          </w:tcPr>
          <w:p w:rsidR="00D65386" w:rsidRPr="00D65386" w:rsidRDefault="00D65386" w:rsidP="00D65386">
            <w:pPr>
              <w:spacing w:after="0" w:line="240" w:lineRule="auto"/>
              <w:jc w:val="center"/>
              <w:rPr>
                <w:rFonts w:ascii="Calibri" w:eastAsia="Times New Roman" w:hAnsi="Calibri" w:cs="Calibri"/>
                <w:b/>
                <w:bCs/>
                <w:sz w:val="16"/>
                <w:szCs w:val="16"/>
                <w:lang w:eastAsia="el-GR"/>
              </w:rPr>
            </w:pPr>
            <w:r w:rsidRPr="00D65386">
              <w:rPr>
                <w:rFonts w:ascii="Calibri" w:eastAsia="Times New Roman" w:hAnsi="Calibri" w:cs="Calibri"/>
                <w:b/>
                <w:bCs/>
                <w:sz w:val="16"/>
                <w:szCs w:val="16"/>
                <w:lang w:eastAsia="el-GR"/>
              </w:rPr>
              <w:t>ΠΛΗΘΟΣ</w:t>
            </w:r>
          </w:p>
        </w:tc>
        <w:tc>
          <w:tcPr>
            <w:tcW w:w="1120" w:type="dxa"/>
            <w:tcBorders>
              <w:top w:val="nil"/>
              <w:left w:val="nil"/>
              <w:bottom w:val="single" w:sz="4" w:space="0" w:color="auto"/>
              <w:right w:val="single" w:sz="4" w:space="0" w:color="auto"/>
            </w:tcBorders>
            <w:shd w:val="clear" w:color="auto" w:fill="auto"/>
            <w:vAlign w:val="center"/>
            <w:hideMark/>
          </w:tcPr>
          <w:p w:rsidR="00D65386" w:rsidRPr="00D65386" w:rsidRDefault="00D65386" w:rsidP="00D65386">
            <w:pPr>
              <w:spacing w:after="0" w:line="240" w:lineRule="auto"/>
              <w:jc w:val="center"/>
              <w:rPr>
                <w:rFonts w:ascii="Calibri" w:eastAsia="Times New Roman" w:hAnsi="Calibri" w:cs="Calibri"/>
                <w:b/>
                <w:bCs/>
                <w:sz w:val="16"/>
                <w:szCs w:val="16"/>
                <w:lang w:eastAsia="el-GR"/>
              </w:rPr>
            </w:pPr>
            <w:r w:rsidRPr="00D65386">
              <w:rPr>
                <w:rFonts w:ascii="Calibri" w:eastAsia="Times New Roman" w:hAnsi="Calibri" w:cs="Calibri"/>
                <w:b/>
                <w:bCs/>
                <w:sz w:val="16"/>
                <w:szCs w:val="16"/>
                <w:lang w:eastAsia="el-GR"/>
              </w:rPr>
              <w:t>ΔΔ</w:t>
            </w:r>
          </w:p>
        </w:tc>
        <w:tc>
          <w:tcPr>
            <w:tcW w:w="640" w:type="dxa"/>
            <w:tcBorders>
              <w:top w:val="nil"/>
              <w:left w:val="nil"/>
              <w:bottom w:val="single" w:sz="4" w:space="0" w:color="auto"/>
              <w:right w:val="single" w:sz="4" w:space="0" w:color="auto"/>
            </w:tcBorders>
            <w:shd w:val="clear" w:color="auto" w:fill="auto"/>
            <w:vAlign w:val="center"/>
            <w:hideMark/>
          </w:tcPr>
          <w:p w:rsidR="00D65386" w:rsidRPr="00D65386" w:rsidRDefault="00D65386" w:rsidP="00D65386">
            <w:pPr>
              <w:spacing w:after="0" w:line="240" w:lineRule="auto"/>
              <w:jc w:val="center"/>
              <w:rPr>
                <w:rFonts w:ascii="Calibri" w:eastAsia="Times New Roman" w:hAnsi="Calibri" w:cs="Calibri"/>
                <w:b/>
                <w:bCs/>
                <w:sz w:val="16"/>
                <w:szCs w:val="16"/>
                <w:lang w:eastAsia="el-GR"/>
              </w:rPr>
            </w:pPr>
            <w:r w:rsidRPr="00D65386">
              <w:rPr>
                <w:rFonts w:ascii="Calibri" w:eastAsia="Times New Roman" w:hAnsi="Calibri" w:cs="Calibri"/>
                <w:b/>
                <w:bCs/>
                <w:sz w:val="16"/>
                <w:szCs w:val="16"/>
                <w:lang w:eastAsia="el-GR"/>
              </w:rPr>
              <w:t>ΠΛΗΘΟΣ</w:t>
            </w:r>
          </w:p>
        </w:tc>
        <w:tc>
          <w:tcPr>
            <w:tcW w:w="1120" w:type="dxa"/>
            <w:tcBorders>
              <w:top w:val="nil"/>
              <w:left w:val="nil"/>
              <w:bottom w:val="single" w:sz="4" w:space="0" w:color="auto"/>
              <w:right w:val="single" w:sz="4" w:space="0" w:color="auto"/>
            </w:tcBorders>
            <w:shd w:val="clear" w:color="auto" w:fill="auto"/>
            <w:vAlign w:val="center"/>
            <w:hideMark/>
          </w:tcPr>
          <w:p w:rsidR="00D65386" w:rsidRPr="00D65386" w:rsidRDefault="00D65386" w:rsidP="00D65386">
            <w:pPr>
              <w:spacing w:after="0" w:line="240" w:lineRule="auto"/>
              <w:jc w:val="center"/>
              <w:rPr>
                <w:rFonts w:ascii="Calibri" w:eastAsia="Times New Roman" w:hAnsi="Calibri" w:cs="Calibri"/>
                <w:b/>
                <w:bCs/>
                <w:sz w:val="16"/>
                <w:szCs w:val="16"/>
                <w:lang w:eastAsia="el-GR"/>
              </w:rPr>
            </w:pPr>
            <w:r w:rsidRPr="00D65386">
              <w:rPr>
                <w:rFonts w:ascii="Calibri" w:eastAsia="Times New Roman" w:hAnsi="Calibri" w:cs="Calibri"/>
                <w:b/>
                <w:bCs/>
                <w:sz w:val="16"/>
                <w:szCs w:val="16"/>
                <w:lang w:eastAsia="el-GR"/>
              </w:rPr>
              <w:t>ΔΔ</w:t>
            </w:r>
          </w:p>
        </w:tc>
      </w:tr>
      <w:tr w:rsidR="00D65386" w:rsidRPr="00D65386" w:rsidTr="00D65386">
        <w:trPr>
          <w:trHeight w:val="24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D65386" w:rsidRPr="00D65386" w:rsidRDefault="00D65386" w:rsidP="00D65386">
            <w:pPr>
              <w:spacing w:after="0" w:line="240" w:lineRule="auto"/>
              <w:rPr>
                <w:rFonts w:ascii="Calibri" w:eastAsia="Times New Roman" w:hAnsi="Calibri" w:cs="Calibri"/>
                <w:b/>
                <w:bCs/>
                <w:sz w:val="18"/>
                <w:szCs w:val="18"/>
                <w:lang w:eastAsia="el-GR"/>
              </w:rPr>
            </w:pPr>
            <w:r w:rsidRPr="00D65386">
              <w:rPr>
                <w:rFonts w:ascii="Calibri" w:eastAsia="Times New Roman" w:hAnsi="Calibri" w:cs="Calibri"/>
                <w:b/>
                <w:bCs/>
                <w:sz w:val="18"/>
                <w:szCs w:val="18"/>
                <w:lang w:eastAsia="el-GR"/>
              </w:rPr>
              <w:t xml:space="preserve">1η </w:t>
            </w:r>
          </w:p>
        </w:tc>
        <w:tc>
          <w:tcPr>
            <w:tcW w:w="820" w:type="dxa"/>
            <w:tcBorders>
              <w:top w:val="nil"/>
              <w:left w:val="nil"/>
              <w:bottom w:val="single" w:sz="4" w:space="0" w:color="auto"/>
              <w:right w:val="single" w:sz="4" w:space="0" w:color="auto"/>
            </w:tcBorders>
            <w:shd w:val="clear" w:color="auto" w:fill="auto"/>
            <w:vAlign w:val="center"/>
            <w:hideMark/>
          </w:tcPr>
          <w:p w:rsidR="00D65386" w:rsidRPr="00D65386" w:rsidRDefault="00D65386" w:rsidP="00D65386">
            <w:pPr>
              <w:spacing w:after="0" w:line="240" w:lineRule="auto"/>
              <w:jc w:val="center"/>
              <w:rPr>
                <w:rFonts w:ascii="Calibri" w:eastAsia="Times New Roman" w:hAnsi="Calibri" w:cs="Calibri"/>
                <w:sz w:val="18"/>
                <w:szCs w:val="18"/>
                <w:lang w:eastAsia="el-GR"/>
              </w:rPr>
            </w:pPr>
            <w:r w:rsidRPr="00D65386">
              <w:rPr>
                <w:rFonts w:ascii="Calibri" w:eastAsia="Times New Roman" w:hAnsi="Calibri" w:cs="Calibri"/>
                <w:sz w:val="18"/>
                <w:szCs w:val="18"/>
                <w:lang w:eastAsia="el-GR"/>
              </w:rPr>
              <w:t>10</w:t>
            </w:r>
          </w:p>
        </w:tc>
        <w:tc>
          <w:tcPr>
            <w:tcW w:w="1120" w:type="dxa"/>
            <w:tcBorders>
              <w:top w:val="nil"/>
              <w:left w:val="nil"/>
              <w:bottom w:val="single" w:sz="4" w:space="0" w:color="auto"/>
              <w:right w:val="single" w:sz="4" w:space="0" w:color="auto"/>
            </w:tcBorders>
            <w:shd w:val="clear" w:color="auto" w:fill="auto"/>
            <w:vAlign w:val="center"/>
            <w:hideMark/>
          </w:tcPr>
          <w:p w:rsidR="00D65386" w:rsidRPr="00D65386" w:rsidRDefault="00D65386" w:rsidP="00D65386">
            <w:pPr>
              <w:spacing w:after="0" w:line="240" w:lineRule="auto"/>
              <w:jc w:val="right"/>
              <w:rPr>
                <w:rFonts w:ascii="Calibri" w:eastAsia="Times New Roman" w:hAnsi="Calibri" w:cs="Calibri"/>
                <w:sz w:val="18"/>
                <w:szCs w:val="18"/>
                <w:lang w:eastAsia="el-GR"/>
              </w:rPr>
            </w:pPr>
            <w:r w:rsidRPr="00D65386">
              <w:rPr>
                <w:rFonts w:ascii="Calibri" w:eastAsia="Times New Roman" w:hAnsi="Calibri" w:cs="Calibri"/>
                <w:sz w:val="18"/>
                <w:szCs w:val="18"/>
                <w:lang w:eastAsia="el-GR"/>
              </w:rPr>
              <w:t>1.266.160,00</w:t>
            </w:r>
          </w:p>
        </w:tc>
        <w:tc>
          <w:tcPr>
            <w:tcW w:w="640" w:type="dxa"/>
            <w:tcBorders>
              <w:top w:val="nil"/>
              <w:left w:val="nil"/>
              <w:bottom w:val="single" w:sz="4" w:space="0" w:color="auto"/>
              <w:right w:val="single" w:sz="4" w:space="0" w:color="auto"/>
            </w:tcBorders>
            <w:shd w:val="clear" w:color="auto" w:fill="auto"/>
            <w:noWrap/>
            <w:vAlign w:val="center"/>
            <w:hideMark/>
          </w:tcPr>
          <w:p w:rsidR="00D65386" w:rsidRPr="00D65386" w:rsidRDefault="00D65386" w:rsidP="00D65386">
            <w:pPr>
              <w:spacing w:after="0" w:line="240" w:lineRule="auto"/>
              <w:jc w:val="center"/>
              <w:rPr>
                <w:rFonts w:ascii="Calibri" w:eastAsia="Times New Roman" w:hAnsi="Calibri" w:cs="Calibri"/>
                <w:sz w:val="18"/>
                <w:szCs w:val="18"/>
                <w:lang w:eastAsia="el-GR"/>
              </w:rPr>
            </w:pPr>
            <w:r w:rsidRPr="00D65386">
              <w:rPr>
                <w:rFonts w:ascii="Calibri" w:eastAsia="Times New Roman" w:hAnsi="Calibri" w:cs="Calibri"/>
                <w:sz w:val="18"/>
                <w:szCs w:val="18"/>
                <w:lang w:eastAsia="el-GR"/>
              </w:rPr>
              <w:t>4</w:t>
            </w:r>
          </w:p>
        </w:tc>
        <w:tc>
          <w:tcPr>
            <w:tcW w:w="1120" w:type="dxa"/>
            <w:tcBorders>
              <w:top w:val="nil"/>
              <w:left w:val="nil"/>
              <w:bottom w:val="single" w:sz="4" w:space="0" w:color="auto"/>
              <w:right w:val="single" w:sz="4" w:space="0" w:color="auto"/>
            </w:tcBorders>
            <w:shd w:val="clear" w:color="auto" w:fill="auto"/>
            <w:vAlign w:val="center"/>
            <w:hideMark/>
          </w:tcPr>
          <w:p w:rsidR="00D65386" w:rsidRPr="00D65386" w:rsidRDefault="00D65386" w:rsidP="00D65386">
            <w:pPr>
              <w:spacing w:after="0" w:line="240" w:lineRule="auto"/>
              <w:jc w:val="right"/>
              <w:rPr>
                <w:rFonts w:ascii="Calibri" w:eastAsia="Times New Roman" w:hAnsi="Calibri" w:cs="Calibri"/>
                <w:sz w:val="18"/>
                <w:szCs w:val="18"/>
                <w:lang w:eastAsia="el-GR"/>
              </w:rPr>
            </w:pPr>
            <w:r w:rsidRPr="00D65386">
              <w:rPr>
                <w:rFonts w:ascii="Calibri" w:eastAsia="Times New Roman" w:hAnsi="Calibri" w:cs="Calibri"/>
                <w:sz w:val="18"/>
                <w:szCs w:val="18"/>
                <w:lang w:eastAsia="el-GR"/>
              </w:rPr>
              <w:t>733.200,00</w:t>
            </w:r>
          </w:p>
        </w:tc>
        <w:tc>
          <w:tcPr>
            <w:tcW w:w="640" w:type="dxa"/>
            <w:tcBorders>
              <w:top w:val="nil"/>
              <w:left w:val="nil"/>
              <w:bottom w:val="single" w:sz="4" w:space="0" w:color="auto"/>
              <w:right w:val="single" w:sz="4" w:space="0" w:color="auto"/>
            </w:tcBorders>
            <w:shd w:val="clear" w:color="auto" w:fill="auto"/>
            <w:vAlign w:val="center"/>
            <w:hideMark/>
          </w:tcPr>
          <w:p w:rsidR="00D65386" w:rsidRPr="00D65386" w:rsidRDefault="00D65386" w:rsidP="00D65386">
            <w:pPr>
              <w:spacing w:after="0" w:line="240" w:lineRule="auto"/>
              <w:jc w:val="center"/>
              <w:rPr>
                <w:rFonts w:ascii="Calibri" w:eastAsia="Times New Roman" w:hAnsi="Calibri" w:cs="Calibri"/>
                <w:sz w:val="18"/>
                <w:szCs w:val="18"/>
                <w:lang w:eastAsia="el-GR"/>
              </w:rPr>
            </w:pPr>
            <w:r w:rsidRPr="00D65386">
              <w:rPr>
                <w:rFonts w:ascii="Calibri" w:eastAsia="Times New Roman" w:hAnsi="Calibri" w:cs="Calibri"/>
                <w:sz w:val="18"/>
                <w:szCs w:val="18"/>
                <w:lang w:eastAsia="el-GR"/>
              </w:rPr>
              <w:t>6</w:t>
            </w:r>
          </w:p>
        </w:tc>
        <w:tc>
          <w:tcPr>
            <w:tcW w:w="1120" w:type="dxa"/>
            <w:tcBorders>
              <w:top w:val="nil"/>
              <w:left w:val="nil"/>
              <w:bottom w:val="single" w:sz="4" w:space="0" w:color="auto"/>
              <w:right w:val="single" w:sz="4" w:space="0" w:color="auto"/>
            </w:tcBorders>
            <w:shd w:val="clear" w:color="auto" w:fill="auto"/>
            <w:vAlign w:val="center"/>
            <w:hideMark/>
          </w:tcPr>
          <w:p w:rsidR="00D65386" w:rsidRPr="00D65386" w:rsidRDefault="00D65386" w:rsidP="00D65386">
            <w:pPr>
              <w:spacing w:after="0" w:line="240" w:lineRule="auto"/>
              <w:jc w:val="right"/>
              <w:rPr>
                <w:rFonts w:ascii="Calibri" w:eastAsia="Times New Roman" w:hAnsi="Calibri" w:cs="Calibri"/>
                <w:sz w:val="18"/>
                <w:szCs w:val="18"/>
                <w:lang w:eastAsia="el-GR"/>
              </w:rPr>
            </w:pPr>
            <w:r w:rsidRPr="00D65386">
              <w:rPr>
                <w:rFonts w:ascii="Calibri" w:eastAsia="Times New Roman" w:hAnsi="Calibri" w:cs="Calibri"/>
                <w:sz w:val="18"/>
                <w:szCs w:val="18"/>
                <w:lang w:eastAsia="el-GR"/>
              </w:rPr>
              <w:t>532.960,00</w:t>
            </w:r>
          </w:p>
        </w:tc>
      </w:tr>
      <w:tr w:rsidR="00D65386" w:rsidRPr="00D65386" w:rsidTr="00D65386">
        <w:trPr>
          <w:trHeight w:val="24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D65386" w:rsidRPr="00D65386" w:rsidRDefault="00D65386" w:rsidP="00D65386">
            <w:pPr>
              <w:spacing w:after="0" w:line="240" w:lineRule="auto"/>
              <w:rPr>
                <w:rFonts w:ascii="Calibri" w:eastAsia="Times New Roman" w:hAnsi="Calibri" w:cs="Calibri"/>
                <w:b/>
                <w:bCs/>
                <w:sz w:val="18"/>
                <w:szCs w:val="18"/>
                <w:lang w:eastAsia="el-GR"/>
              </w:rPr>
            </w:pPr>
            <w:r w:rsidRPr="00D65386">
              <w:rPr>
                <w:rFonts w:ascii="Calibri" w:eastAsia="Times New Roman" w:hAnsi="Calibri" w:cs="Calibri"/>
                <w:b/>
                <w:bCs/>
                <w:sz w:val="18"/>
                <w:szCs w:val="18"/>
                <w:lang w:eastAsia="el-GR"/>
              </w:rPr>
              <w:t xml:space="preserve">2η </w:t>
            </w:r>
          </w:p>
        </w:tc>
        <w:tc>
          <w:tcPr>
            <w:tcW w:w="820" w:type="dxa"/>
            <w:tcBorders>
              <w:top w:val="nil"/>
              <w:left w:val="nil"/>
              <w:bottom w:val="single" w:sz="4" w:space="0" w:color="auto"/>
              <w:right w:val="single" w:sz="4" w:space="0" w:color="auto"/>
            </w:tcBorders>
            <w:shd w:val="clear" w:color="auto" w:fill="auto"/>
            <w:vAlign w:val="center"/>
            <w:hideMark/>
          </w:tcPr>
          <w:p w:rsidR="00D65386" w:rsidRPr="00D65386" w:rsidRDefault="00D65386" w:rsidP="00D65386">
            <w:pPr>
              <w:spacing w:after="0" w:line="240" w:lineRule="auto"/>
              <w:jc w:val="center"/>
              <w:rPr>
                <w:rFonts w:ascii="Calibri" w:eastAsia="Times New Roman" w:hAnsi="Calibri" w:cs="Calibri"/>
                <w:sz w:val="18"/>
                <w:szCs w:val="18"/>
                <w:lang w:eastAsia="el-GR"/>
              </w:rPr>
            </w:pPr>
            <w:r w:rsidRPr="00D65386">
              <w:rPr>
                <w:rFonts w:ascii="Calibri" w:eastAsia="Times New Roman" w:hAnsi="Calibri" w:cs="Calibri"/>
                <w:sz w:val="18"/>
                <w:szCs w:val="18"/>
                <w:lang w:eastAsia="el-GR"/>
              </w:rPr>
              <w:t>41</w:t>
            </w:r>
          </w:p>
        </w:tc>
        <w:tc>
          <w:tcPr>
            <w:tcW w:w="1120" w:type="dxa"/>
            <w:tcBorders>
              <w:top w:val="nil"/>
              <w:left w:val="nil"/>
              <w:bottom w:val="single" w:sz="4" w:space="0" w:color="auto"/>
              <w:right w:val="single" w:sz="4" w:space="0" w:color="auto"/>
            </w:tcBorders>
            <w:shd w:val="clear" w:color="auto" w:fill="auto"/>
            <w:vAlign w:val="center"/>
            <w:hideMark/>
          </w:tcPr>
          <w:p w:rsidR="00D65386" w:rsidRPr="00D65386" w:rsidRDefault="00D65386" w:rsidP="00D65386">
            <w:pPr>
              <w:spacing w:after="0" w:line="240" w:lineRule="auto"/>
              <w:jc w:val="right"/>
              <w:rPr>
                <w:rFonts w:ascii="Calibri" w:eastAsia="Times New Roman" w:hAnsi="Calibri" w:cs="Calibri"/>
                <w:sz w:val="18"/>
                <w:szCs w:val="18"/>
                <w:lang w:eastAsia="el-GR"/>
              </w:rPr>
            </w:pPr>
            <w:r w:rsidRPr="00D65386">
              <w:rPr>
                <w:rFonts w:ascii="Calibri" w:eastAsia="Times New Roman" w:hAnsi="Calibri" w:cs="Calibri"/>
                <w:sz w:val="18"/>
                <w:szCs w:val="18"/>
                <w:lang w:eastAsia="el-GR"/>
              </w:rPr>
              <w:t>3.613.924,83</w:t>
            </w:r>
          </w:p>
        </w:tc>
        <w:tc>
          <w:tcPr>
            <w:tcW w:w="640" w:type="dxa"/>
            <w:tcBorders>
              <w:top w:val="nil"/>
              <w:left w:val="nil"/>
              <w:bottom w:val="single" w:sz="4" w:space="0" w:color="auto"/>
              <w:right w:val="single" w:sz="4" w:space="0" w:color="auto"/>
            </w:tcBorders>
            <w:shd w:val="clear" w:color="auto" w:fill="auto"/>
            <w:noWrap/>
            <w:vAlign w:val="center"/>
            <w:hideMark/>
          </w:tcPr>
          <w:p w:rsidR="00D65386" w:rsidRPr="00D65386" w:rsidRDefault="00D65386" w:rsidP="00D65386">
            <w:pPr>
              <w:spacing w:after="0" w:line="240" w:lineRule="auto"/>
              <w:jc w:val="center"/>
              <w:rPr>
                <w:rFonts w:ascii="Calibri" w:eastAsia="Times New Roman" w:hAnsi="Calibri" w:cs="Calibri"/>
                <w:sz w:val="18"/>
                <w:szCs w:val="18"/>
                <w:lang w:eastAsia="el-GR"/>
              </w:rPr>
            </w:pPr>
            <w:r w:rsidRPr="00D65386">
              <w:rPr>
                <w:rFonts w:ascii="Calibri" w:eastAsia="Times New Roman" w:hAnsi="Calibri" w:cs="Calibri"/>
                <w:sz w:val="18"/>
                <w:szCs w:val="18"/>
                <w:lang w:eastAsia="el-GR"/>
              </w:rPr>
              <w:t>9</w:t>
            </w:r>
          </w:p>
        </w:tc>
        <w:tc>
          <w:tcPr>
            <w:tcW w:w="1120" w:type="dxa"/>
            <w:tcBorders>
              <w:top w:val="nil"/>
              <w:left w:val="nil"/>
              <w:bottom w:val="single" w:sz="4" w:space="0" w:color="auto"/>
              <w:right w:val="single" w:sz="4" w:space="0" w:color="auto"/>
            </w:tcBorders>
            <w:shd w:val="clear" w:color="auto" w:fill="auto"/>
            <w:vAlign w:val="center"/>
            <w:hideMark/>
          </w:tcPr>
          <w:p w:rsidR="00D65386" w:rsidRPr="00D65386" w:rsidRDefault="00D65386" w:rsidP="00D65386">
            <w:pPr>
              <w:spacing w:after="0" w:line="240" w:lineRule="auto"/>
              <w:jc w:val="right"/>
              <w:rPr>
                <w:rFonts w:ascii="Calibri" w:eastAsia="Times New Roman" w:hAnsi="Calibri" w:cs="Calibri"/>
                <w:sz w:val="18"/>
                <w:szCs w:val="18"/>
                <w:lang w:eastAsia="el-GR"/>
              </w:rPr>
            </w:pPr>
            <w:r w:rsidRPr="00D65386">
              <w:rPr>
                <w:rFonts w:ascii="Calibri" w:eastAsia="Times New Roman" w:hAnsi="Calibri" w:cs="Calibri"/>
                <w:sz w:val="18"/>
                <w:szCs w:val="18"/>
                <w:lang w:eastAsia="el-GR"/>
              </w:rPr>
              <w:t>745.730,81</w:t>
            </w:r>
          </w:p>
        </w:tc>
        <w:tc>
          <w:tcPr>
            <w:tcW w:w="640" w:type="dxa"/>
            <w:tcBorders>
              <w:top w:val="nil"/>
              <w:left w:val="nil"/>
              <w:bottom w:val="single" w:sz="4" w:space="0" w:color="auto"/>
              <w:right w:val="single" w:sz="4" w:space="0" w:color="auto"/>
            </w:tcBorders>
            <w:shd w:val="clear" w:color="auto" w:fill="auto"/>
            <w:vAlign w:val="center"/>
            <w:hideMark/>
          </w:tcPr>
          <w:p w:rsidR="00D65386" w:rsidRPr="00D65386" w:rsidRDefault="00D65386" w:rsidP="00D65386">
            <w:pPr>
              <w:spacing w:after="0" w:line="240" w:lineRule="auto"/>
              <w:jc w:val="center"/>
              <w:rPr>
                <w:rFonts w:ascii="Calibri" w:eastAsia="Times New Roman" w:hAnsi="Calibri" w:cs="Calibri"/>
                <w:sz w:val="18"/>
                <w:szCs w:val="18"/>
                <w:lang w:eastAsia="el-GR"/>
              </w:rPr>
            </w:pPr>
            <w:r w:rsidRPr="00D65386">
              <w:rPr>
                <w:rFonts w:ascii="Calibri" w:eastAsia="Times New Roman" w:hAnsi="Calibri" w:cs="Calibri"/>
                <w:sz w:val="18"/>
                <w:szCs w:val="18"/>
                <w:lang w:eastAsia="el-GR"/>
              </w:rPr>
              <w:t>32</w:t>
            </w:r>
          </w:p>
        </w:tc>
        <w:tc>
          <w:tcPr>
            <w:tcW w:w="1120" w:type="dxa"/>
            <w:tcBorders>
              <w:top w:val="nil"/>
              <w:left w:val="nil"/>
              <w:bottom w:val="single" w:sz="4" w:space="0" w:color="auto"/>
              <w:right w:val="single" w:sz="4" w:space="0" w:color="auto"/>
            </w:tcBorders>
            <w:shd w:val="clear" w:color="auto" w:fill="auto"/>
            <w:vAlign w:val="center"/>
            <w:hideMark/>
          </w:tcPr>
          <w:p w:rsidR="00D65386" w:rsidRPr="00D65386" w:rsidRDefault="00D65386" w:rsidP="00D65386">
            <w:pPr>
              <w:spacing w:after="0" w:line="240" w:lineRule="auto"/>
              <w:jc w:val="right"/>
              <w:rPr>
                <w:rFonts w:ascii="Calibri" w:eastAsia="Times New Roman" w:hAnsi="Calibri" w:cs="Calibri"/>
                <w:sz w:val="18"/>
                <w:szCs w:val="18"/>
                <w:lang w:eastAsia="el-GR"/>
              </w:rPr>
            </w:pPr>
            <w:r w:rsidRPr="00D65386">
              <w:rPr>
                <w:rFonts w:ascii="Calibri" w:eastAsia="Times New Roman" w:hAnsi="Calibri" w:cs="Calibri"/>
                <w:sz w:val="18"/>
                <w:szCs w:val="18"/>
                <w:lang w:eastAsia="el-GR"/>
              </w:rPr>
              <w:t>2.868.194,02</w:t>
            </w:r>
          </w:p>
        </w:tc>
      </w:tr>
      <w:tr w:rsidR="00D65386" w:rsidRPr="00D65386" w:rsidTr="00D65386">
        <w:trPr>
          <w:trHeight w:val="24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D65386" w:rsidRPr="00D65386" w:rsidRDefault="00D65386" w:rsidP="00D65386">
            <w:pPr>
              <w:spacing w:after="0" w:line="240" w:lineRule="auto"/>
              <w:rPr>
                <w:rFonts w:ascii="Calibri" w:eastAsia="Times New Roman" w:hAnsi="Calibri" w:cs="Calibri"/>
                <w:b/>
                <w:bCs/>
                <w:sz w:val="18"/>
                <w:szCs w:val="18"/>
                <w:lang w:eastAsia="el-GR"/>
              </w:rPr>
            </w:pPr>
            <w:r w:rsidRPr="00D65386">
              <w:rPr>
                <w:rFonts w:ascii="Calibri" w:eastAsia="Times New Roman" w:hAnsi="Calibri" w:cs="Calibri"/>
                <w:b/>
                <w:bCs/>
                <w:sz w:val="18"/>
                <w:szCs w:val="18"/>
                <w:lang w:eastAsia="el-GR"/>
              </w:rPr>
              <w:t xml:space="preserve">3η </w:t>
            </w:r>
          </w:p>
        </w:tc>
        <w:tc>
          <w:tcPr>
            <w:tcW w:w="820" w:type="dxa"/>
            <w:tcBorders>
              <w:top w:val="nil"/>
              <w:left w:val="nil"/>
              <w:bottom w:val="single" w:sz="4" w:space="0" w:color="auto"/>
              <w:right w:val="single" w:sz="4" w:space="0" w:color="auto"/>
            </w:tcBorders>
            <w:shd w:val="clear" w:color="auto" w:fill="auto"/>
            <w:vAlign w:val="center"/>
            <w:hideMark/>
          </w:tcPr>
          <w:p w:rsidR="00D65386" w:rsidRPr="00D65386" w:rsidRDefault="00D65386" w:rsidP="00D65386">
            <w:pPr>
              <w:spacing w:after="0" w:line="240" w:lineRule="auto"/>
              <w:jc w:val="center"/>
              <w:rPr>
                <w:rFonts w:ascii="Calibri" w:eastAsia="Times New Roman" w:hAnsi="Calibri" w:cs="Calibri"/>
                <w:sz w:val="18"/>
                <w:szCs w:val="18"/>
                <w:lang w:eastAsia="el-GR"/>
              </w:rPr>
            </w:pPr>
            <w:r w:rsidRPr="00D65386">
              <w:rPr>
                <w:rFonts w:ascii="Calibri" w:eastAsia="Times New Roman" w:hAnsi="Calibri" w:cs="Calibri"/>
                <w:sz w:val="18"/>
                <w:szCs w:val="18"/>
                <w:lang w:eastAsia="el-GR"/>
              </w:rPr>
              <w:t>23</w:t>
            </w:r>
          </w:p>
        </w:tc>
        <w:tc>
          <w:tcPr>
            <w:tcW w:w="1120" w:type="dxa"/>
            <w:tcBorders>
              <w:top w:val="nil"/>
              <w:left w:val="nil"/>
              <w:bottom w:val="single" w:sz="4" w:space="0" w:color="auto"/>
              <w:right w:val="single" w:sz="4" w:space="0" w:color="auto"/>
            </w:tcBorders>
            <w:shd w:val="clear" w:color="auto" w:fill="auto"/>
            <w:vAlign w:val="center"/>
            <w:hideMark/>
          </w:tcPr>
          <w:p w:rsidR="00D65386" w:rsidRPr="00D65386" w:rsidRDefault="00D65386" w:rsidP="00D65386">
            <w:pPr>
              <w:spacing w:after="0" w:line="240" w:lineRule="auto"/>
              <w:jc w:val="right"/>
              <w:rPr>
                <w:rFonts w:ascii="Calibri" w:eastAsia="Times New Roman" w:hAnsi="Calibri" w:cs="Calibri"/>
                <w:sz w:val="18"/>
                <w:szCs w:val="18"/>
                <w:lang w:eastAsia="el-GR"/>
              </w:rPr>
            </w:pPr>
            <w:r w:rsidRPr="00D65386">
              <w:rPr>
                <w:rFonts w:ascii="Calibri" w:eastAsia="Times New Roman" w:hAnsi="Calibri" w:cs="Calibri"/>
                <w:sz w:val="18"/>
                <w:szCs w:val="18"/>
                <w:lang w:eastAsia="el-GR"/>
              </w:rPr>
              <w:t>3.185.342,60</w:t>
            </w:r>
          </w:p>
        </w:tc>
        <w:tc>
          <w:tcPr>
            <w:tcW w:w="640" w:type="dxa"/>
            <w:tcBorders>
              <w:top w:val="nil"/>
              <w:left w:val="nil"/>
              <w:bottom w:val="single" w:sz="4" w:space="0" w:color="auto"/>
              <w:right w:val="single" w:sz="4" w:space="0" w:color="auto"/>
            </w:tcBorders>
            <w:shd w:val="clear" w:color="auto" w:fill="auto"/>
            <w:noWrap/>
            <w:vAlign w:val="center"/>
            <w:hideMark/>
          </w:tcPr>
          <w:p w:rsidR="00D65386" w:rsidRPr="00D65386" w:rsidRDefault="00D65386" w:rsidP="00D65386">
            <w:pPr>
              <w:spacing w:after="0" w:line="240" w:lineRule="auto"/>
              <w:jc w:val="center"/>
              <w:rPr>
                <w:rFonts w:ascii="Calibri" w:eastAsia="Times New Roman" w:hAnsi="Calibri" w:cs="Calibri"/>
                <w:sz w:val="18"/>
                <w:szCs w:val="18"/>
                <w:lang w:eastAsia="el-GR"/>
              </w:rPr>
            </w:pPr>
            <w:r w:rsidRPr="00D65386">
              <w:rPr>
                <w:rFonts w:ascii="Calibri" w:eastAsia="Times New Roman" w:hAnsi="Calibri" w:cs="Calibri"/>
                <w:sz w:val="18"/>
                <w:szCs w:val="18"/>
                <w:lang w:eastAsia="el-GR"/>
              </w:rPr>
              <w:t>4</w:t>
            </w:r>
          </w:p>
        </w:tc>
        <w:tc>
          <w:tcPr>
            <w:tcW w:w="1120" w:type="dxa"/>
            <w:tcBorders>
              <w:top w:val="nil"/>
              <w:left w:val="nil"/>
              <w:bottom w:val="single" w:sz="4" w:space="0" w:color="auto"/>
              <w:right w:val="single" w:sz="4" w:space="0" w:color="auto"/>
            </w:tcBorders>
            <w:shd w:val="clear" w:color="auto" w:fill="auto"/>
            <w:vAlign w:val="center"/>
            <w:hideMark/>
          </w:tcPr>
          <w:p w:rsidR="00D65386" w:rsidRPr="00D65386" w:rsidRDefault="00D65386" w:rsidP="00D65386">
            <w:pPr>
              <w:spacing w:after="0" w:line="240" w:lineRule="auto"/>
              <w:jc w:val="right"/>
              <w:rPr>
                <w:rFonts w:ascii="Calibri" w:eastAsia="Times New Roman" w:hAnsi="Calibri" w:cs="Calibri"/>
                <w:sz w:val="18"/>
                <w:szCs w:val="18"/>
                <w:lang w:eastAsia="el-GR"/>
              </w:rPr>
            </w:pPr>
            <w:r w:rsidRPr="00D65386">
              <w:rPr>
                <w:rFonts w:ascii="Calibri" w:eastAsia="Times New Roman" w:hAnsi="Calibri" w:cs="Calibri"/>
                <w:sz w:val="18"/>
                <w:szCs w:val="18"/>
                <w:lang w:eastAsia="el-GR"/>
              </w:rPr>
              <w:t>402.050,00</w:t>
            </w:r>
          </w:p>
        </w:tc>
        <w:tc>
          <w:tcPr>
            <w:tcW w:w="640" w:type="dxa"/>
            <w:tcBorders>
              <w:top w:val="nil"/>
              <w:left w:val="nil"/>
              <w:bottom w:val="single" w:sz="4" w:space="0" w:color="auto"/>
              <w:right w:val="single" w:sz="4" w:space="0" w:color="auto"/>
            </w:tcBorders>
            <w:shd w:val="clear" w:color="auto" w:fill="auto"/>
            <w:vAlign w:val="center"/>
            <w:hideMark/>
          </w:tcPr>
          <w:p w:rsidR="00D65386" w:rsidRPr="00D65386" w:rsidRDefault="00D65386" w:rsidP="00D65386">
            <w:pPr>
              <w:spacing w:after="0" w:line="240" w:lineRule="auto"/>
              <w:jc w:val="center"/>
              <w:rPr>
                <w:rFonts w:ascii="Calibri" w:eastAsia="Times New Roman" w:hAnsi="Calibri" w:cs="Calibri"/>
                <w:sz w:val="18"/>
                <w:szCs w:val="18"/>
                <w:lang w:eastAsia="el-GR"/>
              </w:rPr>
            </w:pPr>
            <w:r w:rsidRPr="00D65386">
              <w:rPr>
                <w:rFonts w:ascii="Calibri" w:eastAsia="Times New Roman" w:hAnsi="Calibri" w:cs="Calibri"/>
                <w:sz w:val="18"/>
                <w:szCs w:val="18"/>
                <w:lang w:eastAsia="el-GR"/>
              </w:rPr>
              <w:t>19</w:t>
            </w:r>
          </w:p>
        </w:tc>
        <w:tc>
          <w:tcPr>
            <w:tcW w:w="1120" w:type="dxa"/>
            <w:tcBorders>
              <w:top w:val="nil"/>
              <w:left w:val="nil"/>
              <w:bottom w:val="single" w:sz="4" w:space="0" w:color="auto"/>
              <w:right w:val="single" w:sz="4" w:space="0" w:color="auto"/>
            </w:tcBorders>
            <w:shd w:val="clear" w:color="auto" w:fill="auto"/>
            <w:vAlign w:val="center"/>
            <w:hideMark/>
          </w:tcPr>
          <w:p w:rsidR="00D65386" w:rsidRPr="00D65386" w:rsidRDefault="00D65386" w:rsidP="00D65386">
            <w:pPr>
              <w:spacing w:after="0" w:line="240" w:lineRule="auto"/>
              <w:jc w:val="right"/>
              <w:rPr>
                <w:rFonts w:ascii="Calibri" w:eastAsia="Times New Roman" w:hAnsi="Calibri" w:cs="Calibri"/>
                <w:sz w:val="18"/>
                <w:szCs w:val="18"/>
                <w:lang w:eastAsia="el-GR"/>
              </w:rPr>
            </w:pPr>
            <w:r w:rsidRPr="00D65386">
              <w:rPr>
                <w:rFonts w:ascii="Calibri" w:eastAsia="Times New Roman" w:hAnsi="Calibri" w:cs="Calibri"/>
                <w:sz w:val="18"/>
                <w:szCs w:val="18"/>
                <w:lang w:eastAsia="el-GR"/>
              </w:rPr>
              <w:t>2.783.292,60</w:t>
            </w:r>
          </w:p>
        </w:tc>
      </w:tr>
      <w:tr w:rsidR="00D65386" w:rsidRPr="00D65386" w:rsidTr="00D65386">
        <w:trPr>
          <w:trHeight w:val="24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D65386" w:rsidRPr="00D65386" w:rsidRDefault="00D65386" w:rsidP="00D65386">
            <w:pPr>
              <w:spacing w:after="0" w:line="240" w:lineRule="auto"/>
              <w:rPr>
                <w:rFonts w:ascii="Calibri" w:eastAsia="Times New Roman" w:hAnsi="Calibri" w:cs="Calibri"/>
                <w:b/>
                <w:bCs/>
                <w:sz w:val="18"/>
                <w:szCs w:val="18"/>
                <w:lang w:eastAsia="el-GR"/>
              </w:rPr>
            </w:pPr>
            <w:r w:rsidRPr="00D65386">
              <w:rPr>
                <w:rFonts w:ascii="Calibri" w:eastAsia="Times New Roman" w:hAnsi="Calibri" w:cs="Calibri"/>
                <w:b/>
                <w:bCs/>
                <w:sz w:val="18"/>
                <w:szCs w:val="18"/>
                <w:lang w:eastAsia="el-GR"/>
              </w:rPr>
              <w:t xml:space="preserve">4η </w:t>
            </w:r>
          </w:p>
        </w:tc>
        <w:tc>
          <w:tcPr>
            <w:tcW w:w="820" w:type="dxa"/>
            <w:tcBorders>
              <w:top w:val="nil"/>
              <w:left w:val="nil"/>
              <w:bottom w:val="single" w:sz="4" w:space="0" w:color="auto"/>
              <w:right w:val="single" w:sz="4" w:space="0" w:color="auto"/>
            </w:tcBorders>
            <w:shd w:val="clear" w:color="auto" w:fill="auto"/>
            <w:vAlign w:val="center"/>
            <w:hideMark/>
          </w:tcPr>
          <w:p w:rsidR="00D65386" w:rsidRPr="00D65386" w:rsidRDefault="00D65386" w:rsidP="00D65386">
            <w:pPr>
              <w:spacing w:after="0" w:line="240" w:lineRule="auto"/>
              <w:jc w:val="center"/>
              <w:rPr>
                <w:rFonts w:ascii="Calibri" w:eastAsia="Times New Roman" w:hAnsi="Calibri" w:cs="Calibri"/>
                <w:sz w:val="18"/>
                <w:szCs w:val="18"/>
                <w:lang w:eastAsia="el-GR"/>
              </w:rPr>
            </w:pPr>
            <w:r w:rsidRPr="00D65386">
              <w:rPr>
                <w:rFonts w:ascii="Calibri" w:eastAsia="Times New Roman" w:hAnsi="Calibri" w:cs="Calibri"/>
                <w:sz w:val="18"/>
                <w:szCs w:val="18"/>
                <w:lang w:eastAsia="el-GR"/>
              </w:rPr>
              <w:t>23</w:t>
            </w:r>
          </w:p>
        </w:tc>
        <w:tc>
          <w:tcPr>
            <w:tcW w:w="1120" w:type="dxa"/>
            <w:tcBorders>
              <w:top w:val="nil"/>
              <w:left w:val="nil"/>
              <w:bottom w:val="single" w:sz="4" w:space="0" w:color="auto"/>
              <w:right w:val="single" w:sz="4" w:space="0" w:color="auto"/>
            </w:tcBorders>
            <w:shd w:val="clear" w:color="auto" w:fill="auto"/>
            <w:vAlign w:val="center"/>
            <w:hideMark/>
          </w:tcPr>
          <w:p w:rsidR="00D65386" w:rsidRPr="00D65386" w:rsidRDefault="00D65386" w:rsidP="00D65386">
            <w:pPr>
              <w:spacing w:after="0" w:line="240" w:lineRule="auto"/>
              <w:jc w:val="right"/>
              <w:rPr>
                <w:rFonts w:ascii="Calibri" w:eastAsia="Times New Roman" w:hAnsi="Calibri" w:cs="Calibri"/>
                <w:sz w:val="18"/>
                <w:szCs w:val="18"/>
                <w:lang w:eastAsia="el-GR"/>
              </w:rPr>
            </w:pPr>
            <w:r w:rsidRPr="00D65386">
              <w:rPr>
                <w:rFonts w:ascii="Calibri" w:eastAsia="Times New Roman" w:hAnsi="Calibri" w:cs="Calibri"/>
                <w:sz w:val="18"/>
                <w:szCs w:val="18"/>
                <w:lang w:eastAsia="el-GR"/>
              </w:rPr>
              <w:t>1.683.350,16</w:t>
            </w:r>
          </w:p>
        </w:tc>
        <w:tc>
          <w:tcPr>
            <w:tcW w:w="640" w:type="dxa"/>
            <w:tcBorders>
              <w:top w:val="nil"/>
              <w:left w:val="nil"/>
              <w:bottom w:val="single" w:sz="4" w:space="0" w:color="auto"/>
              <w:right w:val="single" w:sz="4" w:space="0" w:color="auto"/>
            </w:tcBorders>
            <w:shd w:val="clear" w:color="auto" w:fill="auto"/>
            <w:noWrap/>
            <w:vAlign w:val="center"/>
            <w:hideMark/>
          </w:tcPr>
          <w:p w:rsidR="00D65386" w:rsidRPr="00D65386" w:rsidRDefault="00D65386" w:rsidP="00D65386">
            <w:pPr>
              <w:spacing w:after="0" w:line="240" w:lineRule="auto"/>
              <w:jc w:val="center"/>
              <w:rPr>
                <w:rFonts w:ascii="Calibri" w:eastAsia="Times New Roman" w:hAnsi="Calibri" w:cs="Calibri"/>
                <w:sz w:val="18"/>
                <w:szCs w:val="18"/>
                <w:lang w:eastAsia="el-GR"/>
              </w:rPr>
            </w:pPr>
            <w:r w:rsidRPr="00D65386">
              <w:rPr>
                <w:rFonts w:ascii="Calibri" w:eastAsia="Times New Roman" w:hAnsi="Calibri" w:cs="Calibri"/>
                <w:sz w:val="18"/>
                <w:szCs w:val="18"/>
                <w:lang w:eastAsia="el-GR"/>
              </w:rPr>
              <w:t>6</w:t>
            </w:r>
          </w:p>
        </w:tc>
        <w:tc>
          <w:tcPr>
            <w:tcW w:w="1120" w:type="dxa"/>
            <w:tcBorders>
              <w:top w:val="nil"/>
              <w:left w:val="nil"/>
              <w:bottom w:val="single" w:sz="4" w:space="0" w:color="auto"/>
              <w:right w:val="single" w:sz="4" w:space="0" w:color="auto"/>
            </w:tcBorders>
            <w:shd w:val="clear" w:color="auto" w:fill="auto"/>
            <w:vAlign w:val="center"/>
            <w:hideMark/>
          </w:tcPr>
          <w:p w:rsidR="00D65386" w:rsidRPr="00D65386" w:rsidRDefault="00D65386" w:rsidP="00D65386">
            <w:pPr>
              <w:spacing w:after="0" w:line="240" w:lineRule="auto"/>
              <w:jc w:val="right"/>
              <w:rPr>
                <w:rFonts w:ascii="Calibri" w:eastAsia="Times New Roman" w:hAnsi="Calibri" w:cs="Calibri"/>
                <w:sz w:val="18"/>
                <w:szCs w:val="18"/>
                <w:lang w:eastAsia="el-GR"/>
              </w:rPr>
            </w:pPr>
            <w:r w:rsidRPr="00D65386">
              <w:rPr>
                <w:rFonts w:ascii="Calibri" w:eastAsia="Times New Roman" w:hAnsi="Calibri" w:cs="Calibri"/>
                <w:sz w:val="18"/>
                <w:szCs w:val="18"/>
                <w:lang w:eastAsia="el-GR"/>
              </w:rPr>
              <w:t>441.898,80</w:t>
            </w:r>
          </w:p>
        </w:tc>
        <w:tc>
          <w:tcPr>
            <w:tcW w:w="640" w:type="dxa"/>
            <w:tcBorders>
              <w:top w:val="nil"/>
              <w:left w:val="nil"/>
              <w:bottom w:val="single" w:sz="4" w:space="0" w:color="auto"/>
              <w:right w:val="single" w:sz="4" w:space="0" w:color="auto"/>
            </w:tcBorders>
            <w:shd w:val="clear" w:color="auto" w:fill="auto"/>
            <w:vAlign w:val="center"/>
            <w:hideMark/>
          </w:tcPr>
          <w:p w:rsidR="00D65386" w:rsidRPr="00D65386" w:rsidRDefault="00D65386" w:rsidP="00D65386">
            <w:pPr>
              <w:spacing w:after="0" w:line="240" w:lineRule="auto"/>
              <w:jc w:val="center"/>
              <w:rPr>
                <w:rFonts w:ascii="Calibri" w:eastAsia="Times New Roman" w:hAnsi="Calibri" w:cs="Calibri"/>
                <w:sz w:val="18"/>
                <w:szCs w:val="18"/>
                <w:lang w:eastAsia="el-GR"/>
              </w:rPr>
            </w:pPr>
            <w:r w:rsidRPr="00D65386">
              <w:rPr>
                <w:rFonts w:ascii="Calibri" w:eastAsia="Times New Roman" w:hAnsi="Calibri" w:cs="Calibri"/>
                <w:sz w:val="18"/>
                <w:szCs w:val="18"/>
                <w:lang w:eastAsia="el-GR"/>
              </w:rPr>
              <w:t>17</w:t>
            </w:r>
          </w:p>
        </w:tc>
        <w:tc>
          <w:tcPr>
            <w:tcW w:w="1120" w:type="dxa"/>
            <w:tcBorders>
              <w:top w:val="nil"/>
              <w:left w:val="nil"/>
              <w:bottom w:val="single" w:sz="4" w:space="0" w:color="auto"/>
              <w:right w:val="single" w:sz="4" w:space="0" w:color="auto"/>
            </w:tcBorders>
            <w:shd w:val="clear" w:color="auto" w:fill="auto"/>
            <w:vAlign w:val="center"/>
            <w:hideMark/>
          </w:tcPr>
          <w:p w:rsidR="00D65386" w:rsidRPr="00D65386" w:rsidRDefault="00D65386" w:rsidP="00D65386">
            <w:pPr>
              <w:spacing w:after="0" w:line="240" w:lineRule="auto"/>
              <w:jc w:val="right"/>
              <w:rPr>
                <w:rFonts w:ascii="Calibri" w:eastAsia="Times New Roman" w:hAnsi="Calibri" w:cs="Calibri"/>
                <w:sz w:val="18"/>
                <w:szCs w:val="18"/>
                <w:lang w:eastAsia="el-GR"/>
              </w:rPr>
            </w:pPr>
            <w:r w:rsidRPr="00D65386">
              <w:rPr>
                <w:rFonts w:ascii="Calibri" w:eastAsia="Times New Roman" w:hAnsi="Calibri" w:cs="Calibri"/>
                <w:sz w:val="18"/>
                <w:szCs w:val="18"/>
                <w:lang w:eastAsia="el-GR"/>
              </w:rPr>
              <w:t>1.241.451,36</w:t>
            </w:r>
          </w:p>
        </w:tc>
      </w:tr>
      <w:tr w:rsidR="00D65386" w:rsidRPr="00D65386" w:rsidTr="00D65386">
        <w:trPr>
          <w:trHeight w:val="24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D65386" w:rsidRPr="00D65386" w:rsidRDefault="00D65386" w:rsidP="00D65386">
            <w:pPr>
              <w:spacing w:after="0" w:line="240" w:lineRule="auto"/>
              <w:rPr>
                <w:rFonts w:ascii="Calibri" w:eastAsia="Times New Roman" w:hAnsi="Calibri" w:cs="Calibri"/>
                <w:b/>
                <w:bCs/>
                <w:sz w:val="18"/>
                <w:szCs w:val="18"/>
                <w:lang w:eastAsia="el-GR"/>
              </w:rPr>
            </w:pPr>
            <w:r w:rsidRPr="00D65386">
              <w:rPr>
                <w:rFonts w:ascii="Calibri" w:eastAsia="Times New Roman" w:hAnsi="Calibri" w:cs="Calibri"/>
                <w:b/>
                <w:bCs/>
                <w:sz w:val="18"/>
                <w:szCs w:val="18"/>
                <w:lang w:eastAsia="el-GR"/>
              </w:rPr>
              <w:t xml:space="preserve"> ΣΥΝΟΛΟ</w:t>
            </w:r>
          </w:p>
        </w:tc>
        <w:tc>
          <w:tcPr>
            <w:tcW w:w="820" w:type="dxa"/>
            <w:tcBorders>
              <w:top w:val="nil"/>
              <w:left w:val="nil"/>
              <w:bottom w:val="single" w:sz="4" w:space="0" w:color="auto"/>
              <w:right w:val="single" w:sz="4" w:space="0" w:color="auto"/>
            </w:tcBorders>
            <w:shd w:val="clear" w:color="auto" w:fill="auto"/>
            <w:vAlign w:val="center"/>
            <w:hideMark/>
          </w:tcPr>
          <w:p w:rsidR="00D65386" w:rsidRPr="00D65386" w:rsidRDefault="00D65386" w:rsidP="00D65386">
            <w:pPr>
              <w:spacing w:after="0" w:line="240" w:lineRule="auto"/>
              <w:jc w:val="center"/>
              <w:rPr>
                <w:rFonts w:ascii="Calibri" w:eastAsia="Times New Roman" w:hAnsi="Calibri" w:cs="Calibri"/>
                <w:b/>
                <w:bCs/>
                <w:sz w:val="18"/>
                <w:szCs w:val="18"/>
                <w:lang w:eastAsia="el-GR"/>
              </w:rPr>
            </w:pPr>
            <w:r w:rsidRPr="00D65386">
              <w:rPr>
                <w:rFonts w:ascii="Calibri" w:eastAsia="Times New Roman" w:hAnsi="Calibri" w:cs="Calibri"/>
                <w:b/>
                <w:bCs/>
                <w:sz w:val="18"/>
                <w:szCs w:val="18"/>
                <w:lang w:eastAsia="el-GR"/>
              </w:rPr>
              <w:t>97</w:t>
            </w:r>
          </w:p>
        </w:tc>
        <w:tc>
          <w:tcPr>
            <w:tcW w:w="1120" w:type="dxa"/>
            <w:tcBorders>
              <w:top w:val="nil"/>
              <w:left w:val="nil"/>
              <w:bottom w:val="single" w:sz="4" w:space="0" w:color="auto"/>
              <w:right w:val="single" w:sz="4" w:space="0" w:color="auto"/>
            </w:tcBorders>
            <w:shd w:val="clear" w:color="auto" w:fill="auto"/>
            <w:vAlign w:val="center"/>
            <w:hideMark/>
          </w:tcPr>
          <w:p w:rsidR="00D65386" w:rsidRPr="00D65386" w:rsidRDefault="00D65386" w:rsidP="00D65386">
            <w:pPr>
              <w:spacing w:after="0" w:line="240" w:lineRule="auto"/>
              <w:jc w:val="right"/>
              <w:rPr>
                <w:rFonts w:ascii="Calibri" w:eastAsia="Times New Roman" w:hAnsi="Calibri" w:cs="Calibri"/>
                <w:b/>
                <w:bCs/>
                <w:sz w:val="18"/>
                <w:szCs w:val="18"/>
                <w:lang w:eastAsia="el-GR"/>
              </w:rPr>
            </w:pPr>
            <w:r w:rsidRPr="00D65386">
              <w:rPr>
                <w:rFonts w:ascii="Calibri" w:eastAsia="Times New Roman" w:hAnsi="Calibri" w:cs="Calibri"/>
                <w:b/>
                <w:bCs/>
                <w:sz w:val="18"/>
                <w:szCs w:val="18"/>
                <w:lang w:eastAsia="el-GR"/>
              </w:rPr>
              <w:t>9.748.777,58</w:t>
            </w:r>
          </w:p>
        </w:tc>
        <w:tc>
          <w:tcPr>
            <w:tcW w:w="640" w:type="dxa"/>
            <w:tcBorders>
              <w:top w:val="nil"/>
              <w:left w:val="nil"/>
              <w:bottom w:val="single" w:sz="4" w:space="0" w:color="auto"/>
              <w:right w:val="single" w:sz="4" w:space="0" w:color="auto"/>
            </w:tcBorders>
            <w:shd w:val="clear" w:color="auto" w:fill="auto"/>
            <w:noWrap/>
            <w:vAlign w:val="center"/>
            <w:hideMark/>
          </w:tcPr>
          <w:p w:rsidR="00D65386" w:rsidRPr="00D65386" w:rsidRDefault="00D65386" w:rsidP="00D65386">
            <w:pPr>
              <w:spacing w:after="0" w:line="240" w:lineRule="auto"/>
              <w:jc w:val="center"/>
              <w:rPr>
                <w:rFonts w:ascii="Calibri" w:eastAsia="Times New Roman" w:hAnsi="Calibri" w:cs="Calibri"/>
                <w:b/>
                <w:bCs/>
                <w:sz w:val="18"/>
                <w:szCs w:val="18"/>
                <w:lang w:eastAsia="el-GR"/>
              </w:rPr>
            </w:pPr>
            <w:r w:rsidRPr="00D65386">
              <w:rPr>
                <w:rFonts w:ascii="Calibri" w:eastAsia="Times New Roman" w:hAnsi="Calibri" w:cs="Calibri"/>
                <w:b/>
                <w:bCs/>
                <w:sz w:val="18"/>
                <w:szCs w:val="18"/>
                <w:lang w:eastAsia="el-GR"/>
              </w:rPr>
              <w:t>23</w:t>
            </w:r>
          </w:p>
        </w:tc>
        <w:tc>
          <w:tcPr>
            <w:tcW w:w="1120" w:type="dxa"/>
            <w:tcBorders>
              <w:top w:val="nil"/>
              <w:left w:val="nil"/>
              <w:bottom w:val="single" w:sz="4" w:space="0" w:color="auto"/>
              <w:right w:val="single" w:sz="4" w:space="0" w:color="auto"/>
            </w:tcBorders>
            <w:shd w:val="clear" w:color="auto" w:fill="auto"/>
            <w:vAlign w:val="center"/>
            <w:hideMark/>
          </w:tcPr>
          <w:p w:rsidR="00D65386" w:rsidRPr="00D65386" w:rsidRDefault="00D65386" w:rsidP="00D65386">
            <w:pPr>
              <w:spacing w:after="0" w:line="240" w:lineRule="auto"/>
              <w:jc w:val="right"/>
              <w:rPr>
                <w:rFonts w:ascii="Calibri" w:eastAsia="Times New Roman" w:hAnsi="Calibri" w:cs="Calibri"/>
                <w:b/>
                <w:bCs/>
                <w:sz w:val="18"/>
                <w:szCs w:val="18"/>
                <w:lang w:eastAsia="el-GR"/>
              </w:rPr>
            </w:pPr>
            <w:r w:rsidRPr="00D65386">
              <w:rPr>
                <w:rFonts w:ascii="Calibri" w:eastAsia="Times New Roman" w:hAnsi="Calibri" w:cs="Calibri"/>
                <w:b/>
                <w:bCs/>
                <w:sz w:val="18"/>
                <w:szCs w:val="18"/>
                <w:lang w:eastAsia="el-GR"/>
              </w:rPr>
              <w:t>2.322.879,61</w:t>
            </w:r>
          </w:p>
        </w:tc>
        <w:tc>
          <w:tcPr>
            <w:tcW w:w="640" w:type="dxa"/>
            <w:tcBorders>
              <w:top w:val="nil"/>
              <w:left w:val="nil"/>
              <w:bottom w:val="single" w:sz="4" w:space="0" w:color="auto"/>
              <w:right w:val="single" w:sz="4" w:space="0" w:color="auto"/>
            </w:tcBorders>
            <w:shd w:val="clear" w:color="auto" w:fill="auto"/>
            <w:vAlign w:val="center"/>
            <w:hideMark/>
          </w:tcPr>
          <w:p w:rsidR="00D65386" w:rsidRPr="00D65386" w:rsidRDefault="00D65386" w:rsidP="00D65386">
            <w:pPr>
              <w:spacing w:after="0" w:line="240" w:lineRule="auto"/>
              <w:jc w:val="center"/>
              <w:rPr>
                <w:rFonts w:ascii="Calibri" w:eastAsia="Times New Roman" w:hAnsi="Calibri" w:cs="Calibri"/>
                <w:b/>
                <w:bCs/>
                <w:sz w:val="18"/>
                <w:szCs w:val="18"/>
                <w:lang w:eastAsia="el-GR"/>
              </w:rPr>
            </w:pPr>
            <w:r w:rsidRPr="00D65386">
              <w:rPr>
                <w:rFonts w:ascii="Calibri" w:eastAsia="Times New Roman" w:hAnsi="Calibri" w:cs="Calibri"/>
                <w:b/>
                <w:bCs/>
                <w:sz w:val="18"/>
                <w:szCs w:val="18"/>
                <w:lang w:eastAsia="el-GR"/>
              </w:rPr>
              <w:t>74</w:t>
            </w:r>
          </w:p>
        </w:tc>
        <w:tc>
          <w:tcPr>
            <w:tcW w:w="1120" w:type="dxa"/>
            <w:tcBorders>
              <w:top w:val="nil"/>
              <w:left w:val="nil"/>
              <w:bottom w:val="single" w:sz="4" w:space="0" w:color="auto"/>
              <w:right w:val="single" w:sz="4" w:space="0" w:color="auto"/>
            </w:tcBorders>
            <w:shd w:val="clear" w:color="auto" w:fill="auto"/>
            <w:vAlign w:val="center"/>
            <w:hideMark/>
          </w:tcPr>
          <w:p w:rsidR="00D65386" w:rsidRPr="00D65386" w:rsidRDefault="00D65386" w:rsidP="00D65386">
            <w:pPr>
              <w:spacing w:after="0" w:line="240" w:lineRule="auto"/>
              <w:jc w:val="right"/>
              <w:rPr>
                <w:rFonts w:ascii="Calibri" w:eastAsia="Times New Roman" w:hAnsi="Calibri" w:cs="Calibri"/>
                <w:b/>
                <w:bCs/>
                <w:sz w:val="18"/>
                <w:szCs w:val="18"/>
                <w:lang w:eastAsia="el-GR"/>
              </w:rPr>
            </w:pPr>
            <w:r w:rsidRPr="00D65386">
              <w:rPr>
                <w:rFonts w:ascii="Calibri" w:eastAsia="Times New Roman" w:hAnsi="Calibri" w:cs="Calibri"/>
                <w:b/>
                <w:bCs/>
                <w:sz w:val="18"/>
                <w:szCs w:val="18"/>
                <w:lang w:eastAsia="el-GR"/>
              </w:rPr>
              <w:t>7.425.897,97</w:t>
            </w:r>
          </w:p>
        </w:tc>
      </w:tr>
      <w:tr w:rsidR="00D65386" w:rsidRPr="00D65386" w:rsidTr="00D65386">
        <w:trPr>
          <w:trHeight w:val="480"/>
        </w:trPr>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rsidR="00D65386" w:rsidRPr="00D65386" w:rsidRDefault="00D65386" w:rsidP="00D65386">
            <w:pPr>
              <w:spacing w:after="0" w:line="240" w:lineRule="auto"/>
              <w:jc w:val="center"/>
              <w:rPr>
                <w:rFonts w:ascii="Calibri" w:eastAsia="Times New Roman" w:hAnsi="Calibri" w:cs="Calibri"/>
                <w:b/>
                <w:bCs/>
                <w:sz w:val="18"/>
                <w:szCs w:val="18"/>
                <w:lang w:eastAsia="el-GR"/>
              </w:rPr>
            </w:pPr>
            <w:r w:rsidRPr="00D65386">
              <w:rPr>
                <w:rFonts w:ascii="Calibri" w:eastAsia="Times New Roman" w:hAnsi="Calibri" w:cs="Calibri"/>
                <w:b/>
                <w:bCs/>
                <w:sz w:val="18"/>
                <w:szCs w:val="18"/>
                <w:lang w:eastAsia="el-GR"/>
              </w:rPr>
              <w:t>ΠΟΣΟΣΤΑ ΕΠΙ ΤΟΥ ΣΥΝΟΛΟΥ</w:t>
            </w:r>
          </w:p>
        </w:tc>
        <w:tc>
          <w:tcPr>
            <w:tcW w:w="820" w:type="dxa"/>
            <w:tcBorders>
              <w:top w:val="nil"/>
              <w:left w:val="nil"/>
              <w:bottom w:val="single" w:sz="4" w:space="0" w:color="auto"/>
              <w:right w:val="single" w:sz="4" w:space="0" w:color="auto"/>
            </w:tcBorders>
            <w:shd w:val="clear" w:color="auto" w:fill="auto"/>
            <w:vAlign w:val="center"/>
            <w:hideMark/>
          </w:tcPr>
          <w:p w:rsidR="00D65386" w:rsidRPr="00D65386" w:rsidRDefault="00D65386" w:rsidP="00D65386">
            <w:pPr>
              <w:spacing w:after="0" w:line="240" w:lineRule="auto"/>
              <w:jc w:val="center"/>
              <w:rPr>
                <w:rFonts w:ascii="Calibri" w:eastAsia="Times New Roman" w:hAnsi="Calibri" w:cs="Calibri"/>
                <w:b/>
                <w:bCs/>
                <w:sz w:val="18"/>
                <w:szCs w:val="18"/>
                <w:lang w:eastAsia="el-GR"/>
              </w:rPr>
            </w:pPr>
            <w:r w:rsidRPr="00D65386">
              <w:rPr>
                <w:rFonts w:ascii="Calibri" w:eastAsia="Times New Roman" w:hAnsi="Calibri" w:cs="Calibri"/>
                <w:b/>
                <w:bCs/>
                <w:sz w:val="18"/>
                <w:szCs w:val="18"/>
                <w:lang w:eastAsia="el-GR"/>
              </w:rPr>
              <w:t>100,00%</w:t>
            </w:r>
          </w:p>
        </w:tc>
        <w:tc>
          <w:tcPr>
            <w:tcW w:w="1120" w:type="dxa"/>
            <w:tcBorders>
              <w:top w:val="nil"/>
              <w:left w:val="nil"/>
              <w:bottom w:val="single" w:sz="4" w:space="0" w:color="auto"/>
              <w:right w:val="single" w:sz="4" w:space="0" w:color="auto"/>
            </w:tcBorders>
            <w:shd w:val="clear" w:color="auto" w:fill="auto"/>
            <w:vAlign w:val="center"/>
            <w:hideMark/>
          </w:tcPr>
          <w:p w:rsidR="00D65386" w:rsidRPr="00D65386" w:rsidRDefault="00D65386" w:rsidP="00D65386">
            <w:pPr>
              <w:spacing w:after="0" w:line="240" w:lineRule="auto"/>
              <w:rPr>
                <w:rFonts w:ascii="Calibri" w:eastAsia="Times New Roman" w:hAnsi="Calibri" w:cs="Calibri"/>
                <w:b/>
                <w:bCs/>
                <w:sz w:val="18"/>
                <w:szCs w:val="18"/>
                <w:lang w:eastAsia="el-GR"/>
              </w:rPr>
            </w:pPr>
            <w:r w:rsidRPr="00D65386">
              <w:rPr>
                <w:rFonts w:ascii="Calibri" w:eastAsia="Times New Roman" w:hAnsi="Calibri" w:cs="Calibri"/>
                <w:b/>
                <w:bCs/>
                <w:sz w:val="18"/>
                <w:szCs w:val="18"/>
                <w:lang w:eastAsia="el-GR"/>
              </w:rPr>
              <w:t> </w:t>
            </w:r>
          </w:p>
        </w:tc>
        <w:tc>
          <w:tcPr>
            <w:tcW w:w="640" w:type="dxa"/>
            <w:tcBorders>
              <w:top w:val="nil"/>
              <w:left w:val="nil"/>
              <w:bottom w:val="single" w:sz="4" w:space="0" w:color="auto"/>
              <w:right w:val="single" w:sz="4" w:space="0" w:color="auto"/>
            </w:tcBorders>
            <w:shd w:val="clear" w:color="auto" w:fill="auto"/>
            <w:vAlign w:val="center"/>
            <w:hideMark/>
          </w:tcPr>
          <w:p w:rsidR="00D65386" w:rsidRPr="00D65386" w:rsidRDefault="00D65386" w:rsidP="00D65386">
            <w:pPr>
              <w:spacing w:after="0" w:line="240" w:lineRule="auto"/>
              <w:jc w:val="center"/>
              <w:rPr>
                <w:rFonts w:ascii="Calibri" w:eastAsia="Times New Roman" w:hAnsi="Calibri" w:cs="Calibri"/>
                <w:b/>
                <w:bCs/>
                <w:sz w:val="18"/>
                <w:szCs w:val="18"/>
                <w:lang w:eastAsia="el-GR"/>
              </w:rPr>
            </w:pPr>
            <w:r w:rsidRPr="00D65386">
              <w:rPr>
                <w:rFonts w:ascii="Calibri" w:eastAsia="Times New Roman" w:hAnsi="Calibri" w:cs="Calibri"/>
                <w:b/>
                <w:bCs/>
                <w:sz w:val="18"/>
                <w:szCs w:val="18"/>
                <w:lang w:eastAsia="el-GR"/>
              </w:rPr>
              <w:t>23,71%</w:t>
            </w:r>
          </w:p>
        </w:tc>
        <w:tc>
          <w:tcPr>
            <w:tcW w:w="1120" w:type="dxa"/>
            <w:tcBorders>
              <w:top w:val="nil"/>
              <w:left w:val="nil"/>
              <w:bottom w:val="single" w:sz="4" w:space="0" w:color="auto"/>
              <w:right w:val="single" w:sz="4" w:space="0" w:color="auto"/>
            </w:tcBorders>
            <w:shd w:val="clear" w:color="auto" w:fill="auto"/>
            <w:noWrap/>
            <w:vAlign w:val="center"/>
            <w:hideMark/>
          </w:tcPr>
          <w:p w:rsidR="00D65386" w:rsidRPr="00D65386" w:rsidRDefault="00D65386" w:rsidP="00D65386">
            <w:pPr>
              <w:spacing w:after="0" w:line="240" w:lineRule="auto"/>
              <w:rPr>
                <w:rFonts w:ascii="Calibri" w:eastAsia="Times New Roman" w:hAnsi="Calibri" w:cs="Calibri"/>
                <w:b/>
                <w:bCs/>
                <w:sz w:val="18"/>
                <w:szCs w:val="18"/>
                <w:lang w:eastAsia="el-GR"/>
              </w:rPr>
            </w:pPr>
            <w:r w:rsidRPr="00D65386">
              <w:rPr>
                <w:rFonts w:ascii="Calibri" w:eastAsia="Times New Roman" w:hAnsi="Calibri" w:cs="Calibri"/>
                <w:b/>
                <w:bCs/>
                <w:sz w:val="18"/>
                <w:szCs w:val="18"/>
                <w:lang w:eastAsia="el-GR"/>
              </w:rPr>
              <w:t> </w:t>
            </w:r>
          </w:p>
        </w:tc>
        <w:tc>
          <w:tcPr>
            <w:tcW w:w="640" w:type="dxa"/>
            <w:tcBorders>
              <w:top w:val="nil"/>
              <w:left w:val="nil"/>
              <w:bottom w:val="single" w:sz="4" w:space="0" w:color="auto"/>
              <w:right w:val="single" w:sz="4" w:space="0" w:color="auto"/>
            </w:tcBorders>
            <w:shd w:val="clear" w:color="auto" w:fill="auto"/>
            <w:vAlign w:val="center"/>
            <w:hideMark/>
          </w:tcPr>
          <w:p w:rsidR="00D65386" w:rsidRPr="00D65386" w:rsidRDefault="00D65386" w:rsidP="00D65386">
            <w:pPr>
              <w:spacing w:after="0" w:line="240" w:lineRule="auto"/>
              <w:jc w:val="center"/>
              <w:rPr>
                <w:rFonts w:ascii="Calibri" w:eastAsia="Times New Roman" w:hAnsi="Calibri" w:cs="Calibri"/>
                <w:b/>
                <w:bCs/>
                <w:sz w:val="18"/>
                <w:szCs w:val="18"/>
                <w:lang w:eastAsia="el-GR"/>
              </w:rPr>
            </w:pPr>
            <w:r w:rsidRPr="00D65386">
              <w:rPr>
                <w:rFonts w:ascii="Calibri" w:eastAsia="Times New Roman" w:hAnsi="Calibri" w:cs="Calibri"/>
                <w:b/>
                <w:bCs/>
                <w:sz w:val="18"/>
                <w:szCs w:val="18"/>
                <w:lang w:eastAsia="el-GR"/>
              </w:rPr>
              <w:t>76,29%</w:t>
            </w:r>
          </w:p>
        </w:tc>
        <w:tc>
          <w:tcPr>
            <w:tcW w:w="1120" w:type="dxa"/>
            <w:tcBorders>
              <w:top w:val="nil"/>
              <w:left w:val="nil"/>
              <w:bottom w:val="single" w:sz="4" w:space="0" w:color="auto"/>
              <w:right w:val="single" w:sz="4" w:space="0" w:color="auto"/>
            </w:tcBorders>
            <w:shd w:val="clear" w:color="auto" w:fill="auto"/>
            <w:vAlign w:val="center"/>
            <w:hideMark/>
          </w:tcPr>
          <w:p w:rsidR="00D65386" w:rsidRPr="00D65386" w:rsidRDefault="00D65386" w:rsidP="00D65386">
            <w:pPr>
              <w:spacing w:after="0" w:line="240" w:lineRule="auto"/>
              <w:rPr>
                <w:rFonts w:ascii="Calibri" w:eastAsia="Times New Roman" w:hAnsi="Calibri" w:cs="Calibri"/>
                <w:b/>
                <w:bCs/>
                <w:sz w:val="18"/>
                <w:szCs w:val="18"/>
                <w:lang w:eastAsia="el-GR"/>
              </w:rPr>
            </w:pPr>
            <w:r w:rsidRPr="00D65386">
              <w:rPr>
                <w:rFonts w:ascii="Calibri" w:eastAsia="Times New Roman" w:hAnsi="Calibri" w:cs="Calibri"/>
                <w:b/>
                <w:bCs/>
                <w:sz w:val="18"/>
                <w:szCs w:val="18"/>
                <w:lang w:eastAsia="el-GR"/>
              </w:rPr>
              <w:t> </w:t>
            </w:r>
          </w:p>
        </w:tc>
      </w:tr>
      <w:tr w:rsidR="00D65386" w:rsidRPr="00D65386" w:rsidTr="00D65386">
        <w:trPr>
          <w:trHeight w:val="240"/>
        </w:trPr>
        <w:tc>
          <w:tcPr>
            <w:tcW w:w="2260" w:type="dxa"/>
            <w:vMerge/>
            <w:tcBorders>
              <w:top w:val="nil"/>
              <w:left w:val="single" w:sz="4" w:space="0" w:color="auto"/>
              <w:bottom w:val="single" w:sz="4" w:space="0" w:color="auto"/>
              <w:right w:val="single" w:sz="4" w:space="0" w:color="auto"/>
            </w:tcBorders>
            <w:vAlign w:val="center"/>
            <w:hideMark/>
          </w:tcPr>
          <w:p w:rsidR="00D65386" w:rsidRPr="00D65386" w:rsidRDefault="00D65386" w:rsidP="00D65386">
            <w:pPr>
              <w:spacing w:after="0" w:line="240" w:lineRule="auto"/>
              <w:rPr>
                <w:rFonts w:ascii="Calibri" w:eastAsia="Times New Roman" w:hAnsi="Calibri" w:cs="Calibri"/>
                <w:b/>
                <w:bCs/>
                <w:sz w:val="18"/>
                <w:szCs w:val="18"/>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D65386" w:rsidRPr="00D65386" w:rsidRDefault="00D65386" w:rsidP="00D65386">
            <w:pPr>
              <w:spacing w:after="0" w:line="240" w:lineRule="auto"/>
              <w:jc w:val="center"/>
              <w:rPr>
                <w:rFonts w:ascii="Calibri" w:eastAsia="Times New Roman" w:hAnsi="Calibri" w:cs="Calibri"/>
                <w:b/>
                <w:bCs/>
                <w:sz w:val="18"/>
                <w:szCs w:val="18"/>
                <w:lang w:eastAsia="el-GR"/>
              </w:rPr>
            </w:pPr>
            <w:r w:rsidRPr="00D65386">
              <w:rPr>
                <w:rFonts w:ascii="Calibri" w:eastAsia="Times New Roman" w:hAnsi="Calibri" w:cs="Calibri"/>
                <w:b/>
                <w:bCs/>
                <w:sz w:val="18"/>
                <w:szCs w:val="18"/>
                <w:lang w:eastAsia="el-GR"/>
              </w:rPr>
              <w:t> </w:t>
            </w:r>
          </w:p>
        </w:tc>
        <w:tc>
          <w:tcPr>
            <w:tcW w:w="1120" w:type="dxa"/>
            <w:tcBorders>
              <w:top w:val="nil"/>
              <w:left w:val="nil"/>
              <w:bottom w:val="single" w:sz="4" w:space="0" w:color="auto"/>
              <w:right w:val="single" w:sz="4" w:space="0" w:color="auto"/>
            </w:tcBorders>
            <w:shd w:val="clear" w:color="auto" w:fill="auto"/>
            <w:vAlign w:val="center"/>
            <w:hideMark/>
          </w:tcPr>
          <w:p w:rsidR="00D65386" w:rsidRPr="00D65386" w:rsidRDefault="00D65386" w:rsidP="00D65386">
            <w:pPr>
              <w:spacing w:after="0" w:line="240" w:lineRule="auto"/>
              <w:jc w:val="center"/>
              <w:rPr>
                <w:rFonts w:ascii="Calibri" w:eastAsia="Times New Roman" w:hAnsi="Calibri" w:cs="Calibri"/>
                <w:b/>
                <w:bCs/>
                <w:sz w:val="18"/>
                <w:szCs w:val="18"/>
                <w:lang w:eastAsia="el-GR"/>
              </w:rPr>
            </w:pPr>
            <w:r w:rsidRPr="00D65386">
              <w:rPr>
                <w:rFonts w:ascii="Calibri" w:eastAsia="Times New Roman" w:hAnsi="Calibri" w:cs="Calibri"/>
                <w:b/>
                <w:bCs/>
                <w:sz w:val="18"/>
                <w:szCs w:val="18"/>
                <w:lang w:eastAsia="el-GR"/>
              </w:rPr>
              <w:t>100,00%</w:t>
            </w:r>
          </w:p>
        </w:tc>
        <w:tc>
          <w:tcPr>
            <w:tcW w:w="640" w:type="dxa"/>
            <w:tcBorders>
              <w:top w:val="nil"/>
              <w:left w:val="nil"/>
              <w:bottom w:val="single" w:sz="4" w:space="0" w:color="auto"/>
              <w:right w:val="single" w:sz="4" w:space="0" w:color="auto"/>
            </w:tcBorders>
            <w:shd w:val="clear" w:color="auto" w:fill="auto"/>
            <w:vAlign w:val="center"/>
            <w:hideMark/>
          </w:tcPr>
          <w:p w:rsidR="00D65386" w:rsidRPr="00D65386" w:rsidRDefault="00D65386" w:rsidP="00D65386">
            <w:pPr>
              <w:spacing w:after="0" w:line="240" w:lineRule="auto"/>
              <w:jc w:val="center"/>
              <w:rPr>
                <w:rFonts w:ascii="Calibri" w:eastAsia="Times New Roman" w:hAnsi="Calibri" w:cs="Calibri"/>
                <w:b/>
                <w:bCs/>
                <w:sz w:val="18"/>
                <w:szCs w:val="18"/>
                <w:lang w:eastAsia="el-GR"/>
              </w:rPr>
            </w:pPr>
            <w:r w:rsidRPr="00D65386">
              <w:rPr>
                <w:rFonts w:ascii="Calibri" w:eastAsia="Times New Roman" w:hAnsi="Calibri" w:cs="Calibri"/>
                <w:b/>
                <w:bCs/>
                <w:sz w:val="18"/>
                <w:szCs w:val="18"/>
                <w:lang w:eastAsia="el-GR"/>
              </w:rPr>
              <w:t> </w:t>
            </w:r>
          </w:p>
        </w:tc>
        <w:tc>
          <w:tcPr>
            <w:tcW w:w="1120" w:type="dxa"/>
            <w:tcBorders>
              <w:top w:val="nil"/>
              <w:left w:val="nil"/>
              <w:bottom w:val="single" w:sz="4" w:space="0" w:color="auto"/>
              <w:right w:val="single" w:sz="4" w:space="0" w:color="auto"/>
            </w:tcBorders>
            <w:shd w:val="clear" w:color="auto" w:fill="auto"/>
            <w:vAlign w:val="center"/>
            <w:hideMark/>
          </w:tcPr>
          <w:p w:rsidR="00D65386" w:rsidRPr="00D65386" w:rsidRDefault="00D65386" w:rsidP="00D65386">
            <w:pPr>
              <w:spacing w:after="0" w:line="240" w:lineRule="auto"/>
              <w:jc w:val="center"/>
              <w:rPr>
                <w:rFonts w:ascii="Calibri" w:eastAsia="Times New Roman" w:hAnsi="Calibri" w:cs="Calibri"/>
                <w:b/>
                <w:bCs/>
                <w:sz w:val="18"/>
                <w:szCs w:val="18"/>
                <w:lang w:eastAsia="el-GR"/>
              </w:rPr>
            </w:pPr>
            <w:r w:rsidRPr="00D65386">
              <w:rPr>
                <w:rFonts w:ascii="Calibri" w:eastAsia="Times New Roman" w:hAnsi="Calibri" w:cs="Calibri"/>
                <w:b/>
                <w:bCs/>
                <w:sz w:val="18"/>
                <w:szCs w:val="18"/>
                <w:lang w:eastAsia="el-GR"/>
              </w:rPr>
              <w:t>23,83%</w:t>
            </w:r>
          </w:p>
        </w:tc>
        <w:tc>
          <w:tcPr>
            <w:tcW w:w="640" w:type="dxa"/>
            <w:tcBorders>
              <w:top w:val="nil"/>
              <w:left w:val="nil"/>
              <w:bottom w:val="single" w:sz="4" w:space="0" w:color="auto"/>
              <w:right w:val="single" w:sz="4" w:space="0" w:color="auto"/>
            </w:tcBorders>
            <w:shd w:val="clear" w:color="auto" w:fill="auto"/>
            <w:vAlign w:val="center"/>
            <w:hideMark/>
          </w:tcPr>
          <w:p w:rsidR="00D65386" w:rsidRPr="00D65386" w:rsidRDefault="00D65386" w:rsidP="00D65386">
            <w:pPr>
              <w:spacing w:after="0" w:line="240" w:lineRule="auto"/>
              <w:jc w:val="center"/>
              <w:rPr>
                <w:rFonts w:ascii="Calibri" w:eastAsia="Times New Roman" w:hAnsi="Calibri" w:cs="Calibri"/>
                <w:b/>
                <w:bCs/>
                <w:sz w:val="18"/>
                <w:szCs w:val="18"/>
                <w:lang w:eastAsia="el-GR"/>
              </w:rPr>
            </w:pPr>
            <w:r w:rsidRPr="00D65386">
              <w:rPr>
                <w:rFonts w:ascii="Calibri" w:eastAsia="Times New Roman" w:hAnsi="Calibri" w:cs="Calibri"/>
                <w:b/>
                <w:bCs/>
                <w:sz w:val="18"/>
                <w:szCs w:val="18"/>
                <w:lang w:eastAsia="el-GR"/>
              </w:rPr>
              <w:t> </w:t>
            </w:r>
          </w:p>
        </w:tc>
        <w:tc>
          <w:tcPr>
            <w:tcW w:w="1120" w:type="dxa"/>
            <w:tcBorders>
              <w:top w:val="nil"/>
              <w:left w:val="nil"/>
              <w:bottom w:val="single" w:sz="4" w:space="0" w:color="auto"/>
              <w:right w:val="single" w:sz="4" w:space="0" w:color="auto"/>
            </w:tcBorders>
            <w:shd w:val="clear" w:color="auto" w:fill="auto"/>
            <w:vAlign w:val="center"/>
            <w:hideMark/>
          </w:tcPr>
          <w:p w:rsidR="00D65386" w:rsidRPr="00D65386" w:rsidRDefault="00D65386" w:rsidP="00D65386">
            <w:pPr>
              <w:spacing w:after="0" w:line="240" w:lineRule="auto"/>
              <w:jc w:val="center"/>
              <w:rPr>
                <w:rFonts w:ascii="Calibri" w:eastAsia="Times New Roman" w:hAnsi="Calibri" w:cs="Calibri"/>
                <w:b/>
                <w:bCs/>
                <w:sz w:val="18"/>
                <w:szCs w:val="18"/>
                <w:lang w:eastAsia="el-GR"/>
              </w:rPr>
            </w:pPr>
            <w:r w:rsidRPr="00D65386">
              <w:rPr>
                <w:rFonts w:ascii="Calibri" w:eastAsia="Times New Roman" w:hAnsi="Calibri" w:cs="Calibri"/>
                <w:b/>
                <w:bCs/>
                <w:sz w:val="18"/>
                <w:szCs w:val="18"/>
                <w:lang w:eastAsia="el-GR"/>
              </w:rPr>
              <w:t>76,17%</w:t>
            </w:r>
          </w:p>
        </w:tc>
      </w:tr>
    </w:tbl>
    <w:p w:rsidR="007E4020" w:rsidRDefault="007E4020" w:rsidP="005C575A"/>
    <w:p w:rsidR="00D65386" w:rsidRDefault="00D65386" w:rsidP="00172B2D">
      <w:pPr>
        <w:jc w:val="both"/>
      </w:pPr>
      <w:r>
        <w:t xml:space="preserve">Παρατηρείται ότι οι </w:t>
      </w:r>
      <w:proofErr w:type="spellStart"/>
      <w:r>
        <w:t>απεντάξεις</w:t>
      </w:r>
      <w:proofErr w:type="spellEnd"/>
      <w:r>
        <w:t xml:space="preserve"> έφθασαν σε ποσοστό περίπου 24% των εγκεκριμένων έργων, τόσο </w:t>
      </w:r>
      <w:r w:rsidR="000B4EAE">
        <w:t>ως προς το πλήθος τους,</w:t>
      </w:r>
      <w:r>
        <w:t xml:space="preserve"> όσο και </w:t>
      </w:r>
      <w:r w:rsidR="000B4EAE">
        <w:t xml:space="preserve">προς </w:t>
      </w:r>
      <w:r>
        <w:t>τη συνολική ΔΔ τους.</w:t>
      </w:r>
    </w:p>
    <w:p w:rsidR="007E4020" w:rsidRDefault="00D65386" w:rsidP="00172B2D">
      <w:pPr>
        <w:jc w:val="both"/>
      </w:pPr>
      <w:r>
        <w:t xml:space="preserve">γ) Κατά την υλοποίηση των εγκεκριμένων  έργων, σε 25 από αυτά </w:t>
      </w:r>
      <w:r w:rsidR="00DC2BCE">
        <w:t xml:space="preserve">(που αντιπροσωπεύουν το 30% περίπου του συνόλου) σημειώθηκαν μειώσεις </w:t>
      </w:r>
      <w:r>
        <w:t>προϋπολογισμού (</w:t>
      </w:r>
      <w:r w:rsidR="00DC2BCE">
        <w:t xml:space="preserve">και, ως εκ τούτου, </w:t>
      </w:r>
      <w:r>
        <w:lastRenderedPageBreak/>
        <w:t>αναλογούσας ΔΔ</w:t>
      </w:r>
      <w:r w:rsidR="00DC2BCE">
        <w:t>), στα μεν έργα ΟΤΑ λόγω έκπτωσης, στα δε υπόλοιπα έργα</w:t>
      </w:r>
      <w:r>
        <w:t xml:space="preserve"> </w:t>
      </w:r>
      <w:r w:rsidR="00DC2BCE">
        <w:t xml:space="preserve">για οικονομικούς, κυρίως, </w:t>
      </w:r>
      <w:r>
        <w:t>λόγους</w:t>
      </w:r>
      <w:r w:rsidR="00DC2BCE">
        <w:t>, ως εξής:</w:t>
      </w:r>
    </w:p>
    <w:tbl>
      <w:tblPr>
        <w:tblW w:w="7960" w:type="dxa"/>
        <w:tblInd w:w="93" w:type="dxa"/>
        <w:tblLook w:val="04A0" w:firstRow="1" w:lastRow="0" w:firstColumn="1" w:lastColumn="0" w:noHBand="0" w:noVBand="1"/>
      </w:tblPr>
      <w:tblGrid>
        <w:gridCol w:w="1876"/>
        <w:gridCol w:w="878"/>
        <w:gridCol w:w="1180"/>
        <w:gridCol w:w="878"/>
        <w:gridCol w:w="1090"/>
        <w:gridCol w:w="878"/>
        <w:gridCol w:w="1180"/>
      </w:tblGrid>
      <w:tr w:rsidR="00977EDC" w:rsidRPr="00977EDC" w:rsidTr="00977EDC">
        <w:trPr>
          <w:trHeight w:val="855"/>
        </w:trPr>
        <w:tc>
          <w:tcPr>
            <w:tcW w:w="2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EDC" w:rsidRPr="00977EDC" w:rsidRDefault="00977EDC" w:rsidP="00977EDC">
            <w:pPr>
              <w:spacing w:after="0" w:line="240" w:lineRule="auto"/>
              <w:jc w:val="center"/>
              <w:rPr>
                <w:rFonts w:ascii="Calibri" w:eastAsia="Times New Roman" w:hAnsi="Calibri" w:cs="Calibri"/>
                <w:b/>
                <w:bCs/>
                <w:sz w:val="18"/>
                <w:szCs w:val="18"/>
                <w:lang w:eastAsia="el-GR"/>
              </w:rPr>
            </w:pPr>
            <w:r w:rsidRPr="00977EDC">
              <w:rPr>
                <w:rFonts w:ascii="Calibri" w:eastAsia="Times New Roman" w:hAnsi="Calibri" w:cs="Calibri"/>
                <w:b/>
                <w:bCs/>
                <w:sz w:val="18"/>
                <w:szCs w:val="18"/>
                <w:lang w:eastAsia="el-GR"/>
              </w:rPr>
              <w:t>ΠΡΟΚΗΡΥΞΕΙΣ</w:t>
            </w:r>
          </w:p>
        </w:tc>
        <w:tc>
          <w:tcPr>
            <w:tcW w:w="1940" w:type="dxa"/>
            <w:gridSpan w:val="2"/>
            <w:tcBorders>
              <w:top w:val="single" w:sz="4" w:space="0" w:color="auto"/>
              <w:left w:val="nil"/>
              <w:bottom w:val="single" w:sz="4" w:space="0" w:color="auto"/>
              <w:right w:val="single" w:sz="4" w:space="0" w:color="auto"/>
            </w:tcBorders>
            <w:shd w:val="clear" w:color="auto" w:fill="auto"/>
            <w:vAlign w:val="center"/>
            <w:hideMark/>
          </w:tcPr>
          <w:p w:rsidR="00977EDC" w:rsidRPr="00977EDC" w:rsidRDefault="00977EDC" w:rsidP="00977EDC">
            <w:pPr>
              <w:spacing w:after="0" w:line="240" w:lineRule="auto"/>
              <w:jc w:val="center"/>
              <w:rPr>
                <w:rFonts w:ascii="Calibri" w:eastAsia="Times New Roman" w:hAnsi="Calibri" w:cs="Calibri"/>
                <w:b/>
                <w:bCs/>
                <w:sz w:val="18"/>
                <w:szCs w:val="18"/>
                <w:lang w:eastAsia="el-GR"/>
              </w:rPr>
            </w:pPr>
            <w:r w:rsidRPr="00977EDC">
              <w:rPr>
                <w:rFonts w:ascii="Calibri" w:eastAsia="Times New Roman" w:hAnsi="Calibri" w:cs="Calibri"/>
                <w:b/>
                <w:bCs/>
                <w:sz w:val="18"/>
                <w:szCs w:val="18"/>
                <w:lang w:eastAsia="el-GR"/>
              </w:rPr>
              <w:t>ΝΟΜΙΚΕΣ ΔΕΣΜΕΥΣΕΙΣ ΜΕΤΑ ΤΙΣ ΑΠΕΝΤΑΞΕΙΣ</w:t>
            </w:r>
          </w:p>
        </w:tc>
        <w:tc>
          <w:tcPr>
            <w:tcW w:w="1860" w:type="dxa"/>
            <w:gridSpan w:val="2"/>
            <w:tcBorders>
              <w:top w:val="single" w:sz="4" w:space="0" w:color="auto"/>
              <w:left w:val="nil"/>
              <w:bottom w:val="single" w:sz="4" w:space="0" w:color="auto"/>
              <w:right w:val="single" w:sz="4" w:space="0" w:color="auto"/>
            </w:tcBorders>
            <w:shd w:val="clear" w:color="auto" w:fill="auto"/>
            <w:vAlign w:val="center"/>
            <w:hideMark/>
          </w:tcPr>
          <w:p w:rsidR="00977EDC" w:rsidRPr="00977EDC" w:rsidRDefault="00977EDC" w:rsidP="00977EDC">
            <w:pPr>
              <w:spacing w:after="0" w:line="240" w:lineRule="auto"/>
              <w:jc w:val="center"/>
              <w:rPr>
                <w:rFonts w:ascii="Calibri" w:eastAsia="Times New Roman" w:hAnsi="Calibri" w:cs="Calibri"/>
                <w:b/>
                <w:bCs/>
                <w:sz w:val="18"/>
                <w:szCs w:val="18"/>
                <w:lang w:eastAsia="el-GR"/>
              </w:rPr>
            </w:pPr>
            <w:r w:rsidRPr="00977EDC">
              <w:rPr>
                <w:rFonts w:ascii="Calibri" w:eastAsia="Times New Roman" w:hAnsi="Calibri" w:cs="Calibri"/>
                <w:b/>
                <w:bCs/>
                <w:sz w:val="18"/>
                <w:szCs w:val="18"/>
                <w:lang w:eastAsia="el-GR"/>
              </w:rPr>
              <w:t>ΜΕΙΩΣΕΙΣ  ΔΔ ΣΥΜΒΑΤΟΠΟΙΗΜΕ ΝΩΝ ΕΡΓΩΝ</w:t>
            </w:r>
          </w:p>
        </w:tc>
        <w:tc>
          <w:tcPr>
            <w:tcW w:w="1900" w:type="dxa"/>
            <w:gridSpan w:val="2"/>
            <w:tcBorders>
              <w:top w:val="single" w:sz="4" w:space="0" w:color="auto"/>
              <w:left w:val="nil"/>
              <w:bottom w:val="single" w:sz="4" w:space="0" w:color="auto"/>
              <w:right w:val="single" w:sz="4" w:space="0" w:color="auto"/>
            </w:tcBorders>
            <w:shd w:val="clear" w:color="auto" w:fill="auto"/>
            <w:vAlign w:val="center"/>
            <w:hideMark/>
          </w:tcPr>
          <w:p w:rsidR="00977EDC" w:rsidRPr="00977EDC" w:rsidRDefault="00977EDC" w:rsidP="00977EDC">
            <w:pPr>
              <w:spacing w:after="0" w:line="240" w:lineRule="auto"/>
              <w:jc w:val="center"/>
              <w:rPr>
                <w:rFonts w:ascii="Calibri" w:eastAsia="Times New Roman" w:hAnsi="Calibri" w:cs="Calibri"/>
                <w:b/>
                <w:bCs/>
                <w:sz w:val="18"/>
                <w:szCs w:val="18"/>
                <w:lang w:eastAsia="el-GR"/>
              </w:rPr>
            </w:pPr>
            <w:r w:rsidRPr="00977EDC">
              <w:rPr>
                <w:rFonts w:ascii="Calibri" w:eastAsia="Times New Roman" w:hAnsi="Calibri" w:cs="Calibri"/>
                <w:b/>
                <w:bCs/>
                <w:sz w:val="18"/>
                <w:szCs w:val="18"/>
                <w:lang w:eastAsia="el-GR"/>
              </w:rPr>
              <w:t>ΤΕΛΙΚΕΣ ΝΟΜΙΚΕΣ ΔΕΣΜΕΥΣΕΙΣ</w:t>
            </w:r>
          </w:p>
        </w:tc>
      </w:tr>
      <w:tr w:rsidR="00977EDC" w:rsidRPr="00977EDC" w:rsidTr="00977EDC">
        <w:trPr>
          <w:trHeight w:val="480"/>
        </w:trPr>
        <w:tc>
          <w:tcPr>
            <w:tcW w:w="2260" w:type="dxa"/>
            <w:vMerge/>
            <w:tcBorders>
              <w:top w:val="single" w:sz="4" w:space="0" w:color="auto"/>
              <w:left w:val="single" w:sz="4" w:space="0" w:color="auto"/>
              <w:bottom w:val="single" w:sz="4" w:space="0" w:color="auto"/>
              <w:right w:val="single" w:sz="4" w:space="0" w:color="auto"/>
            </w:tcBorders>
            <w:vAlign w:val="center"/>
            <w:hideMark/>
          </w:tcPr>
          <w:p w:rsidR="00977EDC" w:rsidRPr="00977EDC" w:rsidRDefault="00977EDC" w:rsidP="00977EDC">
            <w:pPr>
              <w:spacing w:after="0" w:line="240" w:lineRule="auto"/>
              <w:rPr>
                <w:rFonts w:ascii="Calibri" w:eastAsia="Times New Roman" w:hAnsi="Calibri" w:cs="Calibri"/>
                <w:b/>
                <w:bCs/>
                <w:sz w:val="18"/>
                <w:szCs w:val="18"/>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977EDC" w:rsidRPr="00977EDC" w:rsidRDefault="00977EDC" w:rsidP="00977EDC">
            <w:pPr>
              <w:spacing w:after="0" w:line="240" w:lineRule="auto"/>
              <w:jc w:val="center"/>
              <w:rPr>
                <w:rFonts w:ascii="Calibri" w:eastAsia="Times New Roman" w:hAnsi="Calibri" w:cs="Calibri"/>
                <w:b/>
                <w:bCs/>
                <w:sz w:val="18"/>
                <w:szCs w:val="18"/>
                <w:lang w:eastAsia="el-GR"/>
              </w:rPr>
            </w:pPr>
            <w:r w:rsidRPr="00977EDC">
              <w:rPr>
                <w:rFonts w:ascii="Calibri" w:eastAsia="Times New Roman" w:hAnsi="Calibri" w:cs="Calibri"/>
                <w:b/>
                <w:bCs/>
                <w:sz w:val="18"/>
                <w:szCs w:val="18"/>
                <w:lang w:eastAsia="el-GR"/>
              </w:rPr>
              <w:t>ΠΛΗΘΟΣ</w:t>
            </w:r>
          </w:p>
        </w:tc>
        <w:tc>
          <w:tcPr>
            <w:tcW w:w="1120" w:type="dxa"/>
            <w:tcBorders>
              <w:top w:val="nil"/>
              <w:left w:val="nil"/>
              <w:bottom w:val="single" w:sz="4" w:space="0" w:color="auto"/>
              <w:right w:val="single" w:sz="4" w:space="0" w:color="auto"/>
            </w:tcBorders>
            <w:shd w:val="clear" w:color="auto" w:fill="auto"/>
            <w:vAlign w:val="center"/>
            <w:hideMark/>
          </w:tcPr>
          <w:p w:rsidR="00977EDC" w:rsidRPr="00977EDC" w:rsidRDefault="00977EDC" w:rsidP="00977EDC">
            <w:pPr>
              <w:spacing w:after="0" w:line="240" w:lineRule="auto"/>
              <w:jc w:val="center"/>
              <w:rPr>
                <w:rFonts w:ascii="Calibri" w:eastAsia="Times New Roman" w:hAnsi="Calibri" w:cs="Calibri"/>
                <w:b/>
                <w:bCs/>
                <w:sz w:val="18"/>
                <w:szCs w:val="18"/>
                <w:lang w:eastAsia="el-GR"/>
              </w:rPr>
            </w:pPr>
            <w:r w:rsidRPr="00977EDC">
              <w:rPr>
                <w:rFonts w:ascii="Calibri" w:eastAsia="Times New Roman" w:hAnsi="Calibri" w:cs="Calibri"/>
                <w:b/>
                <w:bCs/>
                <w:sz w:val="18"/>
                <w:szCs w:val="18"/>
                <w:lang w:eastAsia="el-GR"/>
              </w:rPr>
              <w:t>ΔΔ</w:t>
            </w:r>
          </w:p>
        </w:tc>
        <w:tc>
          <w:tcPr>
            <w:tcW w:w="740" w:type="dxa"/>
            <w:tcBorders>
              <w:top w:val="nil"/>
              <w:left w:val="nil"/>
              <w:bottom w:val="single" w:sz="4" w:space="0" w:color="auto"/>
              <w:right w:val="single" w:sz="4" w:space="0" w:color="auto"/>
            </w:tcBorders>
            <w:shd w:val="clear" w:color="auto" w:fill="auto"/>
            <w:vAlign w:val="center"/>
            <w:hideMark/>
          </w:tcPr>
          <w:p w:rsidR="00977EDC" w:rsidRPr="00977EDC" w:rsidRDefault="00977EDC" w:rsidP="00977EDC">
            <w:pPr>
              <w:spacing w:after="0" w:line="240" w:lineRule="auto"/>
              <w:jc w:val="center"/>
              <w:rPr>
                <w:rFonts w:ascii="Calibri" w:eastAsia="Times New Roman" w:hAnsi="Calibri" w:cs="Calibri"/>
                <w:b/>
                <w:bCs/>
                <w:sz w:val="18"/>
                <w:szCs w:val="18"/>
                <w:lang w:eastAsia="el-GR"/>
              </w:rPr>
            </w:pPr>
            <w:r w:rsidRPr="00977EDC">
              <w:rPr>
                <w:rFonts w:ascii="Calibri" w:eastAsia="Times New Roman" w:hAnsi="Calibri" w:cs="Calibri"/>
                <w:b/>
                <w:bCs/>
                <w:sz w:val="18"/>
                <w:szCs w:val="18"/>
                <w:lang w:eastAsia="el-GR"/>
              </w:rPr>
              <w:t>ΠΛΗΘΟΣ</w:t>
            </w:r>
          </w:p>
        </w:tc>
        <w:tc>
          <w:tcPr>
            <w:tcW w:w="1120" w:type="dxa"/>
            <w:tcBorders>
              <w:top w:val="nil"/>
              <w:left w:val="nil"/>
              <w:bottom w:val="single" w:sz="4" w:space="0" w:color="auto"/>
              <w:right w:val="single" w:sz="4" w:space="0" w:color="auto"/>
            </w:tcBorders>
            <w:shd w:val="clear" w:color="auto" w:fill="auto"/>
            <w:vAlign w:val="center"/>
            <w:hideMark/>
          </w:tcPr>
          <w:p w:rsidR="00977EDC" w:rsidRPr="00977EDC" w:rsidRDefault="00977EDC" w:rsidP="00977EDC">
            <w:pPr>
              <w:spacing w:after="0" w:line="240" w:lineRule="auto"/>
              <w:jc w:val="center"/>
              <w:rPr>
                <w:rFonts w:ascii="Calibri" w:eastAsia="Times New Roman" w:hAnsi="Calibri" w:cs="Calibri"/>
                <w:b/>
                <w:bCs/>
                <w:sz w:val="18"/>
                <w:szCs w:val="18"/>
                <w:lang w:eastAsia="el-GR"/>
              </w:rPr>
            </w:pPr>
            <w:r w:rsidRPr="00977EDC">
              <w:rPr>
                <w:rFonts w:ascii="Calibri" w:eastAsia="Times New Roman" w:hAnsi="Calibri" w:cs="Calibri"/>
                <w:b/>
                <w:bCs/>
                <w:sz w:val="18"/>
                <w:szCs w:val="18"/>
                <w:lang w:eastAsia="el-GR"/>
              </w:rPr>
              <w:t>ΔΔ</w:t>
            </w:r>
          </w:p>
        </w:tc>
        <w:tc>
          <w:tcPr>
            <w:tcW w:w="780" w:type="dxa"/>
            <w:tcBorders>
              <w:top w:val="nil"/>
              <w:left w:val="nil"/>
              <w:bottom w:val="single" w:sz="4" w:space="0" w:color="auto"/>
              <w:right w:val="single" w:sz="4" w:space="0" w:color="auto"/>
            </w:tcBorders>
            <w:shd w:val="clear" w:color="auto" w:fill="auto"/>
            <w:vAlign w:val="center"/>
            <w:hideMark/>
          </w:tcPr>
          <w:p w:rsidR="00977EDC" w:rsidRPr="00977EDC" w:rsidRDefault="00977EDC" w:rsidP="00977EDC">
            <w:pPr>
              <w:spacing w:after="0" w:line="240" w:lineRule="auto"/>
              <w:jc w:val="center"/>
              <w:rPr>
                <w:rFonts w:ascii="Calibri" w:eastAsia="Times New Roman" w:hAnsi="Calibri" w:cs="Calibri"/>
                <w:b/>
                <w:bCs/>
                <w:sz w:val="18"/>
                <w:szCs w:val="18"/>
                <w:lang w:eastAsia="el-GR"/>
              </w:rPr>
            </w:pPr>
            <w:r w:rsidRPr="00977EDC">
              <w:rPr>
                <w:rFonts w:ascii="Calibri" w:eastAsia="Times New Roman" w:hAnsi="Calibri" w:cs="Calibri"/>
                <w:b/>
                <w:bCs/>
                <w:sz w:val="18"/>
                <w:szCs w:val="18"/>
                <w:lang w:eastAsia="el-GR"/>
              </w:rPr>
              <w:t>ΠΛΗΘΟΣ</w:t>
            </w:r>
          </w:p>
        </w:tc>
        <w:tc>
          <w:tcPr>
            <w:tcW w:w="1120" w:type="dxa"/>
            <w:tcBorders>
              <w:top w:val="nil"/>
              <w:left w:val="nil"/>
              <w:bottom w:val="single" w:sz="4" w:space="0" w:color="auto"/>
              <w:right w:val="single" w:sz="4" w:space="0" w:color="auto"/>
            </w:tcBorders>
            <w:shd w:val="clear" w:color="auto" w:fill="auto"/>
            <w:vAlign w:val="center"/>
            <w:hideMark/>
          </w:tcPr>
          <w:p w:rsidR="00977EDC" w:rsidRPr="00977EDC" w:rsidRDefault="00977EDC" w:rsidP="00977EDC">
            <w:pPr>
              <w:spacing w:after="0" w:line="240" w:lineRule="auto"/>
              <w:jc w:val="center"/>
              <w:rPr>
                <w:rFonts w:ascii="Calibri" w:eastAsia="Times New Roman" w:hAnsi="Calibri" w:cs="Calibri"/>
                <w:b/>
                <w:bCs/>
                <w:sz w:val="18"/>
                <w:szCs w:val="18"/>
                <w:lang w:eastAsia="el-GR"/>
              </w:rPr>
            </w:pPr>
            <w:r w:rsidRPr="00977EDC">
              <w:rPr>
                <w:rFonts w:ascii="Calibri" w:eastAsia="Times New Roman" w:hAnsi="Calibri" w:cs="Calibri"/>
                <w:b/>
                <w:bCs/>
                <w:sz w:val="18"/>
                <w:szCs w:val="18"/>
                <w:lang w:eastAsia="el-GR"/>
              </w:rPr>
              <w:t>ΔΔ</w:t>
            </w:r>
          </w:p>
        </w:tc>
      </w:tr>
      <w:tr w:rsidR="00977EDC" w:rsidRPr="00977EDC" w:rsidTr="00977EDC">
        <w:trPr>
          <w:trHeight w:val="24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977EDC" w:rsidRPr="00977EDC" w:rsidRDefault="00977EDC" w:rsidP="00977EDC">
            <w:pPr>
              <w:spacing w:after="0" w:line="240" w:lineRule="auto"/>
              <w:rPr>
                <w:rFonts w:ascii="Calibri" w:eastAsia="Times New Roman" w:hAnsi="Calibri" w:cs="Calibri"/>
                <w:b/>
                <w:bCs/>
                <w:sz w:val="18"/>
                <w:szCs w:val="18"/>
                <w:lang w:eastAsia="el-GR"/>
              </w:rPr>
            </w:pPr>
            <w:r w:rsidRPr="00977EDC">
              <w:rPr>
                <w:rFonts w:ascii="Calibri" w:eastAsia="Times New Roman" w:hAnsi="Calibri" w:cs="Calibri"/>
                <w:b/>
                <w:bCs/>
                <w:sz w:val="18"/>
                <w:szCs w:val="18"/>
                <w:lang w:eastAsia="el-GR"/>
              </w:rPr>
              <w:t xml:space="preserve">1η </w:t>
            </w:r>
          </w:p>
        </w:tc>
        <w:tc>
          <w:tcPr>
            <w:tcW w:w="820" w:type="dxa"/>
            <w:tcBorders>
              <w:top w:val="nil"/>
              <w:left w:val="nil"/>
              <w:bottom w:val="single" w:sz="4" w:space="0" w:color="auto"/>
              <w:right w:val="single" w:sz="4" w:space="0" w:color="auto"/>
            </w:tcBorders>
            <w:shd w:val="clear" w:color="auto" w:fill="auto"/>
            <w:vAlign w:val="center"/>
            <w:hideMark/>
          </w:tcPr>
          <w:p w:rsidR="00977EDC" w:rsidRPr="00977EDC" w:rsidRDefault="00977EDC" w:rsidP="00977EDC">
            <w:pPr>
              <w:spacing w:after="0" w:line="240" w:lineRule="auto"/>
              <w:jc w:val="center"/>
              <w:rPr>
                <w:rFonts w:ascii="Calibri" w:eastAsia="Times New Roman" w:hAnsi="Calibri" w:cs="Calibri"/>
                <w:sz w:val="18"/>
                <w:szCs w:val="18"/>
                <w:lang w:eastAsia="el-GR"/>
              </w:rPr>
            </w:pPr>
            <w:r w:rsidRPr="00977EDC">
              <w:rPr>
                <w:rFonts w:ascii="Calibri" w:eastAsia="Times New Roman" w:hAnsi="Calibri" w:cs="Calibri"/>
                <w:sz w:val="18"/>
                <w:szCs w:val="18"/>
                <w:lang w:eastAsia="el-GR"/>
              </w:rPr>
              <w:t>6</w:t>
            </w:r>
          </w:p>
        </w:tc>
        <w:tc>
          <w:tcPr>
            <w:tcW w:w="1120" w:type="dxa"/>
            <w:tcBorders>
              <w:top w:val="nil"/>
              <w:left w:val="nil"/>
              <w:bottom w:val="single" w:sz="4" w:space="0" w:color="auto"/>
              <w:right w:val="single" w:sz="4" w:space="0" w:color="auto"/>
            </w:tcBorders>
            <w:shd w:val="clear" w:color="auto" w:fill="auto"/>
            <w:vAlign w:val="center"/>
            <w:hideMark/>
          </w:tcPr>
          <w:p w:rsidR="00977EDC" w:rsidRPr="00977EDC" w:rsidRDefault="00977EDC" w:rsidP="00977EDC">
            <w:pPr>
              <w:spacing w:after="0" w:line="240" w:lineRule="auto"/>
              <w:jc w:val="right"/>
              <w:rPr>
                <w:rFonts w:ascii="Calibri" w:eastAsia="Times New Roman" w:hAnsi="Calibri" w:cs="Calibri"/>
                <w:sz w:val="18"/>
                <w:szCs w:val="18"/>
                <w:lang w:eastAsia="el-GR"/>
              </w:rPr>
            </w:pPr>
            <w:r w:rsidRPr="00977EDC">
              <w:rPr>
                <w:rFonts w:ascii="Calibri" w:eastAsia="Times New Roman" w:hAnsi="Calibri" w:cs="Calibri"/>
                <w:sz w:val="18"/>
                <w:szCs w:val="18"/>
                <w:lang w:eastAsia="el-GR"/>
              </w:rPr>
              <w:t>532.960,00</w:t>
            </w:r>
          </w:p>
        </w:tc>
        <w:tc>
          <w:tcPr>
            <w:tcW w:w="740" w:type="dxa"/>
            <w:tcBorders>
              <w:top w:val="nil"/>
              <w:left w:val="nil"/>
              <w:bottom w:val="single" w:sz="4" w:space="0" w:color="auto"/>
              <w:right w:val="single" w:sz="4" w:space="0" w:color="auto"/>
            </w:tcBorders>
            <w:shd w:val="clear" w:color="auto" w:fill="auto"/>
            <w:vAlign w:val="center"/>
            <w:hideMark/>
          </w:tcPr>
          <w:p w:rsidR="00977EDC" w:rsidRPr="00977EDC" w:rsidRDefault="00977EDC" w:rsidP="00977EDC">
            <w:pPr>
              <w:spacing w:after="0" w:line="240" w:lineRule="auto"/>
              <w:jc w:val="center"/>
              <w:rPr>
                <w:rFonts w:ascii="Calibri" w:eastAsia="Times New Roman" w:hAnsi="Calibri" w:cs="Calibri"/>
                <w:sz w:val="18"/>
                <w:szCs w:val="18"/>
                <w:lang w:eastAsia="el-GR"/>
              </w:rPr>
            </w:pPr>
            <w:r w:rsidRPr="00977EDC">
              <w:rPr>
                <w:rFonts w:ascii="Calibri" w:eastAsia="Times New Roman" w:hAnsi="Calibri" w:cs="Calibri"/>
                <w:sz w:val="18"/>
                <w:szCs w:val="18"/>
                <w:lang w:eastAsia="el-GR"/>
              </w:rPr>
              <w:t>2</w:t>
            </w:r>
          </w:p>
        </w:tc>
        <w:tc>
          <w:tcPr>
            <w:tcW w:w="1120" w:type="dxa"/>
            <w:tcBorders>
              <w:top w:val="nil"/>
              <w:left w:val="nil"/>
              <w:bottom w:val="single" w:sz="4" w:space="0" w:color="auto"/>
              <w:right w:val="single" w:sz="4" w:space="0" w:color="auto"/>
            </w:tcBorders>
            <w:shd w:val="clear" w:color="auto" w:fill="auto"/>
            <w:vAlign w:val="center"/>
            <w:hideMark/>
          </w:tcPr>
          <w:p w:rsidR="00977EDC" w:rsidRPr="00977EDC" w:rsidRDefault="00977EDC" w:rsidP="00977EDC">
            <w:pPr>
              <w:spacing w:after="0" w:line="240" w:lineRule="auto"/>
              <w:jc w:val="right"/>
              <w:rPr>
                <w:rFonts w:ascii="Calibri" w:eastAsia="Times New Roman" w:hAnsi="Calibri" w:cs="Calibri"/>
                <w:sz w:val="18"/>
                <w:szCs w:val="18"/>
                <w:lang w:eastAsia="el-GR"/>
              </w:rPr>
            </w:pPr>
            <w:r w:rsidRPr="00977EDC">
              <w:rPr>
                <w:rFonts w:ascii="Calibri" w:eastAsia="Times New Roman" w:hAnsi="Calibri" w:cs="Calibri"/>
                <w:sz w:val="18"/>
                <w:szCs w:val="18"/>
                <w:lang w:eastAsia="el-GR"/>
              </w:rPr>
              <w:t>23.154,01</w:t>
            </w:r>
          </w:p>
        </w:tc>
        <w:tc>
          <w:tcPr>
            <w:tcW w:w="780" w:type="dxa"/>
            <w:tcBorders>
              <w:top w:val="nil"/>
              <w:left w:val="nil"/>
              <w:bottom w:val="single" w:sz="4" w:space="0" w:color="auto"/>
              <w:right w:val="single" w:sz="4" w:space="0" w:color="auto"/>
            </w:tcBorders>
            <w:shd w:val="clear" w:color="auto" w:fill="auto"/>
            <w:vAlign w:val="center"/>
            <w:hideMark/>
          </w:tcPr>
          <w:p w:rsidR="00977EDC" w:rsidRPr="00977EDC" w:rsidRDefault="00977EDC" w:rsidP="00977EDC">
            <w:pPr>
              <w:spacing w:after="0" w:line="240" w:lineRule="auto"/>
              <w:jc w:val="center"/>
              <w:rPr>
                <w:rFonts w:ascii="Calibri" w:eastAsia="Times New Roman" w:hAnsi="Calibri" w:cs="Calibri"/>
                <w:sz w:val="18"/>
                <w:szCs w:val="18"/>
                <w:lang w:eastAsia="el-GR"/>
              </w:rPr>
            </w:pPr>
            <w:r w:rsidRPr="00977EDC">
              <w:rPr>
                <w:rFonts w:ascii="Calibri" w:eastAsia="Times New Roman" w:hAnsi="Calibri" w:cs="Calibri"/>
                <w:sz w:val="18"/>
                <w:szCs w:val="18"/>
                <w:lang w:eastAsia="el-GR"/>
              </w:rPr>
              <w:t>6</w:t>
            </w:r>
          </w:p>
        </w:tc>
        <w:tc>
          <w:tcPr>
            <w:tcW w:w="1120" w:type="dxa"/>
            <w:tcBorders>
              <w:top w:val="nil"/>
              <w:left w:val="nil"/>
              <w:bottom w:val="single" w:sz="4" w:space="0" w:color="auto"/>
              <w:right w:val="single" w:sz="4" w:space="0" w:color="auto"/>
            </w:tcBorders>
            <w:shd w:val="clear" w:color="auto" w:fill="auto"/>
            <w:vAlign w:val="center"/>
            <w:hideMark/>
          </w:tcPr>
          <w:p w:rsidR="00977EDC" w:rsidRPr="00977EDC" w:rsidRDefault="00977EDC" w:rsidP="00977EDC">
            <w:pPr>
              <w:spacing w:after="0" w:line="240" w:lineRule="auto"/>
              <w:jc w:val="right"/>
              <w:rPr>
                <w:rFonts w:ascii="Calibri" w:eastAsia="Times New Roman" w:hAnsi="Calibri" w:cs="Calibri"/>
                <w:sz w:val="18"/>
                <w:szCs w:val="18"/>
                <w:lang w:eastAsia="el-GR"/>
              </w:rPr>
            </w:pPr>
            <w:r w:rsidRPr="00977EDC">
              <w:rPr>
                <w:rFonts w:ascii="Calibri" w:eastAsia="Times New Roman" w:hAnsi="Calibri" w:cs="Calibri"/>
                <w:sz w:val="18"/>
                <w:szCs w:val="18"/>
                <w:lang w:eastAsia="el-GR"/>
              </w:rPr>
              <w:t>509.806,00</w:t>
            </w:r>
          </w:p>
        </w:tc>
      </w:tr>
      <w:tr w:rsidR="00977EDC" w:rsidRPr="00977EDC" w:rsidTr="00977EDC">
        <w:trPr>
          <w:trHeight w:val="24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977EDC" w:rsidRPr="00977EDC" w:rsidRDefault="00977EDC" w:rsidP="00977EDC">
            <w:pPr>
              <w:spacing w:after="0" w:line="240" w:lineRule="auto"/>
              <w:rPr>
                <w:rFonts w:ascii="Calibri" w:eastAsia="Times New Roman" w:hAnsi="Calibri" w:cs="Calibri"/>
                <w:b/>
                <w:bCs/>
                <w:sz w:val="18"/>
                <w:szCs w:val="18"/>
                <w:lang w:eastAsia="el-GR"/>
              </w:rPr>
            </w:pPr>
            <w:r w:rsidRPr="00977EDC">
              <w:rPr>
                <w:rFonts w:ascii="Calibri" w:eastAsia="Times New Roman" w:hAnsi="Calibri" w:cs="Calibri"/>
                <w:b/>
                <w:bCs/>
                <w:sz w:val="18"/>
                <w:szCs w:val="18"/>
                <w:lang w:eastAsia="el-GR"/>
              </w:rPr>
              <w:t xml:space="preserve">2η </w:t>
            </w:r>
          </w:p>
        </w:tc>
        <w:tc>
          <w:tcPr>
            <w:tcW w:w="820" w:type="dxa"/>
            <w:tcBorders>
              <w:top w:val="nil"/>
              <w:left w:val="nil"/>
              <w:bottom w:val="single" w:sz="4" w:space="0" w:color="auto"/>
              <w:right w:val="single" w:sz="4" w:space="0" w:color="auto"/>
            </w:tcBorders>
            <w:shd w:val="clear" w:color="auto" w:fill="auto"/>
            <w:vAlign w:val="center"/>
            <w:hideMark/>
          </w:tcPr>
          <w:p w:rsidR="00977EDC" w:rsidRPr="00977EDC" w:rsidRDefault="00977EDC" w:rsidP="00977EDC">
            <w:pPr>
              <w:spacing w:after="0" w:line="240" w:lineRule="auto"/>
              <w:jc w:val="center"/>
              <w:rPr>
                <w:rFonts w:ascii="Calibri" w:eastAsia="Times New Roman" w:hAnsi="Calibri" w:cs="Calibri"/>
                <w:sz w:val="18"/>
                <w:szCs w:val="18"/>
                <w:lang w:eastAsia="el-GR"/>
              </w:rPr>
            </w:pPr>
            <w:r w:rsidRPr="00977EDC">
              <w:rPr>
                <w:rFonts w:ascii="Calibri" w:eastAsia="Times New Roman" w:hAnsi="Calibri" w:cs="Calibri"/>
                <w:sz w:val="18"/>
                <w:szCs w:val="18"/>
                <w:lang w:eastAsia="el-GR"/>
              </w:rPr>
              <w:t>32</w:t>
            </w:r>
          </w:p>
        </w:tc>
        <w:tc>
          <w:tcPr>
            <w:tcW w:w="1120" w:type="dxa"/>
            <w:tcBorders>
              <w:top w:val="nil"/>
              <w:left w:val="nil"/>
              <w:bottom w:val="single" w:sz="4" w:space="0" w:color="auto"/>
              <w:right w:val="single" w:sz="4" w:space="0" w:color="auto"/>
            </w:tcBorders>
            <w:shd w:val="clear" w:color="auto" w:fill="auto"/>
            <w:vAlign w:val="center"/>
            <w:hideMark/>
          </w:tcPr>
          <w:p w:rsidR="00977EDC" w:rsidRPr="00977EDC" w:rsidRDefault="00977EDC" w:rsidP="00977EDC">
            <w:pPr>
              <w:spacing w:after="0" w:line="240" w:lineRule="auto"/>
              <w:jc w:val="right"/>
              <w:rPr>
                <w:rFonts w:ascii="Calibri" w:eastAsia="Times New Roman" w:hAnsi="Calibri" w:cs="Calibri"/>
                <w:sz w:val="18"/>
                <w:szCs w:val="18"/>
                <w:lang w:eastAsia="el-GR"/>
              </w:rPr>
            </w:pPr>
            <w:r w:rsidRPr="00977EDC">
              <w:rPr>
                <w:rFonts w:ascii="Calibri" w:eastAsia="Times New Roman" w:hAnsi="Calibri" w:cs="Calibri"/>
                <w:sz w:val="18"/>
                <w:szCs w:val="18"/>
                <w:lang w:eastAsia="el-GR"/>
              </w:rPr>
              <w:t>2.868.194,02</w:t>
            </w:r>
          </w:p>
        </w:tc>
        <w:tc>
          <w:tcPr>
            <w:tcW w:w="740" w:type="dxa"/>
            <w:tcBorders>
              <w:top w:val="nil"/>
              <w:left w:val="nil"/>
              <w:bottom w:val="single" w:sz="4" w:space="0" w:color="auto"/>
              <w:right w:val="single" w:sz="4" w:space="0" w:color="auto"/>
            </w:tcBorders>
            <w:shd w:val="clear" w:color="auto" w:fill="auto"/>
            <w:vAlign w:val="center"/>
            <w:hideMark/>
          </w:tcPr>
          <w:p w:rsidR="00977EDC" w:rsidRPr="00977EDC" w:rsidRDefault="00977EDC" w:rsidP="00977EDC">
            <w:pPr>
              <w:spacing w:after="0" w:line="240" w:lineRule="auto"/>
              <w:jc w:val="center"/>
              <w:rPr>
                <w:rFonts w:ascii="Calibri" w:eastAsia="Times New Roman" w:hAnsi="Calibri" w:cs="Calibri"/>
                <w:sz w:val="18"/>
                <w:szCs w:val="18"/>
                <w:lang w:eastAsia="el-GR"/>
              </w:rPr>
            </w:pPr>
            <w:r w:rsidRPr="00977EDC">
              <w:rPr>
                <w:rFonts w:ascii="Calibri" w:eastAsia="Times New Roman" w:hAnsi="Calibri" w:cs="Calibri"/>
                <w:sz w:val="18"/>
                <w:szCs w:val="18"/>
                <w:lang w:eastAsia="el-GR"/>
              </w:rPr>
              <w:t>15</w:t>
            </w:r>
          </w:p>
        </w:tc>
        <w:tc>
          <w:tcPr>
            <w:tcW w:w="1120" w:type="dxa"/>
            <w:tcBorders>
              <w:top w:val="nil"/>
              <w:left w:val="nil"/>
              <w:bottom w:val="single" w:sz="4" w:space="0" w:color="auto"/>
              <w:right w:val="single" w:sz="4" w:space="0" w:color="auto"/>
            </w:tcBorders>
            <w:shd w:val="clear" w:color="auto" w:fill="auto"/>
            <w:vAlign w:val="center"/>
            <w:hideMark/>
          </w:tcPr>
          <w:p w:rsidR="00977EDC" w:rsidRPr="00977EDC" w:rsidRDefault="00977EDC" w:rsidP="00977EDC">
            <w:pPr>
              <w:spacing w:after="0" w:line="240" w:lineRule="auto"/>
              <w:jc w:val="right"/>
              <w:rPr>
                <w:rFonts w:ascii="Calibri" w:eastAsia="Times New Roman" w:hAnsi="Calibri" w:cs="Calibri"/>
                <w:sz w:val="18"/>
                <w:szCs w:val="18"/>
                <w:lang w:eastAsia="el-GR"/>
              </w:rPr>
            </w:pPr>
            <w:r w:rsidRPr="00977EDC">
              <w:rPr>
                <w:rFonts w:ascii="Calibri" w:eastAsia="Times New Roman" w:hAnsi="Calibri" w:cs="Calibri"/>
                <w:sz w:val="18"/>
                <w:szCs w:val="18"/>
                <w:lang w:eastAsia="el-GR"/>
              </w:rPr>
              <w:t>469.256,96</w:t>
            </w:r>
          </w:p>
        </w:tc>
        <w:tc>
          <w:tcPr>
            <w:tcW w:w="780" w:type="dxa"/>
            <w:tcBorders>
              <w:top w:val="nil"/>
              <w:left w:val="nil"/>
              <w:bottom w:val="single" w:sz="4" w:space="0" w:color="auto"/>
              <w:right w:val="single" w:sz="4" w:space="0" w:color="auto"/>
            </w:tcBorders>
            <w:shd w:val="clear" w:color="auto" w:fill="auto"/>
            <w:vAlign w:val="center"/>
            <w:hideMark/>
          </w:tcPr>
          <w:p w:rsidR="00977EDC" w:rsidRPr="00977EDC" w:rsidRDefault="00977EDC" w:rsidP="00977EDC">
            <w:pPr>
              <w:spacing w:after="0" w:line="240" w:lineRule="auto"/>
              <w:jc w:val="center"/>
              <w:rPr>
                <w:rFonts w:ascii="Calibri" w:eastAsia="Times New Roman" w:hAnsi="Calibri" w:cs="Calibri"/>
                <w:sz w:val="18"/>
                <w:szCs w:val="18"/>
                <w:lang w:eastAsia="el-GR"/>
              </w:rPr>
            </w:pPr>
            <w:r w:rsidRPr="00977EDC">
              <w:rPr>
                <w:rFonts w:ascii="Calibri" w:eastAsia="Times New Roman" w:hAnsi="Calibri" w:cs="Calibri"/>
                <w:sz w:val="18"/>
                <w:szCs w:val="18"/>
                <w:lang w:eastAsia="el-GR"/>
              </w:rPr>
              <w:t>32</w:t>
            </w:r>
          </w:p>
        </w:tc>
        <w:tc>
          <w:tcPr>
            <w:tcW w:w="1120" w:type="dxa"/>
            <w:tcBorders>
              <w:top w:val="nil"/>
              <w:left w:val="nil"/>
              <w:bottom w:val="single" w:sz="4" w:space="0" w:color="auto"/>
              <w:right w:val="single" w:sz="4" w:space="0" w:color="auto"/>
            </w:tcBorders>
            <w:shd w:val="clear" w:color="auto" w:fill="auto"/>
            <w:vAlign w:val="center"/>
            <w:hideMark/>
          </w:tcPr>
          <w:p w:rsidR="00977EDC" w:rsidRPr="00977EDC" w:rsidRDefault="00977EDC" w:rsidP="00977EDC">
            <w:pPr>
              <w:spacing w:after="0" w:line="240" w:lineRule="auto"/>
              <w:jc w:val="right"/>
              <w:rPr>
                <w:rFonts w:ascii="Calibri" w:eastAsia="Times New Roman" w:hAnsi="Calibri" w:cs="Calibri"/>
                <w:sz w:val="18"/>
                <w:szCs w:val="18"/>
                <w:lang w:eastAsia="el-GR"/>
              </w:rPr>
            </w:pPr>
            <w:r w:rsidRPr="00977EDC">
              <w:rPr>
                <w:rFonts w:ascii="Calibri" w:eastAsia="Times New Roman" w:hAnsi="Calibri" w:cs="Calibri"/>
                <w:sz w:val="18"/>
                <w:szCs w:val="18"/>
                <w:lang w:eastAsia="el-GR"/>
              </w:rPr>
              <w:t>2.398.937,05</w:t>
            </w:r>
          </w:p>
        </w:tc>
      </w:tr>
      <w:tr w:rsidR="00977EDC" w:rsidRPr="00977EDC" w:rsidTr="00977EDC">
        <w:trPr>
          <w:trHeight w:val="24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977EDC" w:rsidRPr="00977EDC" w:rsidRDefault="00977EDC" w:rsidP="00977EDC">
            <w:pPr>
              <w:spacing w:after="0" w:line="240" w:lineRule="auto"/>
              <w:rPr>
                <w:rFonts w:ascii="Calibri" w:eastAsia="Times New Roman" w:hAnsi="Calibri" w:cs="Calibri"/>
                <w:b/>
                <w:bCs/>
                <w:sz w:val="18"/>
                <w:szCs w:val="18"/>
                <w:lang w:eastAsia="el-GR"/>
              </w:rPr>
            </w:pPr>
            <w:r w:rsidRPr="00977EDC">
              <w:rPr>
                <w:rFonts w:ascii="Calibri" w:eastAsia="Times New Roman" w:hAnsi="Calibri" w:cs="Calibri"/>
                <w:b/>
                <w:bCs/>
                <w:sz w:val="18"/>
                <w:szCs w:val="18"/>
                <w:lang w:eastAsia="el-GR"/>
              </w:rPr>
              <w:t xml:space="preserve">3η </w:t>
            </w:r>
          </w:p>
        </w:tc>
        <w:tc>
          <w:tcPr>
            <w:tcW w:w="820" w:type="dxa"/>
            <w:tcBorders>
              <w:top w:val="nil"/>
              <w:left w:val="nil"/>
              <w:bottom w:val="single" w:sz="4" w:space="0" w:color="auto"/>
              <w:right w:val="single" w:sz="4" w:space="0" w:color="auto"/>
            </w:tcBorders>
            <w:shd w:val="clear" w:color="auto" w:fill="auto"/>
            <w:vAlign w:val="center"/>
            <w:hideMark/>
          </w:tcPr>
          <w:p w:rsidR="00977EDC" w:rsidRPr="00977EDC" w:rsidRDefault="00977EDC" w:rsidP="00977EDC">
            <w:pPr>
              <w:spacing w:after="0" w:line="240" w:lineRule="auto"/>
              <w:jc w:val="center"/>
              <w:rPr>
                <w:rFonts w:ascii="Calibri" w:eastAsia="Times New Roman" w:hAnsi="Calibri" w:cs="Calibri"/>
                <w:sz w:val="18"/>
                <w:szCs w:val="18"/>
                <w:lang w:eastAsia="el-GR"/>
              </w:rPr>
            </w:pPr>
            <w:r w:rsidRPr="00977EDC">
              <w:rPr>
                <w:rFonts w:ascii="Calibri" w:eastAsia="Times New Roman" w:hAnsi="Calibri" w:cs="Calibri"/>
                <w:sz w:val="18"/>
                <w:szCs w:val="18"/>
                <w:lang w:eastAsia="el-GR"/>
              </w:rPr>
              <w:t>19</w:t>
            </w:r>
          </w:p>
        </w:tc>
        <w:tc>
          <w:tcPr>
            <w:tcW w:w="1120" w:type="dxa"/>
            <w:tcBorders>
              <w:top w:val="nil"/>
              <w:left w:val="nil"/>
              <w:bottom w:val="single" w:sz="4" w:space="0" w:color="auto"/>
              <w:right w:val="single" w:sz="4" w:space="0" w:color="auto"/>
            </w:tcBorders>
            <w:shd w:val="clear" w:color="auto" w:fill="auto"/>
            <w:vAlign w:val="center"/>
            <w:hideMark/>
          </w:tcPr>
          <w:p w:rsidR="00977EDC" w:rsidRPr="00977EDC" w:rsidRDefault="00977EDC" w:rsidP="00977EDC">
            <w:pPr>
              <w:spacing w:after="0" w:line="240" w:lineRule="auto"/>
              <w:jc w:val="right"/>
              <w:rPr>
                <w:rFonts w:ascii="Calibri" w:eastAsia="Times New Roman" w:hAnsi="Calibri" w:cs="Calibri"/>
                <w:sz w:val="18"/>
                <w:szCs w:val="18"/>
                <w:lang w:eastAsia="el-GR"/>
              </w:rPr>
            </w:pPr>
            <w:r w:rsidRPr="00977EDC">
              <w:rPr>
                <w:rFonts w:ascii="Calibri" w:eastAsia="Times New Roman" w:hAnsi="Calibri" w:cs="Calibri"/>
                <w:sz w:val="18"/>
                <w:szCs w:val="18"/>
                <w:lang w:eastAsia="el-GR"/>
              </w:rPr>
              <w:t>2.783.292,60</w:t>
            </w:r>
          </w:p>
        </w:tc>
        <w:tc>
          <w:tcPr>
            <w:tcW w:w="740" w:type="dxa"/>
            <w:tcBorders>
              <w:top w:val="nil"/>
              <w:left w:val="nil"/>
              <w:bottom w:val="single" w:sz="4" w:space="0" w:color="auto"/>
              <w:right w:val="single" w:sz="4" w:space="0" w:color="auto"/>
            </w:tcBorders>
            <w:shd w:val="clear" w:color="auto" w:fill="auto"/>
            <w:vAlign w:val="center"/>
            <w:hideMark/>
          </w:tcPr>
          <w:p w:rsidR="00977EDC" w:rsidRPr="00977EDC" w:rsidRDefault="00977EDC" w:rsidP="00977EDC">
            <w:pPr>
              <w:spacing w:after="0" w:line="240" w:lineRule="auto"/>
              <w:jc w:val="center"/>
              <w:rPr>
                <w:rFonts w:ascii="Calibri" w:eastAsia="Times New Roman" w:hAnsi="Calibri" w:cs="Calibri"/>
                <w:sz w:val="18"/>
                <w:szCs w:val="18"/>
                <w:lang w:eastAsia="el-GR"/>
              </w:rPr>
            </w:pPr>
            <w:r w:rsidRPr="00977EDC">
              <w:rPr>
                <w:rFonts w:ascii="Calibri" w:eastAsia="Times New Roman" w:hAnsi="Calibri" w:cs="Calibri"/>
                <w:sz w:val="18"/>
                <w:szCs w:val="18"/>
                <w:lang w:eastAsia="el-GR"/>
              </w:rPr>
              <w:t>8</w:t>
            </w:r>
          </w:p>
        </w:tc>
        <w:tc>
          <w:tcPr>
            <w:tcW w:w="1120" w:type="dxa"/>
            <w:tcBorders>
              <w:top w:val="nil"/>
              <w:left w:val="nil"/>
              <w:bottom w:val="single" w:sz="4" w:space="0" w:color="auto"/>
              <w:right w:val="single" w:sz="4" w:space="0" w:color="auto"/>
            </w:tcBorders>
            <w:shd w:val="clear" w:color="auto" w:fill="auto"/>
            <w:vAlign w:val="center"/>
            <w:hideMark/>
          </w:tcPr>
          <w:p w:rsidR="00977EDC" w:rsidRPr="00977EDC" w:rsidRDefault="00977EDC" w:rsidP="00977EDC">
            <w:pPr>
              <w:spacing w:after="0" w:line="240" w:lineRule="auto"/>
              <w:jc w:val="right"/>
              <w:rPr>
                <w:rFonts w:ascii="Calibri" w:eastAsia="Times New Roman" w:hAnsi="Calibri" w:cs="Calibri"/>
                <w:sz w:val="18"/>
                <w:szCs w:val="18"/>
                <w:lang w:eastAsia="el-GR"/>
              </w:rPr>
            </w:pPr>
            <w:r w:rsidRPr="00977EDC">
              <w:rPr>
                <w:rFonts w:ascii="Calibri" w:eastAsia="Times New Roman" w:hAnsi="Calibri" w:cs="Calibri"/>
                <w:sz w:val="18"/>
                <w:szCs w:val="18"/>
                <w:lang w:eastAsia="el-GR"/>
              </w:rPr>
              <w:t>403.240,71</w:t>
            </w:r>
          </w:p>
        </w:tc>
        <w:tc>
          <w:tcPr>
            <w:tcW w:w="780" w:type="dxa"/>
            <w:tcBorders>
              <w:top w:val="nil"/>
              <w:left w:val="nil"/>
              <w:bottom w:val="single" w:sz="4" w:space="0" w:color="auto"/>
              <w:right w:val="single" w:sz="4" w:space="0" w:color="auto"/>
            </w:tcBorders>
            <w:shd w:val="clear" w:color="auto" w:fill="auto"/>
            <w:vAlign w:val="center"/>
            <w:hideMark/>
          </w:tcPr>
          <w:p w:rsidR="00977EDC" w:rsidRPr="00977EDC" w:rsidRDefault="00977EDC" w:rsidP="00977EDC">
            <w:pPr>
              <w:spacing w:after="0" w:line="240" w:lineRule="auto"/>
              <w:jc w:val="center"/>
              <w:rPr>
                <w:rFonts w:ascii="Calibri" w:eastAsia="Times New Roman" w:hAnsi="Calibri" w:cs="Calibri"/>
                <w:sz w:val="18"/>
                <w:szCs w:val="18"/>
                <w:lang w:eastAsia="el-GR"/>
              </w:rPr>
            </w:pPr>
            <w:r w:rsidRPr="00977EDC">
              <w:rPr>
                <w:rFonts w:ascii="Calibri" w:eastAsia="Times New Roman" w:hAnsi="Calibri" w:cs="Calibri"/>
                <w:sz w:val="18"/>
                <w:szCs w:val="18"/>
                <w:lang w:eastAsia="el-GR"/>
              </w:rPr>
              <w:t>19</w:t>
            </w:r>
          </w:p>
        </w:tc>
        <w:tc>
          <w:tcPr>
            <w:tcW w:w="1120" w:type="dxa"/>
            <w:tcBorders>
              <w:top w:val="nil"/>
              <w:left w:val="nil"/>
              <w:bottom w:val="single" w:sz="4" w:space="0" w:color="auto"/>
              <w:right w:val="single" w:sz="4" w:space="0" w:color="auto"/>
            </w:tcBorders>
            <w:shd w:val="clear" w:color="auto" w:fill="auto"/>
            <w:vAlign w:val="center"/>
            <w:hideMark/>
          </w:tcPr>
          <w:p w:rsidR="00977EDC" w:rsidRPr="00977EDC" w:rsidRDefault="00977EDC" w:rsidP="00977EDC">
            <w:pPr>
              <w:spacing w:after="0" w:line="240" w:lineRule="auto"/>
              <w:jc w:val="right"/>
              <w:rPr>
                <w:rFonts w:ascii="Calibri" w:eastAsia="Times New Roman" w:hAnsi="Calibri" w:cs="Calibri"/>
                <w:sz w:val="18"/>
                <w:szCs w:val="18"/>
                <w:lang w:eastAsia="el-GR"/>
              </w:rPr>
            </w:pPr>
            <w:r w:rsidRPr="00977EDC">
              <w:rPr>
                <w:rFonts w:ascii="Calibri" w:eastAsia="Times New Roman" w:hAnsi="Calibri" w:cs="Calibri"/>
                <w:sz w:val="18"/>
                <w:szCs w:val="18"/>
                <w:lang w:eastAsia="el-GR"/>
              </w:rPr>
              <w:t>2.380.051,89</w:t>
            </w:r>
          </w:p>
        </w:tc>
      </w:tr>
      <w:tr w:rsidR="00977EDC" w:rsidRPr="00977EDC" w:rsidTr="00977EDC">
        <w:trPr>
          <w:trHeight w:val="24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977EDC" w:rsidRPr="00977EDC" w:rsidRDefault="00977EDC" w:rsidP="00977EDC">
            <w:pPr>
              <w:spacing w:after="0" w:line="240" w:lineRule="auto"/>
              <w:rPr>
                <w:rFonts w:ascii="Calibri" w:eastAsia="Times New Roman" w:hAnsi="Calibri" w:cs="Calibri"/>
                <w:b/>
                <w:bCs/>
                <w:sz w:val="18"/>
                <w:szCs w:val="18"/>
                <w:lang w:eastAsia="el-GR"/>
              </w:rPr>
            </w:pPr>
            <w:r w:rsidRPr="00977EDC">
              <w:rPr>
                <w:rFonts w:ascii="Calibri" w:eastAsia="Times New Roman" w:hAnsi="Calibri" w:cs="Calibri"/>
                <w:b/>
                <w:bCs/>
                <w:sz w:val="18"/>
                <w:szCs w:val="18"/>
                <w:lang w:eastAsia="el-GR"/>
              </w:rPr>
              <w:t xml:space="preserve">4η </w:t>
            </w:r>
          </w:p>
        </w:tc>
        <w:tc>
          <w:tcPr>
            <w:tcW w:w="820" w:type="dxa"/>
            <w:tcBorders>
              <w:top w:val="nil"/>
              <w:left w:val="nil"/>
              <w:bottom w:val="single" w:sz="4" w:space="0" w:color="auto"/>
              <w:right w:val="single" w:sz="4" w:space="0" w:color="auto"/>
            </w:tcBorders>
            <w:shd w:val="clear" w:color="auto" w:fill="auto"/>
            <w:vAlign w:val="center"/>
            <w:hideMark/>
          </w:tcPr>
          <w:p w:rsidR="00977EDC" w:rsidRPr="00977EDC" w:rsidRDefault="00977EDC" w:rsidP="00977EDC">
            <w:pPr>
              <w:spacing w:after="0" w:line="240" w:lineRule="auto"/>
              <w:jc w:val="center"/>
              <w:rPr>
                <w:rFonts w:ascii="Calibri" w:eastAsia="Times New Roman" w:hAnsi="Calibri" w:cs="Calibri"/>
                <w:sz w:val="18"/>
                <w:szCs w:val="18"/>
                <w:lang w:eastAsia="el-GR"/>
              </w:rPr>
            </w:pPr>
            <w:r w:rsidRPr="00977EDC">
              <w:rPr>
                <w:rFonts w:ascii="Calibri" w:eastAsia="Times New Roman" w:hAnsi="Calibri" w:cs="Calibri"/>
                <w:sz w:val="18"/>
                <w:szCs w:val="18"/>
                <w:lang w:eastAsia="el-GR"/>
              </w:rPr>
              <w:t>17</w:t>
            </w:r>
          </w:p>
        </w:tc>
        <w:tc>
          <w:tcPr>
            <w:tcW w:w="1120" w:type="dxa"/>
            <w:tcBorders>
              <w:top w:val="nil"/>
              <w:left w:val="nil"/>
              <w:bottom w:val="single" w:sz="4" w:space="0" w:color="auto"/>
              <w:right w:val="single" w:sz="4" w:space="0" w:color="auto"/>
            </w:tcBorders>
            <w:shd w:val="clear" w:color="auto" w:fill="auto"/>
            <w:vAlign w:val="center"/>
            <w:hideMark/>
          </w:tcPr>
          <w:p w:rsidR="00977EDC" w:rsidRPr="00977EDC" w:rsidRDefault="00977EDC" w:rsidP="00977EDC">
            <w:pPr>
              <w:spacing w:after="0" w:line="240" w:lineRule="auto"/>
              <w:jc w:val="right"/>
              <w:rPr>
                <w:rFonts w:ascii="Calibri" w:eastAsia="Times New Roman" w:hAnsi="Calibri" w:cs="Calibri"/>
                <w:sz w:val="18"/>
                <w:szCs w:val="18"/>
                <w:lang w:eastAsia="el-GR"/>
              </w:rPr>
            </w:pPr>
            <w:r w:rsidRPr="00977EDC">
              <w:rPr>
                <w:rFonts w:ascii="Calibri" w:eastAsia="Times New Roman" w:hAnsi="Calibri" w:cs="Calibri"/>
                <w:sz w:val="18"/>
                <w:szCs w:val="18"/>
                <w:lang w:eastAsia="el-GR"/>
              </w:rPr>
              <w:t>1.241.451,36</w:t>
            </w:r>
          </w:p>
        </w:tc>
        <w:tc>
          <w:tcPr>
            <w:tcW w:w="740" w:type="dxa"/>
            <w:tcBorders>
              <w:top w:val="nil"/>
              <w:left w:val="nil"/>
              <w:bottom w:val="single" w:sz="4" w:space="0" w:color="auto"/>
              <w:right w:val="single" w:sz="4" w:space="0" w:color="auto"/>
            </w:tcBorders>
            <w:shd w:val="clear" w:color="auto" w:fill="auto"/>
            <w:vAlign w:val="center"/>
            <w:hideMark/>
          </w:tcPr>
          <w:p w:rsidR="00977EDC" w:rsidRPr="00977EDC" w:rsidRDefault="00977EDC" w:rsidP="00977EDC">
            <w:pPr>
              <w:spacing w:after="0" w:line="240" w:lineRule="auto"/>
              <w:jc w:val="center"/>
              <w:rPr>
                <w:rFonts w:ascii="Calibri" w:eastAsia="Times New Roman" w:hAnsi="Calibri" w:cs="Calibri"/>
                <w:sz w:val="18"/>
                <w:szCs w:val="18"/>
                <w:lang w:eastAsia="el-GR"/>
              </w:rPr>
            </w:pPr>
            <w:r w:rsidRPr="00977EDC">
              <w:rPr>
                <w:rFonts w:ascii="Calibri" w:eastAsia="Times New Roman" w:hAnsi="Calibri" w:cs="Calibri"/>
                <w:sz w:val="18"/>
                <w:szCs w:val="18"/>
                <w:lang w:eastAsia="el-GR"/>
              </w:rPr>
              <w:t>0</w:t>
            </w:r>
          </w:p>
        </w:tc>
        <w:tc>
          <w:tcPr>
            <w:tcW w:w="1120" w:type="dxa"/>
            <w:tcBorders>
              <w:top w:val="nil"/>
              <w:left w:val="nil"/>
              <w:bottom w:val="single" w:sz="4" w:space="0" w:color="auto"/>
              <w:right w:val="single" w:sz="4" w:space="0" w:color="auto"/>
            </w:tcBorders>
            <w:shd w:val="clear" w:color="auto" w:fill="auto"/>
            <w:vAlign w:val="center"/>
            <w:hideMark/>
          </w:tcPr>
          <w:p w:rsidR="00977EDC" w:rsidRPr="00977EDC" w:rsidRDefault="00977EDC" w:rsidP="00977EDC">
            <w:pPr>
              <w:spacing w:after="0" w:line="240" w:lineRule="auto"/>
              <w:jc w:val="right"/>
              <w:rPr>
                <w:rFonts w:ascii="Calibri" w:eastAsia="Times New Roman" w:hAnsi="Calibri" w:cs="Calibri"/>
                <w:sz w:val="18"/>
                <w:szCs w:val="18"/>
                <w:lang w:eastAsia="el-GR"/>
              </w:rPr>
            </w:pPr>
            <w:r w:rsidRPr="00977EDC">
              <w:rPr>
                <w:rFonts w:ascii="Calibri" w:eastAsia="Times New Roman" w:hAnsi="Calibri" w:cs="Calibri"/>
                <w:sz w:val="18"/>
                <w:szCs w:val="18"/>
                <w:lang w:eastAsia="el-GR"/>
              </w:rPr>
              <w:t>0,00</w:t>
            </w:r>
          </w:p>
        </w:tc>
        <w:tc>
          <w:tcPr>
            <w:tcW w:w="780" w:type="dxa"/>
            <w:tcBorders>
              <w:top w:val="nil"/>
              <w:left w:val="nil"/>
              <w:bottom w:val="single" w:sz="4" w:space="0" w:color="auto"/>
              <w:right w:val="single" w:sz="4" w:space="0" w:color="auto"/>
            </w:tcBorders>
            <w:shd w:val="clear" w:color="auto" w:fill="auto"/>
            <w:vAlign w:val="center"/>
            <w:hideMark/>
          </w:tcPr>
          <w:p w:rsidR="00977EDC" w:rsidRPr="00977EDC" w:rsidRDefault="00977EDC" w:rsidP="00977EDC">
            <w:pPr>
              <w:spacing w:after="0" w:line="240" w:lineRule="auto"/>
              <w:jc w:val="center"/>
              <w:rPr>
                <w:rFonts w:ascii="Calibri" w:eastAsia="Times New Roman" w:hAnsi="Calibri" w:cs="Calibri"/>
                <w:sz w:val="18"/>
                <w:szCs w:val="18"/>
                <w:lang w:eastAsia="el-GR"/>
              </w:rPr>
            </w:pPr>
            <w:r w:rsidRPr="00977EDC">
              <w:rPr>
                <w:rFonts w:ascii="Calibri" w:eastAsia="Times New Roman" w:hAnsi="Calibri" w:cs="Calibri"/>
                <w:sz w:val="18"/>
                <w:szCs w:val="18"/>
                <w:lang w:eastAsia="el-GR"/>
              </w:rPr>
              <w:t>17</w:t>
            </w:r>
          </w:p>
        </w:tc>
        <w:tc>
          <w:tcPr>
            <w:tcW w:w="1120" w:type="dxa"/>
            <w:tcBorders>
              <w:top w:val="nil"/>
              <w:left w:val="nil"/>
              <w:bottom w:val="single" w:sz="4" w:space="0" w:color="auto"/>
              <w:right w:val="single" w:sz="4" w:space="0" w:color="auto"/>
            </w:tcBorders>
            <w:shd w:val="clear" w:color="auto" w:fill="auto"/>
            <w:vAlign w:val="center"/>
            <w:hideMark/>
          </w:tcPr>
          <w:p w:rsidR="00977EDC" w:rsidRPr="00977EDC" w:rsidRDefault="00977EDC" w:rsidP="00977EDC">
            <w:pPr>
              <w:spacing w:after="0" w:line="240" w:lineRule="auto"/>
              <w:jc w:val="right"/>
              <w:rPr>
                <w:rFonts w:ascii="Calibri" w:eastAsia="Times New Roman" w:hAnsi="Calibri" w:cs="Calibri"/>
                <w:sz w:val="18"/>
                <w:szCs w:val="18"/>
                <w:lang w:eastAsia="el-GR"/>
              </w:rPr>
            </w:pPr>
            <w:r w:rsidRPr="00977EDC">
              <w:rPr>
                <w:rFonts w:ascii="Calibri" w:eastAsia="Times New Roman" w:hAnsi="Calibri" w:cs="Calibri"/>
                <w:sz w:val="18"/>
                <w:szCs w:val="18"/>
                <w:lang w:eastAsia="el-GR"/>
              </w:rPr>
              <w:t>1.241.451,36</w:t>
            </w:r>
          </w:p>
        </w:tc>
      </w:tr>
      <w:tr w:rsidR="00977EDC" w:rsidRPr="00977EDC" w:rsidTr="00977EDC">
        <w:trPr>
          <w:trHeight w:val="24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977EDC" w:rsidRPr="00977EDC" w:rsidRDefault="00977EDC" w:rsidP="00977EDC">
            <w:pPr>
              <w:spacing w:after="0" w:line="240" w:lineRule="auto"/>
              <w:rPr>
                <w:rFonts w:ascii="Calibri" w:eastAsia="Times New Roman" w:hAnsi="Calibri" w:cs="Calibri"/>
                <w:b/>
                <w:bCs/>
                <w:sz w:val="18"/>
                <w:szCs w:val="18"/>
                <w:lang w:eastAsia="el-GR"/>
              </w:rPr>
            </w:pPr>
            <w:r w:rsidRPr="00977EDC">
              <w:rPr>
                <w:rFonts w:ascii="Calibri" w:eastAsia="Times New Roman" w:hAnsi="Calibri" w:cs="Calibri"/>
                <w:b/>
                <w:bCs/>
                <w:sz w:val="18"/>
                <w:szCs w:val="18"/>
                <w:lang w:eastAsia="el-GR"/>
              </w:rPr>
              <w:t xml:space="preserve"> ΣΥΝΟΛΟ</w:t>
            </w:r>
          </w:p>
        </w:tc>
        <w:tc>
          <w:tcPr>
            <w:tcW w:w="820" w:type="dxa"/>
            <w:tcBorders>
              <w:top w:val="nil"/>
              <w:left w:val="nil"/>
              <w:bottom w:val="single" w:sz="4" w:space="0" w:color="auto"/>
              <w:right w:val="single" w:sz="4" w:space="0" w:color="auto"/>
            </w:tcBorders>
            <w:shd w:val="clear" w:color="auto" w:fill="auto"/>
            <w:vAlign w:val="center"/>
            <w:hideMark/>
          </w:tcPr>
          <w:p w:rsidR="00977EDC" w:rsidRPr="00977EDC" w:rsidRDefault="00977EDC" w:rsidP="00977EDC">
            <w:pPr>
              <w:spacing w:after="0" w:line="240" w:lineRule="auto"/>
              <w:jc w:val="center"/>
              <w:rPr>
                <w:rFonts w:ascii="Calibri" w:eastAsia="Times New Roman" w:hAnsi="Calibri" w:cs="Calibri"/>
                <w:b/>
                <w:bCs/>
                <w:sz w:val="18"/>
                <w:szCs w:val="18"/>
                <w:lang w:eastAsia="el-GR"/>
              </w:rPr>
            </w:pPr>
            <w:r w:rsidRPr="00977EDC">
              <w:rPr>
                <w:rFonts w:ascii="Calibri" w:eastAsia="Times New Roman" w:hAnsi="Calibri" w:cs="Calibri"/>
                <w:b/>
                <w:bCs/>
                <w:sz w:val="18"/>
                <w:szCs w:val="18"/>
                <w:lang w:eastAsia="el-GR"/>
              </w:rPr>
              <w:t>74</w:t>
            </w:r>
          </w:p>
        </w:tc>
        <w:tc>
          <w:tcPr>
            <w:tcW w:w="1120" w:type="dxa"/>
            <w:tcBorders>
              <w:top w:val="nil"/>
              <w:left w:val="nil"/>
              <w:bottom w:val="single" w:sz="4" w:space="0" w:color="auto"/>
              <w:right w:val="single" w:sz="4" w:space="0" w:color="auto"/>
            </w:tcBorders>
            <w:shd w:val="clear" w:color="auto" w:fill="auto"/>
            <w:vAlign w:val="center"/>
            <w:hideMark/>
          </w:tcPr>
          <w:p w:rsidR="00977EDC" w:rsidRPr="00977EDC" w:rsidRDefault="00977EDC" w:rsidP="00977EDC">
            <w:pPr>
              <w:spacing w:after="0" w:line="240" w:lineRule="auto"/>
              <w:jc w:val="right"/>
              <w:rPr>
                <w:rFonts w:ascii="Calibri" w:eastAsia="Times New Roman" w:hAnsi="Calibri" w:cs="Calibri"/>
                <w:b/>
                <w:bCs/>
                <w:sz w:val="18"/>
                <w:szCs w:val="18"/>
                <w:lang w:eastAsia="el-GR"/>
              </w:rPr>
            </w:pPr>
            <w:r w:rsidRPr="00977EDC">
              <w:rPr>
                <w:rFonts w:ascii="Calibri" w:eastAsia="Times New Roman" w:hAnsi="Calibri" w:cs="Calibri"/>
                <w:b/>
                <w:bCs/>
                <w:sz w:val="18"/>
                <w:szCs w:val="18"/>
                <w:lang w:eastAsia="el-GR"/>
              </w:rPr>
              <w:t>7.425.897,97</w:t>
            </w:r>
          </w:p>
        </w:tc>
        <w:tc>
          <w:tcPr>
            <w:tcW w:w="740" w:type="dxa"/>
            <w:tcBorders>
              <w:top w:val="nil"/>
              <w:left w:val="nil"/>
              <w:bottom w:val="single" w:sz="4" w:space="0" w:color="auto"/>
              <w:right w:val="single" w:sz="4" w:space="0" w:color="auto"/>
            </w:tcBorders>
            <w:shd w:val="clear" w:color="auto" w:fill="auto"/>
            <w:vAlign w:val="center"/>
            <w:hideMark/>
          </w:tcPr>
          <w:p w:rsidR="00977EDC" w:rsidRPr="00977EDC" w:rsidRDefault="00977EDC" w:rsidP="00977EDC">
            <w:pPr>
              <w:spacing w:after="0" w:line="240" w:lineRule="auto"/>
              <w:jc w:val="center"/>
              <w:rPr>
                <w:rFonts w:ascii="Calibri" w:eastAsia="Times New Roman" w:hAnsi="Calibri" w:cs="Calibri"/>
                <w:b/>
                <w:bCs/>
                <w:sz w:val="18"/>
                <w:szCs w:val="18"/>
                <w:lang w:eastAsia="el-GR"/>
              </w:rPr>
            </w:pPr>
            <w:r w:rsidRPr="00977EDC">
              <w:rPr>
                <w:rFonts w:ascii="Calibri" w:eastAsia="Times New Roman" w:hAnsi="Calibri" w:cs="Calibri"/>
                <w:b/>
                <w:bCs/>
                <w:sz w:val="18"/>
                <w:szCs w:val="18"/>
                <w:lang w:eastAsia="el-GR"/>
              </w:rPr>
              <w:t>25</w:t>
            </w:r>
          </w:p>
        </w:tc>
        <w:tc>
          <w:tcPr>
            <w:tcW w:w="1120" w:type="dxa"/>
            <w:tcBorders>
              <w:top w:val="nil"/>
              <w:left w:val="nil"/>
              <w:bottom w:val="single" w:sz="4" w:space="0" w:color="auto"/>
              <w:right w:val="single" w:sz="4" w:space="0" w:color="auto"/>
            </w:tcBorders>
            <w:shd w:val="clear" w:color="auto" w:fill="auto"/>
            <w:vAlign w:val="center"/>
            <w:hideMark/>
          </w:tcPr>
          <w:p w:rsidR="00977EDC" w:rsidRPr="00977EDC" w:rsidRDefault="00977EDC" w:rsidP="00977EDC">
            <w:pPr>
              <w:spacing w:after="0" w:line="240" w:lineRule="auto"/>
              <w:jc w:val="right"/>
              <w:rPr>
                <w:rFonts w:ascii="Calibri" w:eastAsia="Times New Roman" w:hAnsi="Calibri" w:cs="Calibri"/>
                <w:b/>
                <w:bCs/>
                <w:sz w:val="18"/>
                <w:szCs w:val="18"/>
                <w:lang w:eastAsia="el-GR"/>
              </w:rPr>
            </w:pPr>
            <w:r w:rsidRPr="00977EDC">
              <w:rPr>
                <w:rFonts w:ascii="Calibri" w:eastAsia="Times New Roman" w:hAnsi="Calibri" w:cs="Calibri"/>
                <w:b/>
                <w:bCs/>
                <w:sz w:val="18"/>
                <w:szCs w:val="18"/>
                <w:lang w:eastAsia="el-GR"/>
              </w:rPr>
              <w:t>895.651,68</w:t>
            </w:r>
          </w:p>
        </w:tc>
        <w:tc>
          <w:tcPr>
            <w:tcW w:w="780" w:type="dxa"/>
            <w:tcBorders>
              <w:top w:val="nil"/>
              <w:left w:val="nil"/>
              <w:bottom w:val="single" w:sz="4" w:space="0" w:color="auto"/>
              <w:right w:val="single" w:sz="4" w:space="0" w:color="auto"/>
            </w:tcBorders>
            <w:shd w:val="clear" w:color="auto" w:fill="auto"/>
            <w:vAlign w:val="center"/>
            <w:hideMark/>
          </w:tcPr>
          <w:p w:rsidR="00977EDC" w:rsidRPr="00977EDC" w:rsidRDefault="00977EDC" w:rsidP="00977EDC">
            <w:pPr>
              <w:spacing w:after="0" w:line="240" w:lineRule="auto"/>
              <w:jc w:val="center"/>
              <w:rPr>
                <w:rFonts w:ascii="Calibri" w:eastAsia="Times New Roman" w:hAnsi="Calibri" w:cs="Calibri"/>
                <w:b/>
                <w:bCs/>
                <w:sz w:val="18"/>
                <w:szCs w:val="18"/>
                <w:lang w:eastAsia="el-GR"/>
              </w:rPr>
            </w:pPr>
            <w:r w:rsidRPr="00977EDC">
              <w:rPr>
                <w:rFonts w:ascii="Calibri" w:eastAsia="Times New Roman" w:hAnsi="Calibri" w:cs="Calibri"/>
                <w:b/>
                <w:bCs/>
                <w:sz w:val="18"/>
                <w:szCs w:val="18"/>
                <w:lang w:eastAsia="el-GR"/>
              </w:rPr>
              <w:t>74</w:t>
            </w:r>
          </w:p>
        </w:tc>
        <w:tc>
          <w:tcPr>
            <w:tcW w:w="1120" w:type="dxa"/>
            <w:tcBorders>
              <w:top w:val="nil"/>
              <w:left w:val="nil"/>
              <w:bottom w:val="single" w:sz="4" w:space="0" w:color="auto"/>
              <w:right w:val="single" w:sz="4" w:space="0" w:color="auto"/>
            </w:tcBorders>
            <w:shd w:val="clear" w:color="auto" w:fill="auto"/>
            <w:vAlign w:val="center"/>
            <w:hideMark/>
          </w:tcPr>
          <w:p w:rsidR="00977EDC" w:rsidRPr="00977EDC" w:rsidRDefault="00977EDC" w:rsidP="00977EDC">
            <w:pPr>
              <w:spacing w:after="0" w:line="240" w:lineRule="auto"/>
              <w:jc w:val="right"/>
              <w:rPr>
                <w:rFonts w:ascii="Calibri" w:eastAsia="Times New Roman" w:hAnsi="Calibri" w:cs="Calibri"/>
                <w:b/>
                <w:bCs/>
                <w:sz w:val="18"/>
                <w:szCs w:val="18"/>
                <w:lang w:eastAsia="el-GR"/>
              </w:rPr>
            </w:pPr>
            <w:r w:rsidRPr="00977EDC">
              <w:rPr>
                <w:rFonts w:ascii="Calibri" w:eastAsia="Times New Roman" w:hAnsi="Calibri" w:cs="Calibri"/>
                <w:b/>
                <w:bCs/>
                <w:sz w:val="18"/>
                <w:szCs w:val="18"/>
                <w:lang w:eastAsia="el-GR"/>
              </w:rPr>
              <w:t>6.530.246,29</w:t>
            </w:r>
          </w:p>
        </w:tc>
      </w:tr>
      <w:tr w:rsidR="00977EDC" w:rsidRPr="00977EDC" w:rsidTr="00977EDC">
        <w:trPr>
          <w:trHeight w:val="24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977EDC" w:rsidRPr="00977EDC" w:rsidRDefault="00977EDC" w:rsidP="00977EDC">
            <w:pPr>
              <w:spacing w:after="0" w:line="240" w:lineRule="auto"/>
              <w:rPr>
                <w:rFonts w:ascii="Calibri" w:eastAsia="Times New Roman" w:hAnsi="Calibri" w:cs="Calibri"/>
                <w:b/>
                <w:bCs/>
                <w:sz w:val="18"/>
                <w:szCs w:val="18"/>
                <w:lang w:eastAsia="el-GR"/>
              </w:rPr>
            </w:pPr>
            <w:r w:rsidRPr="00977EDC">
              <w:rPr>
                <w:rFonts w:ascii="Calibri" w:eastAsia="Times New Roman" w:hAnsi="Calibri" w:cs="Calibri"/>
                <w:b/>
                <w:bCs/>
                <w:sz w:val="18"/>
                <w:szCs w:val="18"/>
                <w:lang w:eastAsia="el-GR"/>
              </w:rPr>
              <w:t>ΠΟΣΟΣΤΑ ΕΠΙ ΤΟΥ ΣΥΝΟΛΟΥ</w:t>
            </w:r>
          </w:p>
        </w:tc>
        <w:tc>
          <w:tcPr>
            <w:tcW w:w="820" w:type="dxa"/>
            <w:tcBorders>
              <w:top w:val="nil"/>
              <w:left w:val="nil"/>
              <w:bottom w:val="single" w:sz="4" w:space="0" w:color="auto"/>
              <w:right w:val="single" w:sz="4" w:space="0" w:color="auto"/>
            </w:tcBorders>
            <w:shd w:val="clear" w:color="auto" w:fill="auto"/>
            <w:vAlign w:val="center"/>
            <w:hideMark/>
          </w:tcPr>
          <w:p w:rsidR="00977EDC" w:rsidRPr="00977EDC" w:rsidRDefault="00977EDC" w:rsidP="00977EDC">
            <w:pPr>
              <w:spacing w:after="0" w:line="240" w:lineRule="auto"/>
              <w:jc w:val="center"/>
              <w:rPr>
                <w:rFonts w:ascii="Calibri" w:eastAsia="Times New Roman" w:hAnsi="Calibri" w:cs="Calibri"/>
                <w:b/>
                <w:bCs/>
                <w:sz w:val="18"/>
                <w:szCs w:val="18"/>
                <w:lang w:eastAsia="el-GR"/>
              </w:rPr>
            </w:pPr>
            <w:r w:rsidRPr="00977EDC">
              <w:rPr>
                <w:rFonts w:ascii="Calibri" w:eastAsia="Times New Roman" w:hAnsi="Calibri" w:cs="Calibri"/>
                <w:b/>
                <w:bCs/>
                <w:sz w:val="18"/>
                <w:szCs w:val="18"/>
                <w:lang w:eastAsia="el-GR"/>
              </w:rPr>
              <w:t> </w:t>
            </w:r>
          </w:p>
        </w:tc>
        <w:tc>
          <w:tcPr>
            <w:tcW w:w="1120" w:type="dxa"/>
            <w:tcBorders>
              <w:top w:val="nil"/>
              <w:left w:val="nil"/>
              <w:bottom w:val="single" w:sz="4" w:space="0" w:color="auto"/>
              <w:right w:val="single" w:sz="4" w:space="0" w:color="auto"/>
            </w:tcBorders>
            <w:shd w:val="clear" w:color="auto" w:fill="auto"/>
            <w:vAlign w:val="center"/>
            <w:hideMark/>
          </w:tcPr>
          <w:p w:rsidR="00977EDC" w:rsidRPr="00977EDC" w:rsidRDefault="00977EDC" w:rsidP="00977EDC">
            <w:pPr>
              <w:spacing w:after="0" w:line="240" w:lineRule="auto"/>
              <w:jc w:val="right"/>
              <w:rPr>
                <w:rFonts w:ascii="Calibri" w:eastAsia="Times New Roman" w:hAnsi="Calibri" w:cs="Calibri"/>
                <w:b/>
                <w:bCs/>
                <w:sz w:val="18"/>
                <w:szCs w:val="18"/>
                <w:lang w:eastAsia="el-GR"/>
              </w:rPr>
            </w:pPr>
            <w:r w:rsidRPr="00977EDC">
              <w:rPr>
                <w:rFonts w:ascii="Calibri" w:eastAsia="Times New Roman" w:hAnsi="Calibri" w:cs="Calibri"/>
                <w:b/>
                <w:bCs/>
                <w:sz w:val="18"/>
                <w:szCs w:val="18"/>
                <w:lang w:eastAsia="el-GR"/>
              </w:rPr>
              <w:t>100,00%</w:t>
            </w:r>
          </w:p>
        </w:tc>
        <w:tc>
          <w:tcPr>
            <w:tcW w:w="740" w:type="dxa"/>
            <w:tcBorders>
              <w:top w:val="nil"/>
              <w:left w:val="nil"/>
              <w:bottom w:val="single" w:sz="4" w:space="0" w:color="auto"/>
              <w:right w:val="single" w:sz="4" w:space="0" w:color="auto"/>
            </w:tcBorders>
            <w:shd w:val="clear" w:color="auto" w:fill="auto"/>
            <w:vAlign w:val="center"/>
            <w:hideMark/>
          </w:tcPr>
          <w:p w:rsidR="00977EDC" w:rsidRPr="00977EDC" w:rsidRDefault="00977EDC" w:rsidP="00977EDC">
            <w:pPr>
              <w:spacing w:after="0" w:line="240" w:lineRule="auto"/>
              <w:jc w:val="right"/>
              <w:rPr>
                <w:rFonts w:ascii="Calibri" w:eastAsia="Times New Roman" w:hAnsi="Calibri" w:cs="Calibri"/>
                <w:b/>
                <w:bCs/>
                <w:sz w:val="18"/>
                <w:szCs w:val="18"/>
                <w:lang w:eastAsia="el-GR"/>
              </w:rPr>
            </w:pPr>
            <w:r w:rsidRPr="00977EDC">
              <w:rPr>
                <w:rFonts w:ascii="Calibri" w:eastAsia="Times New Roman" w:hAnsi="Calibri" w:cs="Calibri"/>
                <w:b/>
                <w:bCs/>
                <w:sz w:val="18"/>
                <w:szCs w:val="18"/>
                <w:lang w:eastAsia="el-GR"/>
              </w:rPr>
              <w:t> </w:t>
            </w:r>
          </w:p>
        </w:tc>
        <w:tc>
          <w:tcPr>
            <w:tcW w:w="1120" w:type="dxa"/>
            <w:tcBorders>
              <w:top w:val="nil"/>
              <w:left w:val="nil"/>
              <w:bottom w:val="single" w:sz="4" w:space="0" w:color="auto"/>
              <w:right w:val="single" w:sz="4" w:space="0" w:color="auto"/>
            </w:tcBorders>
            <w:shd w:val="clear" w:color="auto" w:fill="auto"/>
            <w:vAlign w:val="center"/>
            <w:hideMark/>
          </w:tcPr>
          <w:p w:rsidR="00977EDC" w:rsidRPr="00977EDC" w:rsidRDefault="00977EDC" w:rsidP="00977EDC">
            <w:pPr>
              <w:spacing w:after="0" w:line="240" w:lineRule="auto"/>
              <w:jc w:val="right"/>
              <w:rPr>
                <w:rFonts w:ascii="Calibri" w:eastAsia="Times New Roman" w:hAnsi="Calibri" w:cs="Calibri"/>
                <w:b/>
                <w:bCs/>
                <w:sz w:val="18"/>
                <w:szCs w:val="18"/>
                <w:lang w:eastAsia="el-GR"/>
              </w:rPr>
            </w:pPr>
            <w:r w:rsidRPr="00977EDC">
              <w:rPr>
                <w:rFonts w:ascii="Calibri" w:eastAsia="Times New Roman" w:hAnsi="Calibri" w:cs="Calibri"/>
                <w:b/>
                <w:bCs/>
                <w:sz w:val="18"/>
                <w:szCs w:val="18"/>
                <w:lang w:eastAsia="el-GR"/>
              </w:rPr>
              <w:t>12,06%</w:t>
            </w:r>
          </w:p>
        </w:tc>
        <w:tc>
          <w:tcPr>
            <w:tcW w:w="780" w:type="dxa"/>
            <w:tcBorders>
              <w:top w:val="nil"/>
              <w:left w:val="nil"/>
              <w:bottom w:val="single" w:sz="4" w:space="0" w:color="auto"/>
              <w:right w:val="single" w:sz="4" w:space="0" w:color="auto"/>
            </w:tcBorders>
            <w:shd w:val="clear" w:color="auto" w:fill="auto"/>
            <w:vAlign w:val="center"/>
            <w:hideMark/>
          </w:tcPr>
          <w:p w:rsidR="00977EDC" w:rsidRPr="00977EDC" w:rsidRDefault="00977EDC" w:rsidP="00977EDC">
            <w:pPr>
              <w:spacing w:after="0" w:line="240" w:lineRule="auto"/>
              <w:jc w:val="right"/>
              <w:rPr>
                <w:rFonts w:ascii="Calibri" w:eastAsia="Times New Roman" w:hAnsi="Calibri" w:cs="Calibri"/>
                <w:b/>
                <w:bCs/>
                <w:sz w:val="18"/>
                <w:szCs w:val="18"/>
                <w:lang w:eastAsia="el-GR"/>
              </w:rPr>
            </w:pPr>
            <w:r w:rsidRPr="00977EDC">
              <w:rPr>
                <w:rFonts w:ascii="Calibri" w:eastAsia="Times New Roman" w:hAnsi="Calibri" w:cs="Calibri"/>
                <w:b/>
                <w:bCs/>
                <w:sz w:val="18"/>
                <w:szCs w:val="18"/>
                <w:lang w:eastAsia="el-GR"/>
              </w:rPr>
              <w:t> </w:t>
            </w:r>
          </w:p>
        </w:tc>
        <w:tc>
          <w:tcPr>
            <w:tcW w:w="1120" w:type="dxa"/>
            <w:tcBorders>
              <w:top w:val="nil"/>
              <w:left w:val="nil"/>
              <w:bottom w:val="single" w:sz="4" w:space="0" w:color="auto"/>
              <w:right w:val="single" w:sz="4" w:space="0" w:color="auto"/>
            </w:tcBorders>
            <w:shd w:val="clear" w:color="auto" w:fill="auto"/>
            <w:vAlign w:val="center"/>
            <w:hideMark/>
          </w:tcPr>
          <w:p w:rsidR="00977EDC" w:rsidRPr="00977EDC" w:rsidRDefault="00977EDC" w:rsidP="00977EDC">
            <w:pPr>
              <w:spacing w:after="0" w:line="240" w:lineRule="auto"/>
              <w:jc w:val="right"/>
              <w:rPr>
                <w:rFonts w:ascii="Calibri" w:eastAsia="Times New Roman" w:hAnsi="Calibri" w:cs="Calibri"/>
                <w:b/>
                <w:bCs/>
                <w:sz w:val="18"/>
                <w:szCs w:val="18"/>
                <w:lang w:eastAsia="el-GR"/>
              </w:rPr>
            </w:pPr>
            <w:r w:rsidRPr="00977EDC">
              <w:rPr>
                <w:rFonts w:ascii="Calibri" w:eastAsia="Times New Roman" w:hAnsi="Calibri" w:cs="Calibri"/>
                <w:b/>
                <w:bCs/>
                <w:sz w:val="18"/>
                <w:szCs w:val="18"/>
                <w:lang w:eastAsia="el-GR"/>
              </w:rPr>
              <w:t>87,94%</w:t>
            </w:r>
          </w:p>
        </w:tc>
      </w:tr>
    </w:tbl>
    <w:p w:rsidR="005E3D60" w:rsidRDefault="005E3D60" w:rsidP="005C575A">
      <w:pPr>
        <w:rPr>
          <w:lang w:val="en-US"/>
        </w:rPr>
      </w:pPr>
    </w:p>
    <w:p w:rsidR="00977EDC" w:rsidRDefault="00977EDC" w:rsidP="00172B2D">
      <w:pPr>
        <w:jc w:val="both"/>
      </w:pPr>
      <w:r>
        <w:t>Οι μειώσεις ΔΔ των εν λόγω έργων έφθασαν το 12% περίπου της συνολικής εγκεκριμένης ΔΔ του προγράμματος, χωρίς βέβαια να επιτραπεί να επηρεάσουν τον ολοκληρωμένο χαρακτήρα και την λειτουργικότητα των έργων αυτών.</w:t>
      </w:r>
    </w:p>
    <w:p w:rsidR="007E4020" w:rsidRDefault="00071321" w:rsidP="00172B2D">
      <w:pPr>
        <w:jc w:val="both"/>
      </w:pPr>
      <w:r>
        <w:t xml:space="preserve">Στον </w:t>
      </w:r>
      <w:r w:rsidRPr="00C84814">
        <w:t>πίνακα Β4 του Παραρτήματος</w:t>
      </w:r>
      <w:r>
        <w:t xml:space="preserve"> φαίνονται αναλυτικά οι εντάξεις /</w:t>
      </w:r>
      <w:proofErr w:type="spellStart"/>
      <w:r>
        <w:t>απεντάξεις</w:t>
      </w:r>
      <w:proofErr w:type="spellEnd"/>
      <w:r>
        <w:t xml:space="preserve"> και νομικές δεσμεύσεις του προγράμματος ανά προκήρυξη/Δράση /έργο.</w:t>
      </w:r>
    </w:p>
    <w:p w:rsidR="00D61970" w:rsidRPr="00E71802" w:rsidRDefault="00D61970" w:rsidP="00172B2D">
      <w:pPr>
        <w:jc w:val="both"/>
      </w:pPr>
      <w:r>
        <w:t xml:space="preserve">Οι χρόνοι που μεσολάβησαν από τις ημερομηνίες λήξης των προκηρύξεων μέχρι την ολοκλήρωση των εντάξεων (μέσα στους οποίους περιλαμβάνεται </w:t>
      </w:r>
      <w:r w:rsidR="00870C68">
        <w:t xml:space="preserve">και η </w:t>
      </w:r>
      <w:proofErr w:type="spellStart"/>
      <w:r w:rsidR="00870C68">
        <w:t>τηρηθείσα</w:t>
      </w:r>
      <w:proofErr w:type="spellEnd"/>
      <w:r w:rsidR="00870C68">
        <w:t xml:space="preserve"> προθεσμία 2 μηνών για την ολοκλήρωση της κάθε αξιολόγησης) φαίνονται στον επόμενο πίνακα.</w:t>
      </w:r>
    </w:p>
    <w:tbl>
      <w:tblPr>
        <w:tblW w:w="9480" w:type="dxa"/>
        <w:tblInd w:w="93" w:type="dxa"/>
        <w:tblLook w:val="04A0" w:firstRow="1" w:lastRow="0" w:firstColumn="1" w:lastColumn="0" w:noHBand="0" w:noVBand="1"/>
      </w:tblPr>
      <w:tblGrid>
        <w:gridCol w:w="539"/>
        <w:gridCol w:w="1270"/>
        <w:gridCol w:w="773"/>
        <w:gridCol w:w="1234"/>
        <w:gridCol w:w="716"/>
        <w:gridCol w:w="744"/>
        <w:gridCol w:w="1379"/>
        <w:gridCol w:w="2954"/>
      </w:tblGrid>
      <w:tr w:rsidR="005E3D60" w:rsidRPr="005E3D60" w:rsidTr="005E3D60">
        <w:trPr>
          <w:trHeight w:val="300"/>
        </w:trPr>
        <w:tc>
          <w:tcPr>
            <w:tcW w:w="1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b/>
                <w:bCs/>
                <w:color w:val="000000"/>
                <w:sz w:val="20"/>
                <w:szCs w:val="20"/>
                <w:lang w:eastAsia="el-GR"/>
              </w:rPr>
            </w:pPr>
            <w:r w:rsidRPr="005E3D60">
              <w:rPr>
                <w:rFonts w:ascii="Calibri" w:eastAsia="Times New Roman" w:hAnsi="Calibri" w:cs="Times New Roman"/>
                <w:b/>
                <w:bCs/>
                <w:color w:val="000000"/>
                <w:sz w:val="20"/>
                <w:szCs w:val="20"/>
                <w:lang w:eastAsia="el-GR"/>
              </w:rPr>
              <w:t>ΠΡΟΚΗΡΥΞΕΙΣ</w:t>
            </w:r>
          </w:p>
        </w:tc>
        <w:tc>
          <w:tcPr>
            <w:tcW w:w="7945" w:type="dxa"/>
            <w:gridSpan w:val="6"/>
            <w:tcBorders>
              <w:top w:val="nil"/>
              <w:left w:val="nil"/>
              <w:bottom w:val="nil"/>
              <w:right w:val="nil"/>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b/>
                <w:bCs/>
                <w:color w:val="000000"/>
                <w:sz w:val="20"/>
                <w:szCs w:val="20"/>
                <w:lang w:eastAsia="el-GR"/>
              </w:rPr>
            </w:pPr>
            <w:r w:rsidRPr="005E3D60">
              <w:rPr>
                <w:rFonts w:ascii="Calibri" w:eastAsia="Times New Roman" w:hAnsi="Calibri" w:cs="Times New Roman"/>
                <w:b/>
                <w:bCs/>
                <w:color w:val="000000"/>
                <w:sz w:val="20"/>
                <w:szCs w:val="20"/>
                <w:lang w:eastAsia="el-GR"/>
              </w:rPr>
              <w:t>ΑΠΟΦΑΣΕΙΣ ΕΝΤΑΞΗΣ</w:t>
            </w:r>
          </w:p>
        </w:tc>
      </w:tr>
      <w:tr w:rsidR="005E3D60" w:rsidRPr="005E3D60" w:rsidTr="005E3D60">
        <w:trPr>
          <w:trHeight w:val="1500"/>
        </w:trPr>
        <w:tc>
          <w:tcPr>
            <w:tcW w:w="451" w:type="dxa"/>
            <w:tcBorders>
              <w:top w:val="nil"/>
              <w:left w:val="single" w:sz="4" w:space="0" w:color="auto"/>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b/>
                <w:bCs/>
                <w:color w:val="000000"/>
                <w:sz w:val="20"/>
                <w:szCs w:val="20"/>
                <w:lang w:eastAsia="el-GR"/>
              </w:rPr>
            </w:pPr>
            <w:r w:rsidRPr="005E3D60">
              <w:rPr>
                <w:rFonts w:ascii="Calibri" w:eastAsia="Times New Roman" w:hAnsi="Calibri" w:cs="Times New Roman"/>
                <w:b/>
                <w:bCs/>
                <w:color w:val="000000"/>
                <w:sz w:val="20"/>
                <w:szCs w:val="20"/>
                <w:lang w:eastAsia="el-GR"/>
              </w:rPr>
              <w:t>α/α</w:t>
            </w:r>
          </w:p>
        </w:tc>
        <w:tc>
          <w:tcPr>
            <w:tcW w:w="1084" w:type="dxa"/>
            <w:tcBorders>
              <w:top w:val="nil"/>
              <w:left w:val="nil"/>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b/>
                <w:bCs/>
                <w:color w:val="000000"/>
                <w:sz w:val="20"/>
                <w:szCs w:val="20"/>
                <w:lang w:eastAsia="el-GR"/>
              </w:rPr>
            </w:pPr>
            <w:r w:rsidRPr="005E3D60">
              <w:rPr>
                <w:rFonts w:ascii="Calibri" w:eastAsia="Times New Roman" w:hAnsi="Calibri" w:cs="Times New Roman"/>
                <w:b/>
                <w:bCs/>
                <w:color w:val="000000"/>
                <w:sz w:val="20"/>
                <w:szCs w:val="20"/>
                <w:lang w:eastAsia="el-GR"/>
              </w:rPr>
              <w:t xml:space="preserve">καταληκτική </w:t>
            </w:r>
            <w:proofErr w:type="spellStart"/>
            <w:r w:rsidRPr="005E3D60">
              <w:rPr>
                <w:rFonts w:ascii="Calibri" w:eastAsia="Times New Roman" w:hAnsi="Calibri" w:cs="Times New Roman"/>
                <w:b/>
                <w:bCs/>
                <w:color w:val="000000"/>
                <w:sz w:val="20"/>
                <w:szCs w:val="20"/>
                <w:lang w:eastAsia="el-GR"/>
              </w:rPr>
              <w:t>ημερομη</w:t>
            </w:r>
            <w:proofErr w:type="spellEnd"/>
            <w:r w:rsidRPr="005E3D60">
              <w:rPr>
                <w:rFonts w:ascii="Calibri" w:eastAsia="Times New Roman" w:hAnsi="Calibri" w:cs="Times New Roman"/>
                <w:b/>
                <w:bCs/>
                <w:color w:val="000000"/>
                <w:sz w:val="20"/>
                <w:szCs w:val="20"/>
                <w:lang w:eastAsia="el-GR"/>
              </w:rPr>
              <w:t xml:space="preserve"> </w:t>
            </w:r>
            <w:proofErr w:type="spellStart"/>
            <w:r w:rsidRPr="005E3D60">
              <w:rPr>
                <w:rFonts w:ascii="Calibri" w:eastAsia="Times New Roman" w:hAnsi="Calibri" w:cs="Times New Roman"/>
                <w:b/>
                <w:bCs/>
                <w:color w:val="000000"/>
                <w:sz w:val="20"/>
                <w:szCs w:val="20"/>
                <w:lang w:eastAsia="el-GR"/>
              </w:rPr>
              <w:t>νία</w:t>
            </w:r>
            <w:proofErr w:type="spellEnd"/>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b/>
                <w:bCs/>
                <w:color w:val="000000"/>
                <w:sz w:val="20"/>
                <w:szCs w:val="20"/>
                <w:lang w:eastAsia="el-GR"/>
              </w:rPr>
            </w:pPr>
            <w:proofErr w:type="spellStart"/>
            <w:r w:rsidRPr="005E3D60">
              <w:rPr>
                <w:rFonts w:ascii="Calibri" w:eastAsia="Times New Roman" w:hAnsi="Calibri" w:cs="Times New Roman"/>
                <w:b/>
                <w:bCs/>
                <w:color w:val="000000"/>
                <w:sz w:val="20"/>
                <w:szCs w:val="20"/>
                <w:lang w:eastAsia="el-GR"/>
              </w:rPr>
              <w:t>αριθμ</w:t>
            </w:r>
            <w:proofErr w:type="spellEnd"/>
            <w:r w:rsidRPr="005E3D60">
              <w:rPr>
                <w:rFonts w:ascii="Calibri" w:eastAsia="Times New Roman" w:hAnsi="Calibri" w:cs="Times New Roman"/>
                <w:b/>
                <w:bCs/>
                <w:color w:val="000000"/>
                <w:sz w:val="20"/>
                <w:szCs w:val="20"/>
                <w:lang w:eastAsia="el-GR"/>
              </w:rPr>
              <w:t xml:space="preserve">. </w:t>
            </w:r>
            <w:proofErr w:type="spellStart"/>
            <w:r w:rsidRPr="005E3D60">
              <w:rPr>
                <w:rFonts w:ascii="Calibri" w:eastAsia="Times New Roman" w:hAnsi="Calibri" w:cs="Times New Roman"/>
                <w:b/>
                <w:bCs/>
                <w:color w:val="000000"/>
                <w:sz w:val="20"/>
                <w:szCs w:val="20"/>
                <w:lang w:eastAsia="el-GR"/>
              </w:rPr>
              <w:t>πρωτ</w:t>
            </w:r>
            <w:proofErr w:type="spellEnd"/>
            <w:r w:rsidRPr="005E3D60">
              <w:rPr>
                <w:rFonts w:ascii="Calibri" w:eastAsia="Times New Roman" w:hAnsi="Calibri" w:cs="Times New Roman"/>
                <w:b/>
                <w:bCs/>
                <w:color w:val="000000"/>
                <w:sz w:val="20"/>
                <w:szCs w:val="20"/>
                <w:lang w:eastAsia="el-GR"/>
              </w:rPr>
              <w:t>.</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b/>
                <w:bCs/>
                <w:color w:val="000000"/>
                <w:sz w:val="20"/>
                <w:szCs w:val="20"/>
                <w:lang w:eastAsia="el-GR"/>
              </w:rPr>
            </w:pPr>
            <w:r w:rsidRPr="005E3D60">
              <w:rPr>
                <w:rFonts w:ascii="Calibri" w:eastAsia="Times New Roman" w:hAnsi="Calibri" w:cs="Times New Roman"/>
                <w:b/>
                <w:bCs/>
                <w:color w:val="000000"/>
                <w:sz w:val="20"/>
                <w:szCs w:val="20"/>
                <w:lang w:eastAsia="el-GR"/>
              </w:rPr>
              <w:t>ημερομηνία</w:t>
            </w:r>
          </w:p>
        </w:tc>
        <w:tc>
          <w:tcPr>
            <w:tcW w:w="1443" w:type="dxa"/>
            <w:gridSpan w:val="2"/>
            <w:tcBorders>
              <w:top w:val="single" w:sz="4" w:space="0" w:color="auto"/>
              <w:left w:val="nil"/>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b/>
                <w:bCs/>
                <w:color w:val="000000"/>
                <w:sz w:val="20"/>
                <w:szCs w:val="20"/>
                <w:lang w:eastAsia="el-GR"/>
              </w:rPr>
            </w:pPr>
            <w:r w:rsidRPr="005E3D60">
              <w:rPr>
                <w:rFonts w:ascii="Calibri" w:eastAsia="Times New Roman" w:hAnsi="Calibri" w:cs="Times New Roman"/>
                <w:b/>
                <w:bCs/>
                <w:color w:val="000000"/>
                <w:sz w:val="20"/>
                <w:szCs w:val="20"/>
                <w:lang w:eastAsia="el-GR"/>
              </w:rPr>
              <w:t>πλήθος εντασσόμενων έργων</w:t>
            </w:r>
          </w:p>
        </w:tc>
        <w:tc>
          <w:tcPr>
            <w:tcW w:w="1490" w:type="dxa"/>
            <w:tcBorders>
              <w:top w:val="single" w:sz="4" w:space="0" w:color="auto"/>
              <w:left w:val="nil"/>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b/>
                <w:bCs/>
                <w:color w:val="000000"/>
                <w:sz w:val="20"/>
                <w:szCs w:val="20"/>
                <w:lang w:eastAsia="el-GR"/>
              </w:rPr>
            </w:pPr>
            <w:r w:rsidRPr="005E3D60">
              <w:rPr>
                <w:rFonts w:ascii="Calibri" w:eastAsia="Times New Roman" w:hAnsi="Calibri" w:cs="Times New Roman"/>
                <w:b/>
                <w:bCs/>
                <w:color w:val="000000"/>
                <w:sz w:val="20"/>
                <w:szCs w:val="20"/>
                <w:lang w:eastAsia="el-GR"/>
              </w:rPr>
              <w:t>μεσολαβήσας χρόνος από λήξη διαγωνισμού (μήνες)</w:t>
            </w:r>
          </w:p>
        </w:tc>
        <w:tc>
          <w:tcPr>
            <w:tcW w:w="2954" w:type="dxa"/>
            <w:tcBorders>
              <w:top w:val="single" w:sz="4" w:space="0" w:color="auto"/>
              <w:left w:val="nil"/>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b/>
                <w:bCs/>
                <w:color w:val="000000"/>
                <w:sz w:val="20"/>
                <w:szCs w:val="20"/>
                <w:lang w:eastAsia="el-GR"/>
              </w:rPr>
            </w:pPr>
            <w:r w:rsidRPr="005E3D60">
              <w:rPr>
                <w:rFonts w:ascii="Calibri" w:eastAsia="Times New Roman" w:hAnsi="Calibri" w:cs="Times New Roman"/>
                <w:b/>
                <w:bCs/>
                <w:color w:val="000000"/>
                <w:sz w:val="20"/>
                <w:szCs w:val="20"/>
                <w:lang w:eastAsia="el-GR"/>
              </w:rPr>
              <w:t>ΠΕΡΙΕΧΟΜΕΝΟ</w:t>
            </w:r>
          </w:p>
        </w:tc>
      </w:tr>
      <w:tr w:rsidR="005E3D60" w:rsidRPr="005E3D60" w:rsidTr="005E3D60">
        <w:trPr>
          <w:trHeight w:val="255"/>
        </w:trPr>
        <w:tc>
          <w:tcPr>
            <w:tcW w:w="451" w:type="dxa"/>
            <w:tcBorders>
              <w:top w:val="nil"/>
              <w:left w:val="single" w:sz="4" w:space="0" w:color="auto"/>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b/>
                <w:bCs/>
                <w:color w:val="000000"/>
                <w:sz w:val="20"/>
                <w:szCs w:val="20"/>
                <w:lang w:eastAsia="el-GR"/>
              </w:rPr>
            </w:pPr>
            <w:r w:rsidRPr="005E3D60">
              <w:rPr>
                <w:rFonts w:ascii="Calibri" w:eastAsia="Times New Roman" w:hAnsi="Calibri" w:cs="Times New Roman"/>
                <w:b/>
                <w:bCs/>
                <w:color w:val="000000"/>
                <w:sz w:val="20"/>
                <w:szCs w:val="20"/>
                <w:lang w:eastAsia="el-GR"/>
              </w:rPr>
              <w:t>1η</w:t>
            </w:r>
          </w:p>
        </w:tc>
        <w:tc>
          <w:tcPr>
            <w:tcW w:w="1084" w:type="dxa"/>
            <w:tcBorders>
              <w:top w:val="nil"/>
              <w:left w:val="nil"/>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color w:val="000000"/>
                <w:sz w:val="20"/>
                <w:szCs w:val="20"/>
                <w:lang w:eastAsia="el-GR"/>
              </w:rPr>
            </w:pPr>
            <w:r w:rsidRPr="005E3D60">
              <w:rPr>
                <w:rFonts w:ascii="Calibri" w:eastAsia="Times New Roman" w:hAnsi="Calibri" w:cs="Times New Roman"/>
                <w:color w:val="000000"/>
                <w:sz w:val="20"/>
                <w:szCs w:val="20"/>
                <w:lang w:eastAsia="el-GR"/>
              </w:rPr>
              <w:t>22/11/10</w:t>
            </w:r>
          </w:p>
        </w:tc>
        <w:tc>
          <w:tcPr>
            <w:tcW w:w="744" w:type="dxa"/>
            <w:tcBorders>
              <w:top w:val="nil"/>
              <w:left w:val="nil"/>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color w:val="000000"/>
                <w:sz w:val="20"/>
                <w:szCs w:val="20"/>
                <w:lang w:eastAsia="el-GR"/>
              </w:rPr>
            </w:pPr>
            <w:r w:rsidRPr="005E3D60">
              <w:rPr>
                <w:rFonts w:ascii="Calibri" w:eastAsia="Times New Roman" w:hAnsi="Calibri" w:cs="Times New Roman"/>
                <w:color w:val="000000"/>
                <w:sz w:val="20"/>
                <w:szCs w:val="20"/>
                <w:lang w:eastAsia="el-GR"/>
              </w:rPr>
              <w:t>3682</w:t>
            </w:r>
          </w:p>
        </w:tc>
        <w:tc>
          <w:tcPr>
            <w:tcW w:w="1314" w:type="dxa"/>
            <w:tcBorders>
              <w:top w:val="nil"/>
              <w:left w:val="nil"/>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color w:val="000000"/>
                <w:sz w:val="20"/>
                <w:szCs w:val="20"/>
                <w:lang w:eastAsia="el-GR"/>
              </w:rPr>
            </w:pPr>
            <w:r w:rsidRPr="005E3D60">
              <w:rPr>
                <w:rFonts w:ascii="Calibri" w:eastAsia="Times New Roman" w:hAnsi="Calibri" w:cs="Times New Roman"/>
                <w:color w:val="000000"/>
                <w:sz w:val="20"/>
                <w:szCs w:val="20"/>
                <w:lang w:eastAsia="el-GR"/>
              </w:rPr>
              <w:t>16/3/12</w:t>
            </w:r>
          </w:p>
        </w:tc>
        <w:tc>
          <w:tcPr>
            <w:tcW w:w="700" w:type="dxa"/>
            <w:tcBorders>
              <w:top w:val="nil"/>
              <w:left w:val="nil"/>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color w:val="000000"/>
                <w:sz w:val="20"/>
                <w:szCs w:val="20"/>
                <w:lang w:eastAsia="el-GR"/>
              </w:rPr>
            </w:pPr>
            <w:r w:rsidRPr="005E3D60">
              <w:rPr>
                <w:rFonts w:ascii="Calibri" w:eastAsia="Times New Roman" w:hAnsi="Calibri" w:cs="Times New Roman"/>
                <w:color w:val="000000"/>
                <w:sz w:val="20"/>
                <w:szCs w:val="20"/>
                <w:lang w:eastAsia="el-GR"/>
              </w:rPr>
              <w:t>10</w:t>
            </w:r>
          </w:p>
        </w:tc>
        <w:tc>
          <w:tcPr>
            <w:tcW w:w="743" w:type="dxa"/>
            <w:tcBorders>
              <w:top w:val="nil"/>
              <w:left w:val="nil"/>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color w:val="000000"/>
                <w:sz w:val="20"/>
                <w:szCs w:val="20"/>
                <w:lang w:eastAsia="el-GR"/>
              </w:rPr>
            </w:pPr>
            <w:r w:rsidRPr="005E3D60">
              <w:rPr>
                <w:rFonts w:ascii="Calibri" w:eastAsia="Times New Roman" w:hAnsi="Calibri" w:cs="Times New Roman"/>
                <w:color w:val="000000"/>
                <w:sz w:val="20"/>
                <w:szCs w:val="20"/>
                <w:lang w:eastAsia="el-GR"/>
              </w:rPr>
              <w:t>10</w:t>
            </w:r>
          </w:p>
        </w:tc>
        <w:tc>
          <w:tcPr>
            <w:tcW w:w="1490" w:type="dxa"/>
            <w:tcBorders>
              <w:top w:val="nil"/>
              <w:left w:val="nil"/>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color w:val="000000"/>
                <w:sz w:val="20"/>
                <w:szCs w:val="20"/>
                <w:lang w:eastAsia="el-GR"/>
              </w:rPr>
            </w:pPr>
            <w:r w:rsidRPr="005E3D60">
              <w:rPr>
                <w:rFonts w:ascii="Calibri" w:eastAsia="Times New Roman" w:hAnsi="Calibri" w:cs="Times New Roman"/>
                <w:color w:val="000000"/>
                <w:sz w:val="20"/>
                <w:szCs w:val="20"/>
                <w:lang w:eastAsia="el-GR"/>
              </w:rPr>
              <w:t>16,5</w:t>
            </w:r>
          </w:p>
        </w:tc>
        <w:tc>
          <w:tcPr>
            <w:tcW w:w="2954" w:type="dxa"/>
            <w:tcBorders>
              <w:top w:val="nil"/>
              <w:left w:val="nil"/>
              <w:bottom w:val="single" w:sz="4" w:space="0" w:color="auto"/>
              <w:right w:val="single" w:sz="4" w:space="0" w:color="auto"/>
            </w:tcBorders>
            <w:shd w:val="clear" w:color="auto" w:fill="auto"/>
            <w:noWrap/>
            <w:vAlign w:val="bottom"/>
            <w:hideMark/>
          </w:tcPr>
          <w:p w:rsidR="005E3D60" w:rsidRPr="005E3D60" w:rsidRDefault="005E3D60" w:rsidP="005E3D60">
            <w:pPr>
              <w:spacing w:after="0" w:line="240" w:lineRule="auto"/>
              <w:rPr>
                <w:rFonts w:ascii="Calibri" w:eastAsia="Times New Roman" w:hAnsi="Calibri" w:cs="Times New Roman"/>
                <w:color w:val="000000"/>
                <w:sz w:val="20"/>
                <w:szCs w:val="20"/>
                <w:lang w:eastAsia="el-GR"/>
              </w:rPr>
            </w:pPr>
            <w:r w:rsidRPr="005E3D60">
              <w:rPr>
                <w:rFonts w:ascii="Calibri" w:eastAsia="Times New Roman" w:hAnsi="Calibri" w:cs="Times New Roman"/>
                <w:color w:val="000000"/>
                <w:sz w:val="20"/>
                <w:szCs w:val="20"/>
                <w:lang w:eastAsia="el-GR"/>
              </w:rPr>
              <w:t>όλα τα έργα 1ης</w:t>
            </w:r>
          </w:p>
        </w:tc>
      </w:tr>
      <w:tr w:rsidR="005E3D60" w:rsidRPr="005E3D60" w:rsidTr="005E3D60">
        <w:trPr>
          <w:trHeight w:val="255"/>
        </w:trPr>
        <w:tc>
          <w:tcPr>
            <w:tcW w:w="451" w:type="dxa"/>
            <w:vMerge w:val="restart"/>
            <w:tcBorders>
              <w:top w:val="nil"/>
              <w:left w:val="single" w:sz="4" w:space="0" w:color="auto"/>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b/>
                <w:bCs/>
                <w:color w:val="000000"/>
                <w:sz w:val="20"/>
                <w:szCs w:val="20"/>
                <w:lang w:eastAsia="el-GR"/>
              </w:rPr>
            </w:pPr>
            <w:r w:rsidRPr="005E3D60">
              <w:rPr>
                <w:rFonts w:ascii="Calibri" w:eastAsia="Times New Roman" w:hAnsi="Calibri" w:cs="Times New Roman"/>
                <w:b/>
                <w:bCs/>
                <w:color w:val="000000"/>
                <w:sz w:val="20"/>
                <w:szCs w:val="20"/>
                <w:lang w:eastAsia="el-GR"/>
              </w:rPr>
              <w:t>2η</w:t>
            </w:r>
          </w:p>
        </w:tc>
        <w:tc>
          <w:tcPr>
            <w:tcW w:w="1084" w:type="dxa"/>
            <w:vMerge w:val="restart"/>
            <w:tcBorders>
              <w:top w:val="nil"/>
              <w:left w:val="single" w:sz="4" w:space="0" w:color="auto"/>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color w:val="000000"/>
                <w:sz w:val="20"/>
                <w:szCs w:val="20"/>
                <w:lang w:eastAsia="el-GR"/>
              </w:rPr>
            </w:pPr>
            <w:r w:rsidRPr="005E3D60">
              <w:rPr>
                <w:rFonts w:ascii="Calibri" w:eastAsia="Times New Roman" w:hAnsi="Calibri" w:cs="Times New Roman"/>
                <w:color w:val="000000"/>
                <w:sz w:val="20"/>
                <w:szCs w:val="20"/>
                <w:lang w:eastAsia="el-GR"/>
              </w:rPr>
              <w:t>24/10/12</w:t>
            </w:r>
          </w:p>
        </w:tc>
        <w:tc>
          <w:tcPr>
            <w:tcW w:w="744" w:type="dxa"/>
            <w:tcBorders>
              <w:top w:val="nil"/>
              <w:left w:val="nil"/>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color w:val="000000"/>
                <w:sz w:val="20"/>
                <w:szCs w:val="20"/>
                <w:lang w:eastAsia="el-GR"/>
              </w:rPr>
            </w:pPr>
            <w:r w:rsidRPr="005E3D60">
              <w:rPr>
                <w:rFonts w:ascii="Calibri" w:eastAsia="Times New Roman" w:hAnsi="Calibri" w:cs="Times New Roman"/>
                <w:color w:val="000000"/>
                <w:sz w:val="20"/>
                <w:szCs w:val="20"/>
                <w:lang w:eastAsia="el-GR"/>
              </w:rPr>
              <w:t>10773</w:t>
            </w:r>
          </w:p>
        </w:tc>
        <w:tc>
          <w:tcPr>
            <w:tcW w:w="1314" w:type="dxa"/>
            <w:tcBorders>
              <w:top w:val="nil"/>
              <w:left w:val="nil"/>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color w:val="000000"/>
                <w:sz w:val="20"/>
                <w:szCs w:val="20"/>
                <w:lang w:eastAsia="el-GR"/>
              </w:rPr>
            </w:pPr>
            <w:r w:rsidRPr="005E3D60">
              <w:rPr>
                <w:rFonts w:ascii="Calibri" w:eastAsia="Times New Roman" w:hAnsi="Calibri" w:cs="Times New Roman"/>
                <w:color w:val="000000"/>
                <w:sz w:val="20"/>
                <w:szCs w:val="20"/>
                <w:lang w:eastAsia="el-GR"/>
              </w:rPr>
              <w:t>20/5/13</w:t>
            </w:r>
          </w:p>
        </w:tc>
        <w:tc>
          <w:tcPr>
            <w:tcW w:w="700" w:type="dxa"/>
            <w:tcBorders>
              <w:top w:val="nil"/>
              <w:left w:val="nil"/>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color w:val="000000"/>
                <w:sz w:val="20"/>
                <w:szCs w:val="20"/>
                <w:lang w:eastAsia="el-GR"/>
              </w:rPr>
            </w:pPr>
            <w:r w:rsidRPr="005E3D60">
              <w:rPr>
                <w:rFonts w:ascii="Calibri" w:eastAsia="Times New Roman" w:hAnsi="Calibri" w:cs="Times New Roman"/>
                <w:color w:val="000000"/>
                <w:sz w:val="20"/>
                <w:szCs w:val="20"/>
                <w:lang w:eastAsia="el-GR"/>
              </w:rPr>
              <w:t>12</w:t>
            </w:r>
          </w:p>
        </w:tc>
        <w:tc>
          <w:tcPr>
            <w:tcW w:w="743" w:type="dxa"/>
            <w:vMerge w:val="restart"/>
            <w:tcBorders>
              <w:top w:val="nil"/>
              <w:left w:val="single" w:sz="4" w:space="0" w:color="auto"/>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color w:val="000000"/>
                <w:sz w:val="20"/>
                <w:szCs w:val="20"/>
                <w:lang w:eastAsia="el-GR"/>
              </w:rPr>
            </w:pPr>
            <w:r w:rsidRPr="005E3D60">
              <w:rPr>
                <w:rFonts w:ascii="Calibri" w:eastAsia="Times New Roman" w:hAnsi="Calibri" w:cs="Times New Roman"/>
                <w:color w:val="000000"/>
                <w:sz w:val="20"/>
                <w:szCs w:val="20"/>
                <w:lang w:eastAsia="el-GR"/>
              </w:rPr>
              <w:t>28</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color w:val="000000"/>
                <w:sz w:val="20"/>
                <w:szCs w:val="20"/>
                <w:lang w:eastAsia="el-GR"/>
              </w:rPr>
            </w:pPr>
            <w:r w:rsidRPr="005E3D60">
              <w:rPr>
                <w:rFonts w:ascii="Calibri" w:eastAsia="Times New Roman" w:hAnsi="Calibri" w:cs="Times New Roman"/>
                <w:color w:val="000000"/>
                <w:sz w:val="20"/>
                <w:szCs w:val="20"/>
                <w:lang w:eastAsia="el-GR"/>
              </w:rPr>
              <w:t>6,9</w:t>
            </w:r>
          </w:p>
        </w:tc>
        <w:tc>
          <w:tcPr>
            <w:tcW w:w="2954" w:type="dxa"/>
            <w:tcBorders>
              <w:top w:val="nil"/>
              <w:left w:val="nil"/>
              <w:bottom w:val="single" w:sz="4" w:space="0" w:color="auto"/>
              <w:right w:val="single" w:sz="4" w:space="0" w:color="auto"/>
            </w:tcBorders>
            <w:shd w:val="clear" w:color="auto" w:fill="auto"/>
            <w:noWrap/>
            <w:vAlign w:val="bottom"/>
            <w:hideMark/>
          </w:tcPr>
          <w:p w:rsidR="005E3D60" w:rsidRPr="005E3D60" w:rsidRDefault="005E3D60" w:rsidP="005E3D60">
            <w:pPr>
              <w:spacing w:after="0" w:line="240" w:lineRule="auto"/>
              <w:rPr>
                <w:rFonts w:ascii="Calibri" w:eastAsia="Times New Roman" w:hAnsi="Calibri" w:cs="Times New Roman"/>
                <w:color w:val="000000"/>
                <w:sz w:val="20"/>
                <w:szCs w:val="20"/>
                <w:lang w:eastAsia="el-GR"/>
              </w:rPr>
            </w:pPr>
            <w:r w:rsidRPr="005E3D60">
              <w:rPr>
                <w:rFonts w:ascii="Calibri" w:eastAsia="Times New Roman" w:hAnsi="Calibri" w:cs="Times New Roman"/>
                <w:color w:val="000000"/>
                <w:sz w:val="20"/>
                <w:szCs w:val="20"/>
                <w:lang w:eastAsia="el-GR"/>
              </w:rPr>
              <w:t>Δημόσια έργα 2ης</w:t>
            </w:r>
          </w:p>
        </w:tc>
      </w:tr>
      <w:tr w:rsidR="005E3D60" w:rsidRPr="005E3D60" w:rsidTr="005E3D60">
        <w:trPr>
          <w:trHeight w:val="255"/>
        </w:trPr>
        <w:tc>
          <w:tcPr>
            <w:tcW w:w="451" w:type="dxa"/>
            <w:vMerge/>
            <w:tcBorders>
              <w:top w:val="nil"/>
              <w:left w:val="single" w:sz="4" w:space="0" w:color="auto"/>
              <w:bottom w:val="single" w:sz="4" w:space="0" w:color="auto"/>
              <w:right w:val="single" w:sz="4" w:space="0" w:color="auto"/>
            </w:tcBorders>
            <w:vAlign w:val="center"/>
            <w:hideMark/>
          </w:tcPr>
          <w:p w:rsidR="005E3D60" w:rsidRPr="005E3D60" w:rsidRDefault="005E3D60" w:rsidP="005E3D60">
            <w:pPr>
              <w:spacing w:after="0" w:line="240" w:lineRule="auto"/>
              <w:rPr>
                <w:rFonts w:ascii="Calibri" w:eastAsia="Times New Roman" w:hAnsi="Calibri" w:cs="Times New Roman"/>
                <w:b/>
                <w:bCs/>
                <w:color w:val="000000"/>
                <w:sz w:val="20"/>
                <w:szCs w:val="20"/>
                <w:lang w:eastAsia="el-GR"/>
              </w:rPr>
            </w:pPr>
          </w:p>
        </w:tc>
        <w:tc>
          <w:tcPr>
            <w:tcW w:w="1084" w:type="dxa"/>
            <w:vMerge/>
            <w:tcBorders>
              <w:top w:val="nil"/>
              <w:left w:val="single" w:sz="4" w:space="0" w:color="auto"/>
              <w:bottom w:val="single" w:sz="4" w:space="0" w:color="auto"/>
              <w:right w:val="single" w:sz="4" w:space="0" w:color="auto"/>
            </w:tcBorders>
            <w:vAlign w:val="center"/>
            <w:hideMark/>
          </w:tcPr>
          <w:p w:rsidR="005E3D60" w:rsidRPr="005E3D60" w:rsidRDefault="005E3D60" w:rsidP="005E3D60">
            <w:pPr>
              <w:spacing w:after="0" w:line="240" w:lineRule="auto"/>
              <w:rPr>
                <w:rFonts w:ascii="Calibri" w:eastAsia="Times New Roman" w:hAnsi="Calibri" w:cs="Times New Roman"/>
                <w:color w:val="000000"/>
                <w:sz w:val="20"/>
                <w:szCs w:val="20"/>
                <w:lang w:eastAsia="el-GR"/>
              </w:rPr>
            </w:pPr>
          </w:p>
        </w:tc>
        <w:tc>
          <w:tcPr>
            <w:tcW w:w="744" w:type="dxa"/>
            <w:tcBorders>
              <w:top w:val="nil"/>
              <w:left w:val="nil"/>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color w:val="000000"/>
                <w:sz w:val="20"/>
                <w:szCs w:val="20"/>
                <w:lang w:eastAsia="el-GR"/>
              </w:rPr>
            </w:pPr>
            <w:r w:rsidRPr="005E3D60">
              <w:rPr>
                <w:rFonts w:ascii="Calibri" w:eastAsia="Times New Roman" w:hAnsi="Calibri" w:cs="Times New Roman"/>
                <w:color w:val="000000"/>
                <w:sz w:val="20"/>
                <w:szCs w:val="20"/>
                <w:lang w:eastAsia="el-GR"/>
              </w:rPr>
              <w:t>10774</w:t>
            </w:r>
          </w:p>
        </w:tc>
        <w:tc>
          <w:tcPr>
            <w:tcW w:w="1314" w:type="dxa"/>
            <w:tcBorders>
              <w:top w:val="nil"/>
              <w:left w:val="nil"/>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color w:val="000000"/>
                <w:sz w:val="20"/>
                <w:szCs w:val="20"/>
                <w:lang w:eastAsia="el-GR"/>
              </w:rPr>
            </w:pPr>
            <w:r w:rsidRPr="005E3D60">
              <w:rPr>
                <w:rFonts w:ascii="Calibri" w:eastAsia="Times New Roman" w:hAnsi="Calibri" w:cs="Times New Roman"/>
                <w:color w:val="000000"/>
                <w:sz w:val="20"/>
                <w:szCs w:val="20"/>
                <w:lang w:eastAsia="el-GR"/>
              </w:rPr>
              <w:t>20/5/13</w:t>
            </w:r>
          </w:p>
        </w:tc>
        <w:tc>
          <w:tcPr>
            <w:tcW w:w="700" w:type="dxa"/>
            <w:tcBorders>
              <w:top w:val="nil"/>
              <w:left w:val="nil"/>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color w:val="000000"/>
                <w:sz w:val="20"/>
                <w:szCs w:val="20"/>
                <w:lang w:eastAsia="el-GR"/>
              </w:rPr>
            </w:pPr>
            <w:r w:rsidRPr="005E3D60">
              <w:rPr>
                <w:rFonts w:ascii="Calibri" w:eastAsia="Times New Roman" w:hAnsi="Calibri" w:cs="Times New Roman"/>
                <w:color w:val="000000"/>
                <w:sz w:val="20"/>
                <w:szCs w:val="20"/>
                <w:lang w:eastAsia="el-GR"/>
              </w:rPr>
              <w:t>16</w:t>
            </w:r>
          </w:p>
        </w:tc>
        <w:tc>
          <w:tcPr>
            <w:tcW w:w="743" w:type="dxa"/>
            <w:vMerge/>
            <w:tcBorders>
              <w:top w:val="nil"/>
              <w:left w:val="single" w:sz="4" w:space="0" w:color="auto"/>
              <w:bottom w:val="single" w:sz="4" w:space="0" w:color="auto"/>
              <w:right w:val="single" w:sz="4" w:space="0" w:color="auto"/>
            </w:tcBorders>
            <w:vAlign w:val="center"/>
            <w:hideMark/>
          </w:tcPr>
          <w:p w:rsidR="005E3D60" w:rsidRPr="005E3D60" w:rsidRDefault="005E3D60" w:rsidP="005E3D60">
            <w:pPr>
              <w:spacing w:after="0" w:line="240" w:lineRule="auto"/>
              <w:rPr>
                <w:rFonts w:ascii="Calibri" w:eastAsia="Times New Roman" w:hAnsi="Calibri" w:cs="Times New Roman"/>
                <w:color w:val="000000"/>
                <w:sz w:val="20"/>
                <w:szCs w:val="20"/>
                <w:lang w:eastAsia="el-GR"/>
              </w:rPr>
            </w:pPr>
          </w:p>
        </w:tc>
        <w:tc>
          <w:tcPr>
            <w:tcW w:w="1490" w:type="dxa"/>
            <w:vMerge/>
            <w:tcBorders>
              <w:top w:val="nil"/>
              <w:left w:val="single" w:sz="4" w:space="0" w:color="auto"/>
              <w:bottom w:val="single" w:sz="4" w:space="0" w:color="auto"/>
              <w:right w:val="single" w:sz="4" w:space="0" w:color="auto"/>
            </w:tcBorders>
            <w:vAlign w:val="center"/>
            <w:hideMark/>
          </w:tcPr>
          <w:p w:rsidR="005E3D60" w:rsidRPr="005E3D60" w:rsidRDefault="005E3D60" w:rsidP="005E3D60">
            <w:pPr>
              <w:spacing w:after="0" w:line="240" w:lineRule="auto"/>
              <w:rPr>
                <w:rFonts w:ascii="Calibri" w:eastAsia="Times New Roman" w:hAnsi="Calibri" w:cs="Times New Roman"/>
                <w:color w:val="000000"/>
                <w:sz w:val="20"/>
                <w:szCs w:val="20"/>
                <w:lang w:eastAsia="el-GR"/>
              </w:rPr>
            </w:pPr>
          </w:p>
        </w:tc>
        <w:tc>
          <w:tcPr>
            <w:tcW w:w="2954" w:type="dxa"/>
            <w:tcBorders>
              <w:top w:val="nil"/>
              <w:left w:val="nil"/>
              <w:bottom w:val="single" w:sz="4" w:space="0" w:color="auto"/>
              <w:right w:val="single" w:sz="4" w:space="0" w:color="auto"/>
            </w:tcBorders>
            <w:shd w:val="clear" w:color="auto" w:fill="auto"/>
            <w:noWrap/>
            <w:vAlign w:val="bottom"/>
            <w:hideMark/>
          </w:tcPr>
          <w:p w:rsidR="005E3D60" w:rsidRPr="005E3D60" w:rsidRDefault="005E3D60" w:rsidP="005E3D60">
            <w:pPr>
              <w:spacing w:after="0" w:line="240" w:lineRule="auto"/>
              <w:rPr>
                <w:rFonts w:ascii="Calibri" w:eastAsia="Times New Roman" w:hAnsi="Calibri" w:cs="Times New Roman"/>
                <w:color w:val="000000"/>
                <w:sz w:val="20"/>
                <w:szCs w:val="20"/>
                <w:lang w:eastAsia="el-GR"/>
              </w:rPr>
            </w:pPr>
            <w:r w:rsidRPr="005E3D60">
              <w:rPr>
                <w:rFonts w:ascii="Calibri" w:eastAsia="Times New Roman" w:hAnsi="Calibri" w:cs="Times New Roman"/>
                <w:color w:val="000000"/>
                <w:sz w:val="20"/>
                <w:szCs w:val="20"/>
                <w:lang w:eastAsia="el-GR"/>
              </w:rPr>
              <w:t>Ιδιωτικά έργα 2ης</w:t>
            </w:r>
          </w:p>
        </w:tc>
      </w:tr>
      <w:tr w:rsidR="005E3D60" w:rsidRPr="005E3D60" w:rsidTr="005E3D60">
        <w:trPr>
          <w:trHeight w:val="255"/>
        </w:trPr>
        <w:tc>
          <w:tcPr>
            <w:tcW w:w="451" w:type="dxa"/>
            <w:vMerge/>
            <w:tcBorders>
              <w:top w:val="nil"/>
              <w:left w:val="single" w:sz="4" w:space="0" w:color="auto"/>
              <w:bottom w:val="single" w:sz="4" w:space="0" w:color="auto"/>
              <w:right w:val="single" w:sz="4" w:space="0" w:color="auto"/>
            </w:tcBorders>
            <w:vAlign w:val="center"/>
            <w:hideMark/>
          </w:tcPr>
          <w:p w:rsidR="005E3D60" w:rsidRPr="005E3D60" w:rsidRDefault="005E3D60" w:rsidP="005E3D60">
            <w:pPr>
              <w:spacing w:after="0" w:line="240" w:lineRule="auto"/>
              <w:rPr>
                <w:rFonts w:ascii="Calibri" w:eastAsia="Times New Roman" w:hAnsi="Calibri" w:cs="Times New Roman"/>
                <w:b/>
                <w:bCs/>
                <w:color w:val="000000"/>
                <w:sz w:val="20"/>
                <w:szCs w:val="20"/>
                <w:lang w:eastAsia="el-GR"/>
              </w:rPr>
            </w:pPr>
          </w:p>
        </w:tc>
        <w:tc>
          <w:tcPr>
            <w:tcW w:w="1084" w:type="dxa"/>
            <w:vMerge/>
            <w:tcBorders>
              <w:top w:val="nil"/>
              <w:left w:val="single" w:sz="4" w:space="0" w:color="auto"/>
              <w:bottom w:val="single" w:sz="4" w:space="0" w:color="auto"/>
              <w:right w:val="single" w:sz="4" w:space="0" w:color="auto"/>
            </w:tcBorders>
            <w:vAlign w:val="center"/>
            <w:hideMark/>
          </w:tcPr>
          <w:p w:rsidR="005E3D60" w:rsidRPr="005E3D60" w:rsidRDefault="005E3D60" w:rsidP="005E3D60">
            <w:pPr>
              <w:spacing w:after="0" w:line="240" w:lineRule="auto"/>
              <w:rPr>
                <w:rFonts w:ascii="Calibri" w:eastAsia="Times New Roman" w:hAnsi="Calibri" w:cs="Times New Roman"/>
                <w:color w:val="000000"/>
                <w:sz w:val="20"/>
                <w:szCs w:val="20"/>
                <w:lang w:eastAsia="el-GR"/>
              </w:rPr>
            </w:pPr>
          </w:p>
        </w:tc>
        <w:tc>
          <w:tcPr>
            <w:tcW w:w="744" w:type="dxa"/>
            <w:tcBorders>
              <w:top w:val="nil"/>
              <w:left w:val="nil"/>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color w:val="000000"/>
                <w:sz w:val="20"/>
                <w:szCs w:val="20"/>
                <w:lang w:eastAsia="el-GR"/>
              </w:rPr>
            </w:pPr>
            <w:r w:rsidRPr="005E3D60">
              <w:rPr>
                <w:rFonts w:ascii="Calibri" w:eastAsia="Times New Roman" w:hAnsi="Calibri" w:cs="Times New Roman"/>
                <w:color w:val="000000"/>
                <w:sz w:val="20"/>
                <w:szCs w:val="20"/>
                <w:lang w:eastAsia="el-GR"/>
              </w:rPr>
              <w:t>12611</w:t>
            </w:r>
          </w:p>
        </w:tc>
        <w:tc>
          <w:tcPr>
            <w:tcW w:w="1314" w:type="dxa"/>
            <w:tcBorders>
              <w:top w:val="nil"/>
              <w:left w:val="nil"/>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color w:val="000000"/>
                <w:sz w:val="20"/>
                <w:szCs w:val="20"/>
                <w:lang w:eastAsia="el-GR"/>
              </w:rPr>
            </w:pPr>
            <w:r w:rsidRPr="005E3D60">
              <w:rPr>
                <w:rFonts w:ascii="Calibri" w:eastAsia="Times New Roman" w:hAnsi="Calibri" w:cs="Times New Roman"/>
                <w:color w:val="000000"/>
                <w:sz w:val="20"/>
                <w:szCs w:val="20"/>
                <w:lang w:eastAsia="el-GR"/>
              </w:rPr>
              <w:t>17/6/13</w:t>
            </w:r>
          </w:p>
        </w:tc>
        <w:tc>
          <w:tcPr>
            <w:tcW w:w="700" w:type="dxa"/>
            <w:tcBorders>
              <w:top w:val="nil"/>
              <w:left w:val="nil"/>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color w:val="000000"/>
                <w:sz w:val="20"/>
                <w:szCs w:val="20"/>
                <w:lang w:eastAsia="el-GR"/>
              </w:rPr>
            </w:pPr>
            <w:r w:rsidRPr="005E3D60">
              <w:rPr>
                <w:rFonts w:ascii="Calibri" w:eastAsia="Times New Roman" w:hAnsi="Calibri" w:cs="Times New Roman"/>
                <w:color w:val="000000"/>
                <w:sz w:val="20"/>
                <w:szCs w:val="20"/>
                <w:lang w:eastAsia="el-GR"/>
              </w:rPr>
              <w:t>2</w:t>
            </w:r>
          </w:p>
        </w:tc>
        <w:tc>
          <w:tcPr>
            <w:tcW w:w="743" w:type="dxa"/>
            <w:vMerge w:val="restart"/>
            <w:tcBorders>
              <w:top w:val="nil"/>
              <w:left w:val="single" w:sz="4" w:space="0" w:color="auto"/>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color w:val="000000"/>
                <w:sz w:val="20"/>
                <w:szCs w:val="20"/>
                <w:lang w:eastAsia="el-GR"/>
              </w:rPr>
            </w:pPr>
            <w:r w:rsidRPr="005E3D60">
              <w:rPr>
                <w:rFonts w:ascii="Calibri" w:eastAsia="Times New Roman" w:hAnsi="Calibri" w:cs="Times New Roman"/>
                <w:color w:val="000000"/>
                <w:sz w:val="20"/>
                <w:szCs w:val="20"/>
                <w:lang w:eastAsia="el-GR"/>
              </w:rPr>
              <w:t>13</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color w:val="000000"/>
                <w:sz w:val="20"/>
                <w:szCs w:val="20"/>
                <w:lang w:eastAsia="el-GR"/>
              </w:rPr>
            </w:pPr>
            <w:r w:rsidRPr="005E3D60">
              <w:rPr>
                <w:rFonts w:ascii="Calibri" w:eastAsia="Times New Roman" w:hAnsi="Calibri" w:cs="Times New Roman"/>
                <w:color w:val="000000"/>
                <w:sz w:val="20"/>
                <w:szCs w:val="20"/>
                <w:lang w:eastAsia="el-GR"/>
              </w:rPr>
              <w:t>8,5</w:t>
            </w:r>
          </w:p>
        </w:tc>
        <w:tc>
          <w:tcPr>
            <w:tcW w:w="2954" w:type="dxa"/>
            <w:tcBorders>
              <w:top w:val="nil"/>
              <w:left w:val="nil"/>
              <w:bottom w:val="single" w:sz="4" w:space="0" w:color="auto"/>
              <w:right w:val="single" w:sz="4" w:space="0" w:color="auto"/>
            </w:tcBorders>
            <w:shd w:val="clear" w:color="auto" w:fill="auto"/>
            <w:noWrap/>
            <w:vAlign w:val="bottom"/>
            <w:hideMark/>
          </w:tcPr>
          <w:p w:rsidR="005E3D60" w:rsidRPr="005E3D60" w:rsidRDefault="005E3D60" w:rsidP="005E3D60">
            <w:pPr>
              <w:spacing w:after="0" w:line="240" w:lineRule="auto"/>
              <w:rPr>
                <w:rFonts w:ascii="Calibri" w:eastAsia="Times New Roman" w:hAnsi="Calibri" w:cs="Times New Roman"/>
                <w:color w:val="000000"/>
                <w:sz w:val="20"/>
                <w:szCs w:val="20"/>
                <w:lang w:eastAsia="el-GR"/>
              </w:rPr>
            </w:pPr>
            <w:r w:rsidRPr="005E3D60">
              <w:rPr>
                <w:rFonts w:ascii="Calibri" w:eastAsia="Times New Roman" w:hAnsi="Calibri" w:cs="Times New Roman"/>
                <w:color w:val="000000"/>
                <w:sz w:val="20"/>
                <w:szCs w:val="20"/>
                <w:lang w:eastAsia="el-GR"/>
              </w:rPr>
              <w:t>επιλαχόντα Ιδιωτικά έργα 2ης</w:t>
            </w:r>
          </w:p>
        </w:tc>
      </w:tr>
      <w:tr w:rsidR="005E3D60" w:rsidRPr="005E3D60" w:rsidTr="005E3D60">
        <w:trPr>
          <w:trHeight w:val="255"/>
        </w:trPr>
        <w:tc>
          <w:tcPr>
            <w:tcW w:w="451" w:type="dxa"/>
            <w:vMerge/>
            <w:tcBorders>
              <w:top w:val="nil"/>
              <w:left w:val="single" w:sz="4" w:space="0" w:color="auto"/>
              <w:bottom w:val="single" w:sz="4" w:space="0" w:color="auto"/>
              <w:right w:val="single" w:sz="4" w:space="0" w:color="auto"/>
            </w:tcBorders>
            <w:vAlign w:val="center"/>
            <w:hideMark/>
          </w:tcPr>
          <w:p w:rsidR="005E3D60" w:rsidRPr="005E3D60" w:rsidRDefault="005E3D60" w:rsidP="005E3D60">
            <w:pPr>
              <w:spacing w:after="0" w:line="240" w:lineRule="auto"/>
              <w:rPr>
                <w:rFonts w:ascii="Calibri" w:eastAsia="Times New Roman" w:hAnsi="Calibri" w:cs="Times New Roman"/>
                <w:b/>
                <w:bCs/>
                <w:color w:val="000000"/>
                <w:sz w:val="20"/>
                <w:szCs w:val="20"/>
                <w:lang w:eastAsia="el-GR"/>
              </w:rPr>
            </w:pPr>
          </w:p>
        </w:tc>
        <w:tc>
          <w:tcPr>
            <w:tcW w:w="1084" w:type="dxa"/>
            <w:vMerge/>
            <w:tcBorders>
              <w:top w:val="nil"/>
              <w:left w:val="single" w:sz="4" w:space="0" w:color="auto"/>
              <w:bottom w:val="single" w:sz="4" w:space="0" w:color="auto"/>
              <w:right w:val="single" w:sz="4" w:space="0" w:color="auto"/>
            </w:tcBorders>
            <w:vAlign w:val="center"/>
            <w:hideMark/>
          </w:tcPr>
          <w:p w:rsidR="005E3D60" w:rsidRPr="005E3D60" w:rsidRDefault="005E3D60" w:rsidP="005E3D60">
            <w:pPr>
              <w:spacing w:after="0" w:line="240" w:lineRule="auto"/>
              <w:rPr>
                <w:rFonts w:ascii="Calibri" w:eastAsia="Times New Roman" w:hAnsi="Calibri" w:cs="Times New Roman"/>
                <w:color w:val="000000"/>
                <w:sz w:val="20"/>
                <w:szCs w:val="20"/>
                <w:lang w:eastAsia="el-GR"/>
              </w:rPr>
            </w:pPr>
          </w:p>
        </w:tc>
        <w:tc>
          <w:tcPr>
            <w:tcW w:w="744" w:type="dxa"/>
            <w:tcBorders>
              <w:top w:val="nil"/>
              <w:left w:val="nil"/>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color w:val="000000"/>
                <w:sz w:val="20"/>
                <w:szCs w:val="20"/>
                <w:lang w:eastAsia="el-GR"/>
              </w:rPr>
            </w:pPr>
            <w:r w:rsidRPr="005E3D60">
              <w:rPr>
                <w:rFonts w:ascii="Calibri" w:eastAsia="Times New Roman" w:hAnsi="Calibri" w:cs="Times New Roman"/>
                <w:color w:val="000000"/>
                <w:sz w:val="20"/>
                <w:szCs w:val="20"/>
                <w:lang w:eastAsia="el-GR"/>
              </w:rPr>
              <w:t>12613</w:t>
            </w:r>
          </w:p>
        </w:tc>
        <w:tc>
          <w:tcPr>
            <w:tcW w:w="1314" w:type="dxa"/>
            <w:tcBorders>
              <w:top w:val="nil"/>
              <w:left w:val="nil"/>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color w:val="000000"/>
                <w:sz w:val="20"/>
                <w:szCs w:val="20"/>
                <w:lang w:eastAsia="el-GR"/>
              </w:rPr>
            </w:pPr>
            <w:r w:rsidRPr="005E3D60">
              <w:rPr>
                <w:rFonts w:ascii="Calibri" w:eastAsia="Times New Roman" w:hAnsi="Calibri" w:cs="Times New Roman"/>
                <w:color w:val="000000"/>
                <w:sz w:val="20"/>
                <w:szCs w:val="20"/>
                <w:lang w:eastAsia="el-GR"/>
              </w:rPr>
              <w:t>17/6/13</w:t>
            </w:r>
          </w:p>
        </w:tc>
        <w:tc>
          <w:tcPr>
            <w:tcW w:w="700" w:type="dxa"/>
            <w:tcBorders>
              <w:top w:val="nil"/>
              <w:left w:val="nil"/>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color w:val="000000"/>
                <w:sz w:val="20"/>
                <w:szCs w:val="20"/>
                <w:lang w:eastAsia="el-GR"/>
              </w:rPr>
            </w:pPr>
            <w:r w:rsidRPr="005E3D60">
              <w:rPr>
                <w:rFonts w:ascii="Calibri" w:eastAsia="Times New Roman" w:hAnsi="Calibri" w:cs="Times New Roman"/>
                <w:color w:val="000000"/>
                <w:sz w:val="20"/>
                <w:szCs w:val="20"/>
                <w:lang w:eastAsia="el-GR"/>
              </w:rPr>
              <w:t>11</w:t>
            </w:r>
          </w:p>
        </w:tc>
        <w:tc>
          <w:tcPr>
            <w:tcW w:w="743" w:type="dxa"/>
            <w:vMerge/>
            <w:tcBorders>
              <w:top w:val="nil"/>
              <w:left w:val="single" w:sz="4" w:space="0" w:color="auto"/>
              <w:bottom w:val="single" w:sz="4" w:space="0" w:color="auto"/>
              <w:right w:val="single" w:sz="4" w:space="0" w:color="auto"/>
            </w:tcBorders>
            <w:vAlign w:val="center"/>
            <w:hideMark/>
          </w:tcPr>
          <w:p w:rsidR="005E3D60" w:rsidRPr="005E3D60" w:rsidRDefault="005E3D60" w:rsidP="005E3D60">
            <w:pPr>
              <w:spacing w:after="0" w:line="240" w:lineRule="auto"/>
              <w:rPr>
                <w:rFonts w:ascii="Calibri" w:eastAsia="Times New Roman" w:hAnsi="Calibri" w:cs="Times New Roman"/>
                <w:color w:val="000000"/>
                <w:sz w:val="20"/>
                <w:szCs w:val="20"/>
                <w:lang w:eastAsia="el-GR"/>
              </w:rPr>
            </w:pPr>
          </w:p>
        </w:tc>
        <w:tc>
          <w:tcPr>
            <w:tcW w:w="1490" w:type="dxa"/>
            <w:vMerge/>
            <w:tcBorders>
              <w:top w:val="nil"/>
              <w:left w:val="single" w:sz="4" w:space="0" w:color="auto"/>
              <w:bottom w:val="single" w:sz="4" w:space="0" w:color="auto"/>
              <w:right w:val="single" w:sz="4" w:space="0" w:color="auto"/>
            </w:tcBorders>
            <w:vAlign w:val="center"/>
            <w:hideMark/>
          </w:tcPr>
          <w:p w:rsidR="005E3D60" w:rsidRPr="005E3D60" w:rsidRDefault="005E3D60" w:rsidP="005E3D60">
            <w:pPr>
              <w:spacing w:after="0" w:line="240" w:lineRule="auto"/>
              <w:rPr>
                <w:rFonts w:ascii="Calibri" w:eastAsia="Times New Roman" w:hAnsi="Calibri" w:cs="Times New Roman"/>
                <w:color w:val="000000"/>
                <w:sz w:val="20"/>
                <w:szCs w:val="20"/>
                <w:lang w:eastAsia="el-GR"/>
              </w:rPr>
            </w:pPr>
          </w:p>
        </w:tc>
        <w:tc>
          <w:tcPr>
            <w:tcW w:w="2954" w:type="dxa"/>
            <w:tcBorders>
              <w:top w:val="nil"/>
              <w:left w:val="nil"/>
              <w:bottom w:val="single" w:sz="4" w:space="0" w:color="auto"/>
              <w:right w:val="single" w:sz="4" w:space="0" w:color="auto"/>
            </w:tcBorders>
            <w:shd w:val="clear" w:color="auto" w:fill="auto"/>
            <w:noWrap/>
            <w:vAlign w:val="bottom"/>
            <w:hideMark/>
          </w:tcPr>
          <w:p w:rsidR="005E3D60" w:rsidRPr="005E3D60" w:rsidRDefault="005E3D60" w:rsidP="005E3D60">
            <w:pPr>
              <w:spacing w:after="0" w:line="240" w:lineRule="auto"/>
              <w:rPr>
                <w:rFonts w:ascii="Calibri" w:eastAsia="Times New Roman" w:hAnsi="Calibri" w:cs="Times New Roman"/>
                <w:color w:val="000000"/>
                <w:sz w:val="20"/>
                <w:szCs w:val="20"/>
                <w:lang w:eastAsia="el-GR"/>
              </w:rPr>
            </w:pPr>
            <w:r w:rsidRPr="005E3D60">
              <w:rPr>
                <w:rFonts w:ascii="Calibri" w:eastAsia="Times New Roman" w:hAnsi="Calibri" w:cs="Times New Roman"/>
                <w:color w:val="000000"/>
                <w:sz w:val="20"/>
                <w:szCs w:val="20"/>
                <w:lang w:eastAsia="el-GR"/>
              </w:rPr>
              <w:t>επιλαχόντα Δημόσια έργα 2ης</w:t>
            </w:r>
          </w:p>
        </w:tc>
      </w:tr>
      <w:tr w:rsidR="005E3D60" w:rsidRPr="005E3D60" w:rsidTr="005E3D60">
        <w:trPr>
          <w:trHeight w:val="255"/>
        </w:trPr>
        <w:tc>
          <w:tcPr>
            <w:tcW w:w="451" w:type="dxa"/>
            <w:vMerge w:val="restart"/>
            <w:tcBorders>
              <w:top w:val="nil"/>
              <w:left w:val="single" w:sz="4" w:space="0" w:color="auto"/>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b/>
                <w:bCs/>
                <w:color w:val="000000"/>
                <w:sz w:val="20"/>
                <w:szCs w:val="20"/>
                <w:lang w:eastAsia="el-GR"/>
              </w:rPr>
            </w:pPr>
            <w:r w:rsidRPr="005E3D60">
              <w:rPr>
                <w:rFonts w:ascii="Calibri" w:eastAsia="Times New Roman" w:hAnsi="Calibri" w:cs="Times New Roman"/>
                <w:b/>
                <w:bCs/>
                <w:color w:val="000000"/>
                <w:sz w:val="20"/>
                <w:szCs w:val="20"/>
                <w:lang w:eastAsia="el-GR"/>
              </w:rPr>
              <w:t>3η</w:t>
            </w:r>
          </w:p>
        </w:tc>
        <w:tc>
          <w:tcPr>
            <w:tcW w:w="1084" w:type="dxa"/>
            <w:vMerge w:val="restart"/>
            <w:tcBorders>
              <w:top w:val="nil"/>
              <w:left w:val="single" w:sz="4" w:space="0" w:color="auto"/>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color w:val="000000"/>
                <w:sz w:val="20"/>
                <w:szCs w:val="20"/>
                <w:lang w:eastAsia="el-GR"/>
              </w:rPr>
            </w:pPr>
            <w:r w:rsidRPr="005E3D60">
              <w:rPr>
                <w:rFonts w:ascii="Calibri" w:eastAsia="Times New Roman" w:hAnsi="Calibri" w:cs="Times New Roman"/>
                <w:color w:val="000000"/>
                <w:sz w:val="20"/>
                <w:szCs w:val="20"/>
                <w:lang w:eastAsia="el-GR"/>
              </w:rPr>
              <w:t>12/9/13</w:t>
            </w:r>
          </w:p>
        </w:tc>
        <w:tc>
          <w:tcPr>
            <w:tcW w:w="744" w:type="dxa"/>
            <w:tcBorders>
              <w:top w:val="nil"/>
              <w:left w:val="nil"/>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color w:val="000000"/>
                <w:sz w:val="20"/>
                <w:szCs w:val="20"/>
                <w:lang w:eastAsia="el-GR"/>
              </w:rPr>
            </w:pPr>
            <w:r w:rsidRPr="005E3D60">
              <w:rPr>
                <w:rFonts w:ascii="Calibri" w:eastAsia="Times New Roman" w:hAnsi="Calibri" w:cs="Times New Roman"/>
                <w:color w:val="000000"/>
                <w:sz w:val="20"/>
                <w:szCs w:val="20"/>
                <w:lang w:eastAsia="el-GR"/>
              </w:rPr>
              <w:t>8524</w:t>
            </w:r>
          </w:p>
        </w:tc>
        <w:tc>
          <w:tcPr>
            <w:tcW w:w="1314" w:type="dxa"/>
            <w:tcBorders>
              <w:top w:val="nil"/>
              <w:left w:val="nil"/>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color w:val="000000"/>
                <w:sz w:val="20"/>
                <w:szCs w:val="20"/>
                <w:lang w:eastAsia="el-GR"/>
              </w:rPr>
            </w:pPr>
            <w:r w:rsidRPr="005E3D60">
              <w:rPr>
                <w:rFonts w:ascii="Calibri" w:eastAsia="Times New Roman" w:hAnsi="Calibri" w:cs="Times New Roman"/>
                <w:color w:val="000000"/>
                <w:sz w:val="20"/>
                <w:szCs w:val="20"/>
                <w:lang w:eastAsia="el-GR"/>
              </w:rPr>
              <w:t>23/4/14</w:t>
            </w:r>
          </w:p>
        </w:tc>
        <w:tc>
          <w:tcPr>
            <w:tcW w:w="700" w:type="dxa"/>
            <w:tcBorders>
              <w:top w:val="nil"/>
              <w:left w:val="nil"/>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color w:val="000000"/>
                <w:sz w:val="20"/>
                <w:szCs w:val="20"/>
                <w:lang w:eastAsia="el-GR"/>
              </w:rPr>
            </w:pPr>
            <w:r w:rsidRPr="005E3D60">
              <w:rPr>
                <w:rFonts w:ascii="Calibri" w:eastAsia="Times New Roman" w:hAnsi="Calibri" w:cs="Times New Roman"/>
                <w:color w:val="000000"/>
                <w:sz w:val="20"/>
                <w:szCs w:val="20"/>
                <w:lang w:eastAsia="el-GR"/>
              </w:rPr>
              <w:t>8</w:t>
            </w:r>
          </w:p>
        </w:tc>
        <w:tc>
          <w:tcPr>
            <w:tcW w:w="743" w:type="dxa"/>
            <w:vMerge w:val="restart"/>
            <w:tcBorders>
              <w:top w:val="nil"/>
              <w:left w:val="single" w:sz="4" w:space="0" w:color="auto"/>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color w:val="000000"/>
                <w:sz w:val="20"/>
                <w:szCs w:val="20"/>
                <w:lang w:eastAsia="el-GR"/>
              </w:rPr>
            </w:pPr>
            <w:r w:rsidRPr="005E3D60">
              <w:rPr>
                <w:rFonts w:ascii="Calibri" w:eastAsia="Times New Roman" w:hAnsi="Calibri" w:cs="Times New Roman"/>
                <w:color w:val="000000"/>
                <w:sz w:val="20"/>
                <w:szCs w:val="20"/>
                <w:lang w:eastAsia="el-GR"/>
              </w:rPr>
              <w:t>16</w:t>
            </w:r>
          </w:p>
        </w:tc>
        <w:tc>
          <w:tcPr>
            <w:tcW w:w="1490" w:type="dxa"/>
            <w:tcBorders>
              <w:top w:val="nil"/>
              <w:left w:val="nil"/>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color w:val="000000"/>
                <w:sz w:val="20"/>
                <w:szCs w:val="20"/>
                <w:lang w:eastAsia="el-GR"/>
              </w:rPr>
            </w:pPr>
            <w:r w:rsidRPr="005E3D60">
              <w:rPr>
                <w:rFonts w:ascii="Calibri" w:eastAsia="Times New Roman" w:hAnsi="Calibri" w:cs="Times New Roman"/>
                <w:color w:val="000000"/>
                <w:sz w:val="20"/>
                <w:szCs w:val="20"/>
                <w:lang w:eastAsia="el-GR"/>
              </w:rPr>
              <w:t>7,8</w:t>
            </w:r>
          </w:p>
        </w:tc>
        <w:tc>
          <w:tcPr>
            <w:tcW w:w="2954" w:type="dxa"/>
            <w:tcBorders>
              <w:top w:val="nil"/>
              <w:left w:val="nil"/>
              <w:bottom w:val="single" w:sz="4" w:space="0" w:color="auto"/>
              <w:right w:val="single" w:sz="4" w:space="0" w:color="auto"/>
            </w:tcBorders>
            <w:shd w:val="clear" w:color="auto" w:fill="auto"/>
            <w:noWrap/>
            <w:vAlign w:val="bottom"/>
            <w:hideMark/>
          </w:tcPr>
          <w:p w:rsidR="005E3D60" w:rsidRPr="005E3D60" w:rsidRDefault="005E3D60" w:rsidP="005E3D60">
            <w:pPr>
              <w:spacing w:after="0" w:line="240" w:lineRule="auto"/>
              <w:rPr>
                <w:rFonts w:ascii="Calibri" w:eastAsia="Times New Roman" w:hAnsi="Calibri" w:cs="Times New Roman"/>
                <w:color w:val="000000"/>
                <w:sz w:val="20"/>
                <w:szCs w:val="20"/>
                <w:lang w:eastAsia="el-GR"/>
              </w:rPr>
            </w:pPr>
            <w:r w:rsidRPr="005E3D60">
              <w:rPr>
                <w:rFonts w:ascii="Calibri" w:eastAsia="Times New Roman" w:hAnsi="Calibri" w:cs="Times New Roman"/>
                <w:color w:val="000000"/>
                <w:sz w:val="20"/>
                <w:szCs w:val="20"/>
                <w:lang w:eastAsia="el-GR"/>
              </w:rPr>
              <w:t>πρώτα έργα 3ης</w:t>
            </w:r>
          </w:p>
        </w:tc>
      </w:tr>
      <w:tr w:rsidR="005E3D60" w:rsidRPr="005E3D60" w:rsidTr="005E3D60">
        <w:trPr>
          <w:trHeight w:val="255"/>
        </w:trPr>
        <w:tc>
          <w:tcPr>
            <w:tcW w:w="451" w:type="dxa"/>
            <w:vMerge/>
            <w:tcBorders>
              <w:top w:val="nil"/>
              <w:left w:val="single" w:sz="4" w:space="0" w:color="auto"/>
              <w:bottom w:val="single" w:sz="4" w:space="0" w:color="auto"/>
              <w:right w:val="single" w:sz="4" w:space="0" w:color="auto"/>
            </w:tcBorders>
            <w:vAlign w:val="center"/>
            <w:hideMark/>
          </w:tcPr>
          <w:p w:rsidR="005E3D60" w:rsidRPr="005E3D60" w:rsidRDefault="005E3D60" w:rsidP="005E3D60">
            <w:pPr>
              <w:spacing w:after="0" w:line="240" w:lineRule="auto"/>
              <w:rPr>
                <w:rFonts w:ascii="Calibri" w:eastAsia="Times New Roman" w:hAnsi="Calibri" w:cs="Times New Roman"/>
                <w:b/>
                <w:bCs/>
                <w:color w:val="000000"/>
                <w:sz w:val="20"/>
                <w:szCs w:val="20"/>
                <w:lang w:eastAsia="el-GR"/>
              </w:rPr>
            </w:pPr>
          </w:p>
        </w:tc>
        <w:tc>
          <w:tcPr>
            <w:tcW w:w="1084" w:type="dxa"/>
            <w:vMerge/>
            <w:tcBorders>
              <w:top w:val="nil"/>
              <w:left w:val="single" w:sz="4" w:space="0" w:color="auto"/>
              <w:bottom w:val="single" w:sz="4" w:space="0" w:color="auto"/>
              <w:right w:val="single" w:sz="4" w:space="0" w:color="auto"/>
            </w:tcBorders>
            <w:vAlign w:val="center"/>
            <w:hideMark/>
          </w:tcPr>
          <w:p w:rsidR="005E3D60" w:rsidRPr="005E3D60" w:rsidRDefault="005E3D60" w:rsidP="005E3D60">
            <w:pPr>
              <w:spacing w:after="0" w:line="240" w:lineRule="auto"/>
              <w:rPr>
                <w:rFonts w:ascii="Calibri" w:eastAsia="Times New Roman" w:hAnsi="Calibri" w:cs="Times New Roman"/>
                <w:color w:val="000000"/>
                <w:sz w:val="20"/>
                <w:szCs w:val="20"/>
                <w:lang w:eastAsia="el-GR"/>
              </w:rPr>
            </w:pPr>
          </w:p>
        </w:tc>
        <w:tc>
          <w:tcPr>
            <w:tcW w:w="744" w:type="dxa"/>
            <w:tcBorders>
              <w:top w:val="nil"/>
              <w:left w:val="nil"/>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color w:val="000000"/>
                <w:sz w:val="20"/>
                <w:szCs w:val="20"/>
                <w:lang w:eastAsia="el-GR"/>
              </w:rPr>
            </w:pPr>
            <w:r w:rsidRPr="005E3D60">
              <w:rPr>
                <w:rFonts w:ascii="Calibri" w:eastAsia="Times New Roman" w:hAnsi="Calibri" w:cs="Times New Roman"/>
                <w:color w:val="000000"/>
                <w:sz w:val="20"/>
                <w:szCs w:val="20"/>
                <w:lang w:eastAsia="el-GR"/>
              </w:rPr>
              <w:t>10008</w:t>
            </w:r>
          </w:p>
        </w:tc>
        <w:tc>
          <w:tcPr>
            <w:tcW w:w="1314" w:type="dxa"/>
            <w:tcBorders>
              <w:top w:val="nil"/>
              <w:left w:val="nil"/>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color w:val="000000"/>
                <w:sz w:val="20"/>
                <w:szCs w:val="20"/>
                <w:lang w:eastAsia="el-GR"/>
              </w:rPr>
            </w:pPr>
            <w:r w:rsidRPr="005E3D60">
              <w:rPr>
                <w:rFonts w:ascii="Calibri" w:eastAsia="Times New Roman" w:hAnsi="Calibri" w:cs="Times New Roman"/>
                <w:color w:val="000000"/>
                <w:sz w:val="20"/>
                <w:szCs w:val="20"/>
                <w:lang w:eastAsia="el-GR"/>
              </w:rPr>
              <w:t>22/5/14</w:t>
            </w:r>
          </w:p>
        </w:tc>
        <w:tc>
          <w:tcPr>
            <w:tcW w:w="700" w:type="dxa"/>
            <w:tcBorders>
              <w:top w:val="nil"/>
              <w:left w:val="nil"/>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color w:val="000000"/>
                <w:sz w:val="20"/>
                <w:szCs w:val="20"/>
                <w:lang w:eastAsia="el-GR"/>
              </w:rPr>
            </w:pPr>
            <w:r w:rsidRPr="005E3D60">
              <w:rPr>
                <w:rFonts w:ascii="Calibri" w:eastAsia="Times New Roman" w:hAnsi="Calibri" w:cs="Times New Roman"/>
                <w:color w:val="000000"/>
                <w:sz w:val="20"/>
                <w:szCs w:val="20"/>
                <w:lang w:eastAsia="el-GR"/>
              </w:rPr>
              <w:t>8</w:t>
            </w:r>
          </w:p>
        </w:tc>
        <w:tc>
          <w:tcPr>
            <w:tcW w:w="743" w:type="dxa"/>
            <w:vMerge/>
            <w:tcBorders>
              <w:top w:val="nil"/>
              <w:left w:val="single" w:sz="4" w:space="0" w:color="auto"/>
              <w:bottom w:val="single" w:sz="4" w:space="0" w:color="auto"/>
              <w:right w:val="single" w:sz="4" w:space="0" w:color="auto"/>
            </w:tcBorders>
            <w:vAlign w:val="center"/>
            <w:hideMark/>
          </w:tcPr>
          <w:p w:rsidR="005E3D60" w:rsidRPr="005E3D60" w:rsidRDefault="005E3D60" w:rsidP="005E3D60">
            <w:pPr>
              <w:spacing w:after="0" w:line="240" w:lineRule="auto"/>
              <w:rPr>
                <w:rFonts w:ascii="Calibri" w:eastAsia="Times New Roman" w:hAnsi="Calibri" w:cs="Times New Roman"/>
                <w:color w:val="000000"/>
                <w:sz w:val="20"/>
                <w:szCs w:val="20"/>
                <w:lang w:eastAsia="el-GR"/>
              </w:rPr>
            </w:pPr>
          </w:p>
        </w:tc>
        <w:tc>
          <w:tcPr>
            <w:tcW w:w="1490" w:type="dxa"/>
            <w:tcBorders>
              <w:top w:val="nil"/>
              <w:left w:val="nil"/>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color w:val="000000"/>
                <w:sz w:val="20"/>
                <w:szCs w:val="20"/>
                <w:lang w:eastAsia="el-GR"/>
              </w:rPr>
            </w:pPr>
            <w:r w:rsidRPr="005E3D60">
              <w:rPr>
                <w:rFonts w:ascii="Calibri" w:eastAsia="Times New Roman" w:hAnsi="Calibri" w:cs="Times New Roman"/>
                <w:color w:val="000000"/>
                <w:sz w:val="20"/>
                <w:szCs w:val="20"/>
                <w:lang w:eastAsia="el-GR"/>
              </w:rPr>
              <w:t>8,4</w:t>
            </w:r>
          </w:p>
        </w:tc>
        <w:tc>
          <w:tcPr>
            <w:tcW w:w="2954" w:type="dxa"/>
            <w:tcBorders>
              <w:top w:val="nil"/>
              <w:left w:val="nil"/>
              <w:bottom w:val="single" w:sz="4" w:space="0" w:color="auto"/>
              <w:right w:val="single" w:sz="4" w:space="0" w:color="auto"/>
            </w:tcBorders>
            <w:shd w:val="clear" w:color="auto" w:fill="auto"/>
            <w:noWrap/>
            <w:vAlign w:val="bottom"/>
            <w:hideMark/>
          </w:tcPr>
          <w:p w:rsidR="005E3D60" w:rsidRPr="005E3D60" w:rsidRDefault="005E3D60" w:rsidP="005E3D60">
            <w:pPr>
              <w:spacing w:after="0" w:line="240" w:lineRule="auto"/>
              <w:rPr>
                <w:rFonts w:ascii="Calibri" w:eastAsia="Times New Roman" w:hAnsi="Calibri" w:cs="Times New Roman"/>
                <w:color w:val="000000"/>
                <w:sz w:val="20"/>
                <w:szCs w:val="20"/>
                <w:lang w:eastAsia="el-GR"/>
              </w:rPr>
            </w:pPr>
            <w:r w:rsidRPr="005E3D60">
              <w:rPr>
                <w:rFonts w:ascii="Calibri" w:eastAsia="Times New Roman" w:hAnsi="Calibri" w:cs="Times New Roman"/>
                <w:color w:val="000000"/>
                <w:sz w:val="20"/>
                <w:szCs w:val="20"/>
                <w:lang w:eastAsia="el-GR"/>
              </w:rPr>
              <w:t>πρώτα επιλαχόντα έργα 3ης</w:t>
            </w:r>
          </w:p>
        </w:tc>
      </w:tr>
      <w:tr w:rsidR="005E3D60" w:rsidRPr="005E3D60" w:rsidTr="005E3D60">
        <w:trPr>
          <w:trHeight w:val="510"/>
        </w:trPr>
        <w:tc>
          <w:tcPr>
            <w:tcW w:w="451" w:type="dxa"/>
            <w:vMerge/>
            <w:tcBorders>
              <w:top w:val="nil"/>
              <w:left w:val="single" w:sz="4" w:space="0" w:color="auto"/>
              <w:bottom w:val="single" w:sz="4" w:space="0" w:color="auto"/>
              <w:right w:val="single" w:sz="4" w:space="0" w:color="auto"/>
            </w:tcBorders>
            <w:vAlign w:val="center"/>
            <w:hideMark/>
          </w:tcPr>
          <w:p w:rsidR="005E3D60" w:rsidRPr="005E3D60" w:rsidRDefault="005E3D60" w:rsidP="005E3D60">
            <w:pPr>
              <w:spacing w:after="0" w:line="240" w:lineRule="auto"/>
              <w:rPr>
                <w:rFonts w:ascii="Calibri" w:eastAsia="Times New Roman" w:hAnsi="Calibri" w:cs="Times New Roman"/>
                <w:b/>
                <w:bCs/>
                <w:color w:val="000000"/>
                <w:sz w:val="20"/>
                <w:szCs w:val="20"/>
                <w:lang w:eastAsia="el-GR"/>
              </w:rPr>
            </w:pPr>
          </w:p>
        </w:tc>
        <w:tc>
          <w:tcPr>
            <w:tcW w:w="1084" w:type="dxa"/>
            <w:vMerge/>
            <w:tcBorders>
              <w:top w:val="nil"/>
              <w:left w:val="single" w:sz="4" w:space="0" w:color="auto"/>
              <w:bottom w:val="single" w:sz="4" w:space="0" w:color="auto"/>
              <w:right w:val="single" w:sz="4" w:space="0" w:color="auto"/>
            </w:tcBorders>
            <w:vAlign w:val="center"/>
            <w:hideMark/>
          </w:tcPr>
          <w:p w:rsidR="005E3D60" w:rsidRPr="005E3D60" w:rsidRDefault="005E3D60" w:rsidP="005E3D60">
            <w:pPr>
              <w:spacing w:after="0" w:line="240" w:lineRule="auto"/>
              <w:rPr>
                <w:rFonts w:ascii="Calibri" w:eastAsia="Times New Roman" w:hAnsi="Calibri" w:cs="Times New Roman"/>
                <w:color w:val="000000"/>
                <w:sz w:val="20"/>
                <w:szCs w:val="20"/>
                <w:lang w:eastAsia="el-GR"/>
              </w:rPr>
            </w:pPr>
          </w:p>
        </w:tc>
        <w:tc>
          <w:tcPr>
            <w:tcW w:w="744" w:type="dxa"/>
            <w:tcBorders>
              <w:top w:val="nil"/>
              <w:left w:val="nil"/>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color w:val="000000"/>
                <w:sz w:val="20"/>
                <w:szCs w:val="20"/>
                <w:lang w:eastAsia="el-GR"/>
              </w:rPr>
            </w:pPr>
            <w:r w:rsidRPr="005E3D60">
              <w:rPr>
                <w:rFonts w:ascii="Calibri" w:eastAsia="Times New Roman" w:hAnsi="Calibri" w:cs="Times New Roman"/>
                <w:color w:val="000000"/>
                <w:sz w:val="20"/>
                <w:szCs w:val="20"/>
                <w:lang w:eastAsia="el-GR"/>
              </w:rPr>
              <w:t>23069</w:t>
            </w:r>
          </w:p>
        </w:tc>
        <w:tc>
          <w:tcPr>
            <w:tcW w:w="1314" w:type="dxa"/>
            <w:tcBorders>
              <w:top w:val="nil"/>
              <w:left w:val="nil"/>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color w:val="000000"/>
                <w:sz w:val="20"/>
                <w:szCs w:val="20"/>
                <w:lang w:eastAsia="el-GR"/>
              </w:rPr>
            </w:pPr>
            <w:r w:rsidRPr="005E3D60">
              <w:rPr>
                <w:rFonts w:ascii="Calibri" w:eastAsia="Times New Roman" w:hAnsi="Calibri" w:cs="Times New Roman"/>
                <w:color w:val="000000"/>
                <w:sz w:val="20"/>
                <w:szCs w:val="20"/>
                <w:lang w:eastAsia="el-GR"/>
              </w:rPr>
              <w:t>4/12/14</w:t>
            </w:r>
          </w:p>
        </w:tc>
        <w:tc>
          <w:tcPr>
            <w:tcW w:w="700" w:type="dxa"/>
            <w:tcBorders>
              <w:top w:val="nil"/>
              <w:left w:val="nil"/>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color w:val="000000"/>
                <w:sz w:val="20"/>
                <w:szCs w:val="20"/>
                <w:lang w:eastAsia="el-GR"/>
              </w:rPr>
            </w:pPr>
            <w:r w:rsidRPr="005E3D60">
              <w:rPr>
                <w:rFonts w:ascii="Calibri" w:eastAsia="Times New Roman" w:hAnsi="Calibri" w:cs="Times New Roman"/>
                <w:color w:val="000000"/>
                <w:sz w:val="20"/>
                <w:szCs w:val="20"/>
                <w:lang w:eastAsia="el-GR"/>
              </w:rPr>
              <w:t>7</w:t>
            </w:r>
          </w:p>
        </w:tc>
        <w:tc>
          <w:tcPr>
            <w:tcW w:w="743" w:type="dxa"/>
            <w:tcBorders>
              <w:top w:val="nil"/>
              <w:left w:val="nil"/>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color w:val="000000"/>
                <w:sz w:val="20"/>
                <w:szCs w:val="20"/>
                <w:lang w:eastAsia="el-GR"/>
              </w:rPr>
            </w:pPr>
            <w:r w:rsidRPr="005E3D60">
              <w:rPr>
                <w:rFonts w:ascii="Calibri" w:eastAsia="Times New Roman" w:hAnsi="Calibri" w:cs="Times New Roman"/>
                <w:color w:val="000000"/>
                <w:sz w:val="20"/>
                <w:szCs w:val="20"/>
                <w:lang w:eastAsia="el-GR"/>
              </w:rPr>
              <w:t>7</w:t>
            </w:r>
          </w:p>
        </w:tc>
        <w:tc>
          <w:tcPr>
            <w:tcW w:w="1490" w:type="dxa"/>
            <w:tcBorders>
              <w:top w:val="nil"/>
              <w:left w:val="nil"/>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color w:val="000000"/>
                <w:sz w:val="20"/>
                <w:szCs w:val="20"/>
                <w:lang w:eastAsia="el-GR"/>
              </w:rPr>
            </w:pPr>
            <w:r w:rsidRPr="005E3D60">
              <w:rPr>
                <w:rFonts w:ascii="Calibri" w:eastAsia="Times New Roman" w:hAnsi="Calibri" w:cs="Times New Roman"/>
                <w:color w:val="000000"/>
                <w:sz w:val="20"/>
                <w:szCs w:val="20"/>
                <w:lang w:eastAsia="el-GR"/>
              </w:rPr>
              <w:t>14,9</w:t>
            </w:r>
          </w:p>
        </w:tc>
        <w:tc>
          <w:tcPr>
            <w:tcW w:w="2954" w:type="dxa"/>
            <w:tcBorders>
              <w:top w:val="nil"/>
              <w:left w:val="nil"/>
              <w:bottom w:val="single" w:sz="4" w:space="0" w:color="auto"/>
              <w:right w:val="single" w:sz="4" w:space="0" w:color="auto"/>
            </w:tcBorders>
            <w:shd w:val="clear" w:color="auto" w:fill="auto"/>
            <w:vAlign w:val="bottom"/>
            <w:hideMark/>
          </w:tcPr>
          <w:p w:rsidR="005E3D60" w:rsidRPr="005E3D60" w:rsidRDefault="005E3D60" w:rsidP="005E3D60">
            <w:pPr>
              <w:spacing w:after="0" w:line="240" w:lineRule="auto"/>
              <w:rPr>
                <w:rFonts w:ascii="Calibri" w:eastAsia="Times New Roman" w:hAnsi="Calibri" w:cs="Times New Roman"/>
                <w:color w:val="000000"/>
                <w:sz w:val="20"/>
                <w:szCs w:val="20"/>
                <w:lang w:eastAsia="el-GR"/>
              </w:rPr>
            </w:pPr>
            <w:r w:rsidRPr="005E3D60">
              <w:rPr>
                <w:rFonts w:ascii="Calibri" w:eastAsia="Times New Roman" w:hAnsi="Calibri" w:cs="Times New Roman"/>
                <w:color w:val="000000"/>
                <w:sz w:val="20"/>
                <w:szCs w:val="20"/>
                <w:lang w:eastAsia="el-GR"/>
              </w:rPr>
              <w:t xml:space="preserve">τελευταία επιλαχόντα έργα 3ης (με την </w:t>
            </w:r>
            <w:proofErr w:type="spellStart"/>
            <w:r w:rsidRPr="005E3D60">
              <w:rPr>
                <w:rFonts w:ascii="Calibri" w:eastAsia="Times New Roman" w:hAnsi="Calibri" w:cs="Times New Roman"/>
                <w:color w:val="000000"/>
                <w:sz w:val="20"/>
                <w:szCs w:val="20"/>
                <w:lang w:eastAsia="el-GR"/>
              </w:rPr>
              <w:t>υπερδέσμευση</w:t>
            </w:r>
            <w:proofErr w:type="spellEnd"/>
            <w:r w:rsidRPr="005E3D60">
              <w:rPr>
                <w:rFonts w:ascii="Calibri" w:eastAsia="Times New Roman" w:hAnsi="Calibri" w:cs="Times New Roman"/>
                <w:color w:val="000000"/>
                <w:sz w:val="20"/>
                <w:szCs w:val="20"/>
                <w:lang w:eastAsia="el-GR"/>
              </w:rPr>
              <w:t>)</w:t>
            </w:r>
          </w:p>
        </w:tc>
      </w:tr>
      <w:tr w:rsidR="005E3D60" w:rsidRPr="005E3D60" w:rsidTr="005E3D60">
        <w:trPr>
          <w:trHeight w:val="255"/>
        </w:trPr>
        <w:tc>
          <w:tcPr>
            <w:tcW w:w="451" w:type="dxa"/>
            <w:tcBorders>
              <w:top w:val="nil"/>
              <w:left w:val="single" w:sz="4" w:space="0" w:color="auto"/>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b/>
                <w:bCs/>
                <w:color w:val="000000"/>
                <w:sz w:val="20"/>
                <w:szCs w:val="20"/>
                <w:lang w:eastAsia="el-GR"/>
              </w:rPr>
            </w:pPr>
            <w:r w:rsidRPr="005E3D60">
              <w:rPr>
                <w:rFonts w:ascii="Calibri" w:eastAsia="Times New Roman" w:hAnsi="Calibri" w:cs="Times New Roman"/>
                <w:b/>
                <w:bCs/>
                <w:color w:val="000000"/>
                <w:sz w:val="20"/>
                <w:szCs w:val="20"/>
                <w:lang w:eastAsia="el-GR"/>
              </w:rPr>
              <w:t>4η</w:t>
            </w:r>
          </w:p>
        </w:tc>
        <w:tc>
          <w:tcPr>
            <w:tcW w:w="1084" w:type="dxa"/>
            <w:tcBorders>
              <w:top w:val="nil"/>
              <w:left w:val="nil"/>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color w:val="000000"/>
                <w:sz w:val="20"/>
                <w:szCs w:val="20"/>
                <w:lang w:eastAsia="el-GR"/>
              </w:rPr>
            </w:pPr>
            <w:r w:rsidRPr="005E3D60">
              <w:rPr>
                <w:rFonts w:ascii="Calibri" w:eastAsia="Times New Roman" w:hAnsi="Calibri" w:cs="Times New Roman"/>
                <w:color w:val="000000"/>
                <w:sz w:val="20"/>
                <w:szCs w:val="20"/>
                <w:lang w:eastAsia="el-GR"/>
              </w:rPr>
              <w:t>4/9/15</w:t>
            </w:r>
          </w:p>
        </w:tc>
        <w:tc>
          <w:tcPr>
            <w:tcW w:w="744" w:type="dxa"/>
            <w:tcBorders>
              <w:top w:val="nil"/>
              <w:left w:val="nil"/>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color w:val="000000"/>
                <w:sz w:val="20"/>
                <w:szCs w:val="20"/>
                <w:lang w:eastAsia="el-GR"/>
              </w:rPr>
            </w:pPr>
            <w:r w:rsidRPr="005E3D60">
              <w:rPr>
                <w:rFonts w:ascii="Calibri" w:eastAsia="Times New Roman" w:hAnsi="Calibri" w:cs="Times New Roman"/>
                <w:color w:val="000000"/>
                <w:sz w:val="20"/>
                <w:szCs w:val="20"/>
                <w:lang w:eastAsia="el-GR"/>
              </w:rPr>
              <w:t>22685</w:t>
            </w:r>
          </w:p>
        </w:tc>
        <w:tc>
          <w:tcPr>
            <w:tcW w:w="1314" w:type="dxa"/>
            <w:tcBorders>
              <w:top w:val="nil"/>
              <w:left w:val="nil"/>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color w:val="000000"/>
                <w:sz w:val="20"/>
                <w:szCs w:val="20"/>
                <w:lang w:eastAsia="el-GR"/>
              </w:rPr>
            </w:pPr>
            <w:r w:rsidRPr="005E3D60">
              <w:rPr>
                <w:rFonts w:ascii="Calibri" w:eastAsia="Times New Roman" w:hAnsi="Calibri" w:cs="Times New Roman"/>
                <w:color w:val="000000"/>
                <w:sz w:val="20"/>
                <w:szCs w:val="20"/>
                <w:lang w:eastAsia="el-GR"/>
              </w:rPr>
              <w:t>25/11/15</w:t>
            </w:r>
          </w:p>
        </w:tc>
        <w:tc>
          <w:tcPr>
            <w:tcW w:w="700" w:type="dxa"/>
            <w:tcBorders>
              <w:top w:val="nil"/>
              <w:left w:val="nil"/>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color w:val="000000"/>
                <w:sz w:val="20"/>
                <w:szCs w:val="20"/>
                <w:lang w:eastAsia="el-GR"/>
              </w:rPr>
            </w:pPr>
            <w:r w:rsidRPr="005E3D60">
              <w:rPr>
                <w:rFonts w:ascii="Calibri" w:eastAsia="Times New Roman" w:hAnsi="Calibri" w:cs="Times New Roman"/>
                <w:color w:val="000000"/>
                <w:sz w:val="20"/>
                <w:szCs w:val="20"/>
                <w:lang w:eastAsia="el-GR"/>
              </w:rPr>
              <w:t>23</w:t>
            </w:r>
          </w:p>
        </w:tc>
        <w:tc>
          <w:tcPr>
            <w:tcW w:w="743" w:type="dxa"/>
            <w:tcBorders>
              <w:top w:val="nil"/>
              <w:left w:val="nil"/>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color w:val="000000"/>
                <w:sz w:val="20"/>
                <w:szCs w:val="20"/>
                <w:lang w:eastAsia="el-GR"/>
              </w:rPr>
            </w:pPr>
            <w:r w:rsidRPr="005E3D60">
              <w:rPr>
                <w:rFonts w:ascii="Calibri" w:eastAsia="Times New Roman" w:hAnsi="Calibri" w:cs="Times New Roman"/>
                <w:color w:val="000000"/>
                <w:sz w:val="20"/>
                <w:szCs w:val="20"/>
                <w:lang w:eastAsia="el-GR"/>
              </w:rPr>
              <w:t>23</w:t>
            </w:r>
          </w:p>
        </w:tc>
        <w:tc>
          <w:tcPr>
            <w:tcW w:w="1490" w:type="dxa"/>
            <w:tcBorders>
              <w:top w:val="nil"/>
              <w:left w:val="nil"/>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color w:val="000000"/>
                <w:sz w:val="20"/>
                <w:szCs w:val="20"/>
                <w:lang w:eastAsia="el-GR"/>
              </w:rPr>
            </w:pPr>
            <w:r w:rsidRPr="005E3D60">
              <w:rPr>
                <w:rFonts w:ascii="Calibri" w:eastAsia="Times New Roman" w:hAnsi="Calibri" w:cs="Times New Roman"/>
                <w:color w:val="000000"/>
                <w:sz w:val="20"/>
                <w:szCs w:val="20"/>
                <w:lang w:eastAsia="el-GR"/>
              </w:rPr>
              <w:t>2,7</w:t>
            </w:r>
          </w:p>
        </w:tc>
        <w:tc>
          <w:tcPr>
            <w:tcW w:w="2954" w:type="dxa"/>
            <w:tcBorders>
              <w:top w:val="nil"/>
              <w:left w:val="nil"/>
              <w:bottom w:val="single" w:sz="4" w:space="0" w:color="auto"/>
              <w:right w:val="single" w:sz="4" w:space="0" w:color="auto"/>
            </w:tcBorders>
            <w:shd w:val="clear" w:color="auto" w:fill="auto"/>
            <w:noWrap/>
            <w:vAlign w:val="bottom"/>
            <w:hideMark/>
          </w:tcPr>
          <w:p w:rsidR="005E3D60" w:rsidRPr="005E3D60" w:rsidRDefault="005E3D60" w:rsidP="005E3D60">
            <w:pPr>
              <w:spacing w:after="0" w:line="240" w:lineRule="auto"/>
              <w:rPr>
                <w:rFonts w:ascii="Calibri" w:eastAsia="Times New Roman" w:hAnsi="Calibri" w:cs="Times New Roman"/>
                <w:color w:val="000000"/>
                <w:sz w:val="20"/>
                <w:szCs w:val="20"/>
                <w:lang w:eastAsia="el-GR"/>
              </w:rPr>
            </w:pPr>
            <w:r w:rsidRPr="005E3D60">
              <w:rPr>
                <w:rFonts w:ascii="Calibri" w:eastAsia="Times New Roman" w:hAnsi="Calibri" w:cs="Times New Roman"/>
                <w:color w:val="000000"/>
                <w:sz w:val="20"/>
                <w:szCs w:val="20"/>
                <w:lang w:eastAsia="el-GR"/>
              </w:rPr>
              <w:t>όλα τα έργα 4ης</w:t>
            </w:r>
          </w:p>
        </w:tc>
      </w:tr>
      <w:tr w:rsidR="005E3D60" w:rsidRPr="005E3D60" w:rsidTr="005E3D60">
        <w:trPr>
          <w:trHeight w:val="255"/>
        </w:trPr>
        <w:tc>
          <w:tcPr>
            <w:tcW w:w="35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b/>
                <w:bCs/>
                <w:color w:val="000000"/>
                <w:sz w:val="20"/>
                <w:szCs w:val="20"/>
                <w:lang w:eastAsia="el-GR"/>
              </w:rPr>
            </w:pPr>
            <w:r w:rsidRPr="005E3D60">
              <w:rPr>
                <w:rFonts w:ascii="Calibri" w:eastAsia="Times New Roman" w:hAnsi="Calibri" w:cs="Times New Roman"/>
                <w:b/>
                <w:bCs/>
                <w:color w:val="000000"/>
                <w:sz w:val="20"/>
                <w:szCs w:val="20"/>
                <w:lang w:eastAsia="el-GR"/>
              </w:rPr>
              <w:t>ΣΥΝΟΛΟ</w:t>
            </w:r>
          </w:p>
        </w:tc>
        <w:tc>
          <w:tcPr>
            <w:tcW w:w="700" w:type="dxa"/>
            <w:tcBorders>
              <w:top w:val="nil"/>
              <w:left w:val="nil"/>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b/>
                <w:bCs/>
                <w:color w:val="000000"/>
                <w:sz w:val="20"/>
                <w:szCs w:val="20"/>
                <w:lang w:eastAsia="el-GR"/>
              </w:rPr>
            </w:pPr>
            <w:r w:rsidRPr="005E3D60">
              <w:rPr>
                <w:rFonts w:ascii="Calibri" w:eastAsia="Times New Roman" w:hAnsi="Calibri" w:cs="Times New Roman"/>
                <w:b/>
                <w:bCs/>
                <w:color w:val="000000"/>
                <w:sz w:val="20"/>
                <w:szCs w:val="20"/>
                <w:lang w:eastAsia="el-GR"/>
              </w:rPr>
              <w:t>97</w:t>
            </w:r>
          </w:p>
        </w:tc>
        <w:tc>
          <w:tcPr>
            <w:tcW w:w="743" w:type="dxa"/>
            <w:tcBorders>
              <w:top w:val="nil"/>
              <w:left w:val="nil"/>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b/>
                <w:bCs/>
                <w:color w:val="000000"/>
                <w:sz w:val="20"/>
                <w:szCs w:val="20"/>
                <w:lang w:eastAsia="el-GR"/>
              </w:rPr>
            </w:pPr>
            <w:r w:rsidRPr="005E3D60">
              <w:rPr>
                <w:rFonts w:ascii="Calibri" w:eastAsia="Times New Roman" w:hAnsi="Calibri" w:cs="Times New Roman"/>
                <w:b/>
                <w:bCs/>
                <w:color w:val="000000"/>
                <w:sz w:val="20"/>
                <w:szCs w:val="20"/>
                <w:lang w:eastAsia="el-GR"/>
              </w:rPr>
              <w:t>97</w:t>
            </w:r>
          </w:p>
        </w:tc>
        <w:tc>
          <w:tcPr>
            <w:tcW w:w="1490" w:type="dxa"/>
            <w:tcBorders>
              <w:top w:val="nil"/>
              <w:left w:val="nil"/>
              <w:bottom w:val="single" w:sz="4" w:space="0" w:color="auto"/>
              <w:right w:val="single" w:sz="4" w:space="0" w:color="auto"/>
            </w:tcBorders>
            <w:shd w:val="clear" w:color="auto" w:fill="auto"/>
            <w:vAlign w:val="center"/>
            <w:hideMark/>
          </w:tcPr>
          <w:p w:rsidR="005E3D60" w:rsidRPr="005E3D60" w:rsidRDefault="005E3D60" w:rsidP="005E3D60">
            <w:pPr>
              <w:spacing w:after="0" w:line="240" w:lineRule="auto"/>
              <w:jc w:val="center"/>
              <w:rPr>
                <w:rFonts w:ascii="Calibri" w:eastAsia="Times New Roman" w:hAnsi="Calibri" w:cs="Times New Roman"/>
                <w:color w:val="000000"/>
                <w:sz w:val="20"/>
                <w:szCs w:val="20"/>
                <w:lang w:eastAsia="el-GR"/>
              </w:rPr>
            </w:pPr>
            <w:r w:rsidRPr="005E3D60">
              <w:rPr>
                <w:rFonts w:ascii="Calibri" w:eastAsia="Times New Roman" w:hAnsi="Calibri" w:cs="Times New Roman"/>
                <w:color w:val="000000"/>
                <w:sz w:val="20"/>
                <w:szCs w:val="20"/>
                <w:lang w:eastAsia="el-GR"/>
              </w:rPr>
              <w:t> </w:t>
            </w:r>
          </w:p>
        </w:tc>
        <w:tc>
          <w:tcPr>
            <w:tcW w:w="2954" w:type="dxa"/>
            <w:tcBorders>
              <w:top w:val="nil"/>
              <w:left w:val="nil"/>
              <w:bottom w:val="nil"/>
              <w:right w:val="nil"/>
            </w:tcBorders>
            <w:shd w:val="clear" w:color="auto" w:fill="auto"/>
            <w:noWrap/>
            <w:vAlign w:val="bottom"/>
            <w:hideMark/>
          </w:tcPr>
          <w:p w:rsidR="005E3D60" w:rsidRPr="005E3D60" w:rsidRDefault="005E3D60" w:rsidP="005E3D60">
            <w:pPr>
              <w:spacing w:after="0" w:line="240" w:lineRule="auto"/>
              <w:rPr>
                <w:rFonts w:ascii="Calibri" w:eastAsia="Times New Roman" w:hAnsi="Calibri" w:cs="Times New Roman"/>
                <w:color w:val="000000"/>
                <w:sz w:val="20"/>
                <w:szCs w:val="20"/>
                <w:lang w:eastAsia="el-GR"/>
              </w:rPr>
            </w:pPr>
          </w:p>
        </w:tc>
      </w:tr>
    </w:tbl>
    <w:p w:rsidR="00870C68" w:rsidRPr="005E3D60" w:rsidRDefault="00870C68" w:rsidP="00172B2D">
      <w:pPr>
        <w:ind w:right="-199"/>
        <w:jc w:val="both"/>
        <w:rPr>
          <w:b/>
        </w:rPr>
      </w:pPr>
      <w:r>
        <w:t xml:space="preserve">Στην πρώτη προκήρυξη, η ένταξη έργων έγινε ένα χρόνο και 4,5 μήνες μετά το διαγωνισμό, λόγω </w:t>
      </w:r>
      <w:proofErr w:type="spellStart"/>
      <w:r>
        <w:t>απωλείας</w:t>
      </w:r>
      <w:proofErr w:type="spellEnd"/>
      <w:r>
        <w:t xml:space="preserve"> στην ΕΥΕ των 18 </w:t>
      </w:r>
      <w:proofErr w:type="spellStart"/>
      <w:r w:rsidR="002C50BD">
        <w:t>πρωτότυπων</w:t>
      </w:r>
      <w:r>
        <w:t>φακέλων</w:t>
      </w:r>
      <w:proofErr w:type="spellEnd"/>
      <w:r>
        <w:t xml:space="preserve"> υποψηφιότητας που είχαν αποσταλεί για δειγματοληπτικό έλεγχο. </w:t>
      </w:r>
      <w:r w:rsidRPr="005E3D60">
        <w:rPr>
          <w:b/>
        </w:rPr>
        <w:t>Η μεγάλη αυτή καθυστέρηση</w:t>
      </w:r>
      <w:r w:rsidR="005E3D60">
        <w:rPr>
          <w:b/>
        </w:rPr>
        <w:t xml:space="preserve"> είχε πολύ δυσμενείς επιπτώσεις</w:t>
      </w:r>
      <w:r w:rsidR="005E3D60" w:rsidRPr="005E3D60">
        <w:rPr>
          <w:b/>
        </w:rPr>
        <w:t xml:space="preserve"> </w:t>
      </w:r>
      <w:r w:rsidRPr="005E3D60">
        <w:rPr>
          <w:b/>
        </w:rPr>
        <w:t>στην χρονική εξέλιξη και την αποτελεσματικότητα υλοποίησης του τοπικού προγράμματος.</w:t>
      </w:r>
    </w:p>
    <w:p w:rsidR="007E4020" w:rsidRDefault="006C3586" w:rsidP="005C575A">
      <w:pPr>
        <w:rPr>
          <w:b/>
        </w:rPr>
      </w:pPr>
      <w:r w:rsidRPr="007E7F17">
        <w:rPr>
          <w:b/>
        </w:rPr>
        <w:lastRenderedPageBreak/>
        <w:t>Β5)</w:t>
      </w:r>
      <w:r w:rsidR="007E7F17" w:rsidRPr="007E7F17">
        <w:rPr>
          <w:b/>
        </w:rPr>
        <w:t xml:space="preserve"> </w:t>
      </w:r>
      <w:proofErr w:type="spellStart"/>
      <w:r w:rsidR="007E7F17" w:rsidRPr="007E7F17">
        <w:rPr>
          <w:b/>
        </w:rPr>
        <w:t>Υλοποιηθέν</w:t>
      </w:r>
      <w:proofErr w:type="spellEnd"/>
      <w:r w:rsidR="007E7F17" w:rsidRPr="007E7F17">
        <w:rPr>
          <w:b/>
        </w:rPr>
        <w:t xml:space="preserve"> Πρόγραμμα</w:t>
      </w:r>
      <w:r w:rsidR="00B90E30">
        <w:rPr>
          <w:b/>
        </w:rPr>
        <w:t xml:space="preserve"> </w:t>
      </w:r>
    </w:p>
    <w:p w:rsidR="007E7F17" w:rsidRPr="007E7F17" w:rsidRDefault="00AA5E57" w:rsidP="005C575A">
      <w:r>
        <w:t xml:space="preserve">Η υλοποίηση των έργων του </w:t>
      </w:r>
      <w:r w:rsidR="00125827">
        <w:t xml:space="preserve">Μ41 </w:t>
      </w:r>
      <w:r>
        <w:t xml:space="preserve">προγράμματος ανά </w:t>
      </w:r>
      <w:r w:rsidR="007E7F17" w:rsidRPr="007E7F17">
        <w:t xml:space="preserve"> </w:t>
      </w:r>
      <w:r w:rsidR="007E7F17">
        <w:t>προκήρυξη,  έχει ως εξής</w:t>
      </w:r>
      <w:r>
        <w:t>:</w:t>
      </w:r>
    </w:p>
    <w:tbl>
      <w:tblPr>
        <w:tblW w:w="8300" w:type="dxa"/>
        <w:tblInd w:w="93" w:type="dxa"/>
        <w:tblLook w:val="04A0" w:firstRow="1" w:lastRow="0" w:firstColumn="1" w:lastColumn="0" w:noHBand="0" w:noVBand="1"/>
      </w:tblPr>
      <w:tblGrid>
        <w:gridCol w:w="1897"/>
        <w:gridCol w:w="878"/>
        <w:gridCol w:w="1180"/>
        <w:gridCol w:w="805"/>
        <w:gridCol w:w="1180"/>
        <w:gridCol w:w="1180"/>
        <w:gridCol w:w="1180"/>
      </w:tblGrid>
      <w:tr w:rsidR="007E7F17" w:rsidRPr="007E7F17" w:rsidTr="007E7F17">
        <w:trPr>
          <w:trHeight w:val="735"/>
        </w:trPr>
        <w:tc>
          <w:tcPr>
            <w:tcW w:w="2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F17" w:rsidRPr="007E7F17" w:rsidRDefault="007E7F17" w:rsidP="007E7F17">
            <w:pPr>
              <w:spacing w:after="0" w:line="240" w:lineRule="auto"/>
              <w:jc w:val="center"/>
              <w:rPr>
                <w:rFonts w:ascii="Calibri" w:eastAsia="Times New Roman" w:hAnsi="Calibri" w:cs="Calibri"/>
                <w:b/>
                <w:bCs/>
                <w:sz w:val="18"/>
                <w:szCs w:val="18"/>
                <w:lang w:eastAsia="el-GR"/>
              </w:rPr>
            </w:pPr>
            <w:r w:rsidRPr="007E7F17">
              <w:rPr>
                <w:rFonts w:ascii="Calibri" w:eastAsia="Times New Roman" w:hAnsi="Calibri" w:cs="Calibri"/>
                <w:b/>
                <w:bCs/>
                <w:sz w:val="18"/>
                <w:szCs w:val="18"/>
                <w:lang w:eastAsia="el-GR"/>
              </w:rPr>
              <w:t>ΠΡΟΚΗΡΥΞΕΙΣ</w:t>
            </w:r>
          </w:p>
        </w:tc>
        <w:tc>
          <w:tcPr>
            <w:tcW w:w="1940" w:type="dxa"/>
            <w:gridSpan w:val="2"/>
            <w:tcBorders>
              <w:top w:val="single" w:sz="4" w:space="0" w:color="auto"/>
              <w:left w:val="nil"/>
              <w:bottom w:val="single" w:sz="4" w:space="0" w:color="auto"/>
              <w:right w:val="single" w:sz="4" w:space="0" w:color="auto"/>
            </w:tcBorders>
            <w:shd w:val="clear" w:color="auto" w:fill="auto"/>
            <w:vAlign w:val="center"/>
            <w:hideMark/>
          </w:tcPr>
          <w:p w:rsidR="007E7F17" w:rsidRPr="007E7F17" w:rsidRDefault="007E7F17" w:rsidP="007E7F17">
            <w:pPr>
              <w:spacing w:after="0" w:line="240" w:lineRule="auto"/>
              <w:jc w:val="center"/>
              <w:rPr>
                <w:rFonts w:ascii="Calibri" w:eastAsia="Times New Roman" w:hAnsi="Calibri" w:cs="Calibri"/>
                <w:b/>
                <w:bCs/>
                <w:sz w:val="18"/>
                <w:szCs w:val="18"/>
                <w:lang w:eastAsia="el-GR"/>
              </w:rPr>
            </w:pPr>
            <w:r w:rsidRPr="007E7F17">
              <w:rPr>
                <w:rFonts w:ascii="Calibri" w:eastAsia="Times New Roman" w:hAnsi="Calibri" w:cs="Calibri"/>
                <w:b/>
                <w:bCs/>
                <w:sz w:val="18"/>
                <w:szCs w:val="18"/>
                <w:lang w:eastAsia="el-GR"/>
              </w:rPr>
              <w:t>ΤΕΛΙΚΕΣ ΝΟΜΙΚΕΣ ΔΕΣΜΕΥΣΕΙΣ</w:t>
            </w:r>
          </w:p>
        </w:tc>
        <w:tc>
          <w:tcPr>
            <w:tcW w:w="4100" w:type="dxa"/>
            <w:gridSpan w:val="4"/>
            <w:tcBorders>
              <w:top w:val="single" w:sz="4" w:space="0" w:color="auto"/>
              <w:left w:val="nil"/>
              <w:bottom w:val="single" w:sz="4" w:space="0" w:color="auto"/>
              <w:right w:val="single" w:sz="4" w:space="0" w:color="auto"/>
            </w:tcBorders>
            <w:shd w:val="clear" w:color="auto" w:fill="auto"/>
            <w:vAlign w:val="center"/>
            <w:hideMark/>
          </w:tcPr>
          <w:p w:rsidR="007E7F17" w:rsidRPr="007E7F17" w:rsidRDefault="007E7F17" w:rsidP="007E7F17">
            <w:pPr>
              <w:spacing w:after="0" w:line="240" w:lineRule="auto"/>
              <w:jc w:val="center"/>
              <w:rPr>
                <w:rFonts w:ascii="Calibri" w:eastAsia="Times New Roman" w:hAnsi="Calibri" w:cs="Calibri"/>
                <w:b/>
                <w:bCs/>
                <w:sz w:val="16"/>
                <w:szCs w:val="16"/>
                <w:lang w:eastAsia="el-GR"/>
              </w:rPr>
            </w:pPr>
            <w:r w:rsidRPr="007E7F17">
              <w:rPr>
                <w:rFonts w:ascii="Calibri" w:eastAsia="Times New Roman" w:hAnsi="Calibri" w:cs="Calibri"/>
                <w:b/>
                <w:bCs/>
                <w:sz w:val="18"/>
                <w:szCs w:val="18"/>
                <w:lang w:eastAsia="el-GR"/>
              </w:rPr>
              <w:t>ΥΛΟΠΟΙΗΘΕΝ ΠΡΟΓΡΑΜΜΑ</w:t>
            </w:r>
          </w:p>
        </w:tc>
      </w:tr>
      <w:tr w:rsidR="007E7F17" w:rsidRPr="007E7F17" w:rsidTr="007E7F17">
        <w:trPr>
          <w:trHeight w:val="1350"/>
        </w:trPr>
        <w:tc>
          <w:tcPr>
            <w:tcW w:w="2260" w:type="dxa"/>
            <w:vMerge/>
            <w:tcBorders>
              <w:top w:val="single" w:sz="4" w:space="0" w:color="auto"/>
              <w:left w:val="single" w:sz="4" w:space="0" w:color="auto"/>
              <w:bottom w:val="single" w:sz="4" w:space="0" w:color="auto"/>
              <w:right w:val="single" w:sz="4" w:space="0" w:color="auto"/>
            </w:tcBorders>
            <w:vAlign w:val="center"/>
            <w:hideMark/>
          </w:tcPr>
          <w:p w:rsidR="007E7F17" w:rsidRPr="007E7F17" w:rsidRDefault="007E7F17" w:rsidP="007E7F17">
            <w:pPr>
              <w:spacing w:after="0" w:line="240" w:lineRule="auto"/>
              <w:rPr>
                <w:rFonts w:ascii="Calibri" w:eastAsia="Times New Roman" w:hAnsi="Calibri" w:cs="Calibri"/>
                <w:b/>
                <w:bCs/>
                <w:sz w:val="18"/>
                <w:szCs w:val="18"/>
                <w:lang w:eastAsia="el-GR"/>
              </w:rPr>
            </w:pPr>
          </w:p>
        </w:tc>
        <w:tc>
          <w:tcPr>
            <w:tcW w:w="820" w:type="dxa"/>
            <w:tcBorders>
              <w:top w:val="nil"/>
              <w:left w:val="nil"/>
              <w:bottom w:val="single" w:sz="4" w:space="0" w:color="auto"/>
              <w:right w:val="single" w:sz="4" w:space="0" w:color="auto"/>
            </w:tcBorders>
            <w:shd w:val="clear" w:color="auto" w:fill="auto"/>
            <w:vAlign w:val="center"/>
            <w:hideMark/>
          </w:tcPr>
          <w:p w:rsidR="007E7F17" w:rsidRPr="007E7F17" w:rsidRDefault="007E7F17" w:rsidP="007E7F17">
            <w:pPr>
              <w:spacing w:after="0" w:line="240" w:lineRule="auto"/>
              <w:jc w:val="center"/>
              <w:rPr>
                <w:rFonts w:ascii="Calibri" w:eastAsia="Times New Roman" w:hAnsi="Calibri" w:cs="Calibri"/>
                <w:b/>
                <w:bCs/>
                <w:sz w:val="18"/>
                <w:szCs w:val="18"/>
                <w:lang w:eastAsia="el-GR"/>
              </w:rPr>
            </w:pPr>
            <w:r w:rsidRPr="007E7F17">
              <w:rPr>
                <w:rFonts w:ascii="Calibri" w:eastAsia="Times New Roman" w:hAnsi="Calibri" w:cs="Calibri"/>
                <w:b/>
                <w:bCs/>
                <w:sz w:val="18"/>
                <w:szCs w:val="18"/>
                <w:lang w:eastAsia="el-GR"/>
              </w:rPr>
              <w:t>ΠΛΗΘΟΣ</w:t>
            </w:r>
          </w:p>
        </w:tc>
        <w:tc>
          <w:tcPr>
            <w:tcW w:w="1120" w:type="dxa"/>
            <w:tcBorders>
              <w:top w:val="nil"/>
              <w:left w:val="nil"/>
              <w:bottom w:val="single" w:sz="4" w:space="0" w:color="auto"/>
              <w:right w:val="single" w:sz="4" w:space="0" w:color="auto"/>
            </w:tcBorders>
            <w:shd w:val="clear" w:color="auto" w:fill="auto"/>
            <w:vAlign w:val="center"/>
            <w:hideMark/>
          </w:tcPr>
          <w:p w:rsidR="007E7F17" w:rsidRPr="007E7F17" w:rsidRDefault="007E7F17" w:rsidP="007E7F17">
            <w:pPr>
              <w:spacing w:after="0" w:line="240" w:lineRule="auto"/>
              <w:jc w:val="center"/>
              <w:rPr>
                <w:rFonts w:ascii="Calibri" w:eastAsia="Times New Roman" w:hAnsi="Calibri" w:cs="Calibri"/>
                <w:b/>
                <w:bCs/>
                <w:sz w:val="18"/>
                <w:szCs w:val="18"/>
                <w:lang w:eastAsia="el-GR"/>
              </w:rPr>
            </w:pPr>
            <w:r w:rsidRPr="007E7F17">
              <w:rPr>
                <w:rFonts w:ascii="Calibri" w:eastAsia="Times New Roman" w:hAnsi="Calibri" w:cs="Calibri"/>
                <w:b/>
                <w:bCs/>
                <w:sz w:val="18"/>
                <w:szCs w:val="18"/>
                <w:lang w:eastAsia="el-GR"/>
              </w:rPr>
              <w:t>ΔΔ</w:t>
            </w:r>
          </w:p>
        </w:tc>
        <w:tc>
          <w:tcPr>
            <w:tcW w:w="740" w:type="dxa"/>
            <w:tcBorders>
              <w:top w:val="nil"/>
              <w:left w:val="nil"/>
              <w:bottom w:val="single" w:sz="4" w:space="0" w:color="auto"/>
              <w:right w:val="single" w:sz="4" w:space="0" w:color="auto"/>
            </w:tcBorders>
            <w:shd w:val="clear" w:color="auto" w:fill="auto"/>
            <w:vAlign w:val="center"/>
            <w:hideMark/>
          </w:tcPr>
          <w:p w:rsidR="007E7F17" w:rsidRPr="007E7F17" w:rsidRDefault="007E7F17" w:rsidP="007E7F17">
            <w:pPr>
              <w:spacing w:after="0" w:line="240" w:lineRule="auto"/>
              <w:jc w:val="center"/>
              <w:rPr>
                <w:rFonts w:ascii="Calibri" w:eastAsia="Times New Roman" w:hAnsi="Calibri" w:cs="Calibri"/>
                <w:b/>
                <w:bCs/>
                <w:sz w:val="16"/>
                <w:szCs w:val="16"/>
                <w:lang w:eastAsia="el-GR"/>
              </w:rPr>
            </w:pPr>
            <w:r w:rsidRPr="007E7F17">
              <w:rPr>
                <w:rFonts w:ascii="Calibri" w:eastAsia="Times New Roman" w:hAnsi="Calibri" w:cs="Calibri"/>
                <w:b/>
                <w:bCs/>
                <w:sz w:val="16"/>
                <w:szCs w:val="16"/>
                <w:lang w:eastAsia="el-GR"/>
              </w:rPr>
              <w:t>ΠΛΗΘΟΣ ΕΡΓΩΝ</w:t>
            </w:r>
          </w:p>
        </w:tc>
        <w:tc>
          <w:tcPr>
            <w:tcW w:w="1120" w:type="dxa"/>
            <w:tcBorders>
              <w:top w:val="nil"/>
              <w:left w:val="nil"/>
              <w:bottom w:val="single" w:sz="4" w:space="0" w:color="auto"/>
              <w:right w:val="single" w:sz="4" w:space="0" w:color="auto"/>
            </w:tcBorders>
            <w:shd w:val="clear" w:color="auto" w:fill="auto"/>
            <w:vAlign w:val="center"/>
            <w:hideMark/>
          </w:tcPr>
          <w:p w:rsidR="007E7F17" w:rsidRPr="007E7F17" w:rsidRDefault="007E7F17" w:rsidP="007E7F17">
            <w:pPr>
              <w:spacing w:after="0" w:line="240" w:lineRule="auto"/>
              <w:jc w:val="center"/>
              <w:rPr>
                <w:rFonts w:ascii="Calibri" w:eastAsia="Times New Roman" w:hAnsi="Calibri" w:cs="Calibri"/>
                <w:b/>
                <w:bCs/>
                <w:sz w:val="16"/>
                <w:szCs w:val="16"/>
                <w:lang w:eastAsia="el-GR"/>
              </w:rPr>
            </w:pPr>
            <w:r w:rsidRPr="007E7F17">
              <w:rPr>
                <w:rFonts w:ascii="Calibri" w:eastAsia="Times New Roman" w:hAnsi="Calibri" w:cs="Calibri"/>
                <w:b/>
                <w:bCs/>
                <w:sz w:val="16"/>
                <w:szCs w:val="16"/>
                <w:lang w:eastAsia="el-GR"/>
              </w:rPr>
              <w:t>ΤΕΛΙΚΗ ΔΔ</w:t>
            </w:r>
          </w:p>
        </w:tc>
        <w:tc>
          <w:tcPr>
            <w:tcW w:w="1120" w:type="dxa"/>
            <w:tcBorders>
              <w:top w:val="nil"/>
              <w:left w:val="nil"/>
              <w:bottom w:val="single" w:sz="4" w:space="0" w:color="auto"/>
              <w:right w:val="single" w:sz="4" w:space="0" w:color="auto"/>
            </w:tcBorders>
            <w:shd w:val="clear" w:color="auto" w:fill="auto"/>
            <w:vAlign w:val="center"/>
            <w:hideMark/>
          </w:tcPr>
          <w:p w:rsidR="007E7F17" w:rsidRPr="007E7F17" w:rsidRDefault="007E7F17" w:rsidP="007E7F17">
            <w:pPr>
              <w:spacing w:after="0" w:line="240" w:lineRule="auto"/>
              <w:jc w:val="center"/>
              <w:rPr>
                <w:rFonts w:ascii="Calibri" w:eastAsia="Times New Roman" w:hAnsi="Calibri" w:cs="Calibri"/>
                <w:b/>
                <w:bCs/>
                <w:sz w:val="16"/>
                <w:szCs w:val="16"/>
                <w:lang w:eastAsia="el-GR"/>
              </w:rPr>
            </w:pPr>
            <w:r w:rsidRPr="007E7F17">
              <w:rPr>
                <w:rFonts w:ascii="Calibri" w:eastAsia="Times New Roman" w:hAnsi="Calibri" w:cs="Calibri"/>
                <w:b/>
                <w:bCs/>
                <w:sz w:val="16"/>
                <w:szCs w:val="16"/>
                <w:lang w:eastAsia="el-GR"/>
              </w:rPr>
              <w:t>ΠΛΗΡΩΜΕΣ ΔΔ ΕΝΤΟΣ ΠΑΑ 2007-2013</w:t>
            </w:r>
          </w:p>
        </w:tc>
        <w:tc>
          <w:tcPr>
            <w:tcW w:w="1120" w:type="dxa"/>
            <w:tcBorders>
              <w:top w:val="nil"/>
              <w:left w:val="nil"/>
              <w:bottom w:val="single" w:sz="4" w:space="0" w:color="auto"/>
              <w:right w:val="single" w:sz="4" w:space="0" w:color="auto"/>
            </w:tcBorders>
            <w:shd w:val="clear" w:color="auto" w:fill="auto"/>
            <w:vAlign w:val="center"/>
            <w:hideMark/>
          </w:tcPr>
          <w:p w:rsidR="007E7F17" w:rsidRPr="007E7F17" w:rsidRDefault="007E7F17" w:rsidP="007E7F17">
            <w:pPr>
              <w:spacing w:after="0" w:line="240" w:lineRule="auto"/>
              <w:jc w:val="center"/>
              <w:rPr>
                <w:rFonts w:ascii="Calibri" w:eastAsia="Times New Roman" w:hAnsi="Calibri" w:cs="Calibri"/>
                <w:b/>
                <w:bCs/>
                <w:sz w:val="16"/>
                <w:szCs w:val="16"/>
                <w:lang w:eastAsia="el-GR"/>
              </w:rPr>
            </w:pPr>
            <w:r w:rsidRPr="007E7F17">
              <w:rPr>
                <w:rFonts w:ascii="Calibri" w:eastAsia="Times New Roman" w:hAnsi="Calibri" w:cs="Calibri"/>
                <w:b/>
                <w:bCs/>
                <w:sz w:val="16"/>
                <w:szCs w:val="16"/>
                <w:lang w:eastAsia="el-GR"/>
              </w:rPr>
              <w:t>ΜΕΤΑΦΟΡΑ ΣΤΟ ΠΑΑ  2014-2020</w:t>
            </w:r>
          </w:p>
        </w:tc>
      </w:tr>
      <w:tr w:rsidR="007E7F17" w:rsidRPr="007E7F17" w:rsidTr="007E7F17">
        <w:trPr>
          <w:trHeight w:val="24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7E7F17" w:rsidRPr="007E7F17" w:rsidRDefault="007E7F17" w:rsidP="007E7F17">
            <w:pPr>
              <w:spacing w:after="0" w:line="240" w:lineRule="auto"/>
              <w:rPr>
                <w:rFonts w:ascii="Calibri" w:eastAsia="Times New Roman" w:hAnsi="Calibri" w:cs="Calibri"/>
                <w:b/>
                <w:bCs/>
                <w:sz w:val="18"/>
                <w:szCs w:val="18"/>
                <w:lang w:eastAsia="el-GR"/>
              </w:rPr>
            </w:pPr>
            <w:r w:rsidRPr="007E7F17">
              <w:rPr>
                <w:rFonts w:ascii="Calibri" w:eastAsia="Times New Roman" w:hAnsi="Calibri" w:cs="Calibri"/>
                <w:b/>
                <w:bCs/>
                <w:sz w:val="18"/>
                <w:szCs w:val="18"/>
                <w:lang w:eastAsia="el-GR"/>
              </w:rPr>
              <w:t xml:space="preserve">1η </w:t>
            </w:r>
          </w:p>
        </w:tc>
        <w:tc>
          <w:tcPr>
            <w:tcW w:w="820" w:type="dxa"/>
            <w:tcBorders>
              <w:top w:val="nil"/>
              <w:left w:val="nil"/>
              <w:bottom w:val="single" w:sz="4" w:space="0" w:color="auto"/>
              <w:right w:val="single" w:sz="4" w:space="0" w:color="auto"/>
            </w:tcBorders>
            <w:shd w:val="clear" w:color="auto" w:fill="auto"/>
            <w:vAlign w:val="center"/>
            <w:hideMark/>
          </w:tcPr>
          <w:p w:rsidR="007E7F17" w:rsidRPr="007E7F17" w:rsidRDefault="007E7F17" w:rsidP="007E7F17">
            <w:pPr>
              <w:spacing w:after="0" w:line="240" w:lineRule="auto"/>
              <w:jc w:val="center"/>
              <w:rPr>
                <w:rFonts w:ascii="Calibri" w:eastAsia="Times New Roman" w:hAnsi="Calibri" w:cs="Calibri"/>
                <w:sz w:val="18"/>
                <w:szCs w:val="18"/>
                <w:lang w:eastAsia="el-GR"/>
              </w:rPr>
            </w:pPr>
            <w:r w:rsidRPr="007E7F17">
              <w:rPr>
                <w:rFonts w:ascii="Calibri" w:eastAsia="Times New Roman" w:hAnsi="Calibri" w:cs="Calibri"/>
                <w:sz w:val="18"/>
                <w:szCs w:val="18"/>
                <w:lang w:eastAsia="el-GR"/>
              </w:rPr>
              <w:t>6</w:t>
            </w:r>
          </w:p>
        </w:tc>
        <w:tc>
          <w:tcPr>
            <w:tcW w:w="1120" w:type="dxa"/>
            <w:tcBorders>
              <w:top w:val="nil"/>
              <w:left w:val="nil"/>
              <w:bottom w:val="single" w:sz="4" w:space="0" w:color="auto"/>
              <w:right w:val="single" w:sz="4" w:space="0" w:color="auto"/>
            </w:tcBorders>
            <w:shd w:val="clear" w:color="auto" w:fill="auto"/>
            <w:vAlign w:val="center"/>
            <w:hideMark/>
          </w:tcPr>
          <w:p w:rsidR="007E7F17" w:rsidRPr="007E7F17" w:rsidRDefault="007E7F17" w:rsidP="007E7F17">
            <w:pPr>
              <w:spacing w:after="0" w:line="240" w:lineRule="auto"/>
              <w:jc w:val="right"/>
              <w:rPr>
                <w:rFonts w:ascii="Calibri" w:eastAsia="Times New Roman" w:hAnsi="Calibri" w:cs="Calibri"/>
                <w:sz w:val="18"/>
                <w:szCs w:val="18"/>
                <w:lang w:eastAsia="el-GR"/>
              </w:rPr>
            </w:pPr>
            <w:r w:rsidRPr="007E7F17">
              <w:rPr>
                <w:rFonts w:ascii="Calibri" w:eastAsia="Times New Roman" w:hAnsi="Calibri" w:cs="Calibri"/>
                <w:sz w:val="18"/>
                <w:szCs w:val="18"/>
                <w:lang w:eastAsia="el-GR"/>
              </w:rPr>
              <w:t>509.806,00</w:t>
            </w:r>
          </w:p>
        </w:tc>
        <w:tc>
          <w:tcPr>
            <w:tcW w:w="740" w:type="dxa"/>
            <w:tcBorders>
              <w:top w:val="nil"/>
              <w:left w:val="nil"/>
              <w:bottom w:val="single" w:sz="4" w:space="0" w:color="auto"/>
              <w:right w:val="single" w:sz="4" w:space="0" w:color="auto"/>
            </w:tcBorders>
            <w:shd w:val="clear" w:color="auto" w:fill="auto"/>
            <w:noWrap/>
            <w:vAlign w:val="center"/>
            <w:hideMark/>
          </w:tcPr>
          <w:p w:rsidR="007E7F17" w:rsidRPr="007E7F17" w:rsidRDefault="007E7F17" w:rsidP="007E7F17">
            <w:pPr>
              <w:spacing w:after="0" w:line="240" w:lineRule="auto"/>
              <w:jc w:val="center"/>
              <w:rPr>
                <w:rFonts w:ascii="Calibri" w:eastAsia="Times New Roman" w:hAnsi="Calibri" w:cs="Calibri"/>
                <w:sz w:val="18"/>
                <w:szCs w:val="18"/>
                <w:lang w:eastAsia="el-GR"/>
              </w:rPr>
            </w:pPr>
            <w:r w:rsidRPr="007E7F17">
              <w:rPr>
                <w:rFonts w:ascii="Calibri" w:eastAsia="Times New Roman" w:hAnsi="Calibri" w:cs="Calibri"/>
                <w:sz w:val="18"/>
                <w:szCs w:val="18"/>
                <w:lang w:eastAsia="el-GR"/>
              </w:rPr>
              <w:t>6</w:t>
            </w:r>
          </w:p>
        </w:tc>
        <w:tc>
          <w:tcPr>
            <w:tcW w:w="1120" w:type="dxa"/>
            <w:tcBorders>
              <w:top w:val="nil"/>
              <w:left w:val="nil"/>
              <w:bottom w:val="single" w:sz="4" w:space="0" w:color="auto"/>
              <w:right w:val="single" w:sz="4" w:space="0" w:color="auto"/>
            </w:tcBorders>
            <w:shd w:val="clear" w:color="auto" w:fill="auto"/>
            <w:vAlign w:val="center"/>
            <w:hideMark/>
          </w:tcPr>
          <w:p w:rsidR="007E7F17" w:rsidRPr="007E7F17" w:rsidRDefault="007E7F17" w:rsidP="007E7F17">
            <w:pPr>
              <w:spacing w:after="0" w:line="240" w:lineRule="auto"/>
              <w:jc w:val="right"/>
              <w:rPr>
                <w:rFonts w:ascii="Calibri" w:eastAsia="Times New Roman" w:hAnsi="Calibri" w:cs="Calibri"/>
                <w:sz w:val="18"/>
                <w:szCs w:val="18"/>
                <w:lang w:eastAsia="el-GR"/>
              </w:rPr>
            </w:pPr>
            <w:r w:rsidRPr="007E7F17">
              <w:rPr>
                <w:rFonts w:ascii="Calibri" w:eastAsia="Times New Roman" w:hAnsi="Calibri" w:cs="Calibri"/>
                <w:sz w:val="18"/>
                <w:szCs w:val="18"/>
                <w:lang w:eastAsia="el-GR"/>
              </w:rPr>
              <w:t>509.806,00</w:t>
            </w:r>
          </w:p>
        </w:tc>
        <w:tc>
          <w:tcPr>
            <w:tcW w:w="1120" w:type="dxa"/>
            <w:tcBorders>
              <w:top w:val="nil"/>
              <w:left w:val="nil"/>
              <w:bottom w:val="single" w:sz="4" w:space="0" w:color="auto"/>
              <w:right w:val="single" w:sz="4" w:space="0" w:color="auto"/>
            </w:tcBorders>
            <w:shd w:val="clear" w:color="auto" w:fill="auto"/>
            <w:vAlign w:val="center"/>
            <w:hideMark/>
          </w:tcPr>
          <w:p w:rsidR="007E7F17" w:rsidRPr="007E7F17" w:rsidRDefault="007E7F17" w:rsidP="007E7F17">
            <w:pPr>
              <w:spacing w:after="0" w:line="240" w:lineRule="auto"/>
              <w:jc w:val="right"/>
              <w:rPr>
                <w:rFonts w:ascii="Calibri" w:eastAsia="Times New Roman" w:hAnsi="Calibri" w:cs="Calibri"/>
                <w:sz w:val="18"/>
                <w:szCs w:val="18"/>
                <w:lang w:eastAsia="el-GR"/>
              </w:rPr>
            </w:pPr>
            <w:r w:rsidRPr="007E7F17">
              <w:rPr>
                <w:rFonts w:ascii="Calibri" w:eastAsia="Times New Roman" w:hAnsi="Calibri" w:cs="Calibri"/>
                <w:sz w:val="18"/>
                <w:szCs w:val="18"/>
                <w:lang w:eastAsia="el-GR"/>
              </w:rPr>
              <w:t>509.806,00</w:t>
            </w:r>
          </w:p>
        </w:tc>
        <w:tc>
          <w:tcPr>
            <w:tcW w:w="1120" w:type="dxa"/>
            <w:tcBorders>
              <w:top w:val="nil"/>
              <w:left w:val="nil"/>
              <w:bottom w:val="single" w:sz="4" w:space="0" w:color="auto"/>
              <w:right w:val="single" w:sz="4" w:space="0" w:color="auto"/>
            </w:tcBorders>
            <w:shd w:val="clear" w:color="auto" w:fill="auto"/>
            <w:vAlign w:val="center"/>
            <w:hideMark/>
          </w:tcPr>
          <w:p w:rsidR="007E7F17" w:rsidRPr="007E7F17" w:rsidRDefault="007E7F17" w:rsidP="007E7F17">
            <w:pPr>
              <w:spacing w:after="0" w:line="240" w:lineRule="auto"/>
              <w:jc w:val="right"/>
              <w:rPr>
                <w:rFonts w:ascii="Calibri" w:eastAsia="Times New Roman" w:hAnsi="Calibri" w:cs="Calibri"/>
                <w:sz w:val="18"/>
                <w:szCs w:val="18"/>
                <w:lang w:eastAsia="el-GR"/>
              </w:rPr>
            </w:pPr>
            <w:r w:rsidRPr="007E7F17">
              <w:rPr>
                <w:rFonts w:ascii="Calibri" w:eastAsia="Times New Roman" w:hAnsi="Calibri" w:cs="Calibri"/>
                <w:sz w:val="18"/>
                <w:szCs w:val="18"/>
                <w:lang w:eastAsia="el-GR"/>
              </w:rPr>
              <w:t>0,00</w:t>
            </w:r>
          </w:p>
        </w:tc>
      </w:tr>
      <w:tr w:rsidR="007E7F17" w:rsidRPr="007E7F17" w:rsidTr="007E7F17">
        <w:trPr>
          <w:trHeight w:val="24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7E7F17" w:rsidRPr="007E7F17" w:rsidRDefault="007E7F17" w:rsidP="007E7F17">
            <w:pPr>
              <w:spacing w:after="0" w:line="240" w:lineRule="auto"/>
              <w:rPr>
                <w:rFonts w:ascii="Calibri" w:eastAsia="Times New Roman" w:hAnsi="Calibri" w:cs="Calibri"/>
                <w:b/>
                <w:bCs/>
                <w:sz w:val="18"/>
                <w:szCs w:val="18"/>
                <w:lang w:eastAsia="el-GR"/>
              </w:rPr>
            </w:pPr>
            <w:r w:rsidRPr="007E7F17">
              <w:rPr>
                <w:rFonts w:ascii="Calibri" w:eastAsia="Times New Roman" w:hAnsi="Calibri" w:cs="Calibri"/>
                <w:b/>
                <w:bCs/>
                <w:sz w:val="18"/>
                <w:szCs w:val="18"/>
                <w:lang w:eastAsia="el-GR"/>
              </w:rPr>
              <w:t xml:space="preserve">2η </w:t>
            </w:r>
          </w:p>
        </w:tc>
        <w:tc>
          <w:tcPr>
            <w:tcW w:w="820" w:type="dxa"/>
            <w:tcBorders>
              <w:top w:val="nil"/>
              <w:left w:val="nil"/>
              <w:bottom w:val="single" w:sz="4" w:space="0" w:color="auto"/>
              <w:right w:val="single" w:sz="4" w:space="0" w:color="auto"/>
            </w:tcBorders>
            <w:shd w:val="clear" w:color="auto" w:fill="auto"/>
            <w:vAlign w:val="center"/>
            <w:hideMark/>
          </w:tcPr>
          <w:p w:rsidR="007E7F17" w:rsidRPr="007E7F17" w:rsidRDefault="007E7F17" w:rsidP="007E7F17">
            <w:pPr>
              <w:spacing w:after="0" w:line="240" w:lineRule="auto"/>
              <w:jc w:val="center"/>
              <w:rPr>
                <w:rFonts w:ascii="Calibri" w:eastAsia="Times New Roman" w:hAnsi="Calibri" w:cs="Calibri"/>
                <w:sz w:val="18"/>
                <w:szCs w:val="18"/>
                <w:lang w:eastAsia="el-GR"/>
              </w:rPr>
            </w:pPr>
            <w:r w:rsidRPr="007E7F17">
              <w:rPr>
                <w:rFonts w:ascii="Calibri" w:eastAsia="Times New Roman" w:hAnsi="Calibri" w:cs="Calibri"/>
                <w:sz w:val="18"/>
                <w:szCs w:val="18"/>
                <w:lang w:eastAsia="el-GR"/>
              </w:rPr>
              <w:t>32</w:t>
            </w:r>
          </w:p>
        </w:tc>
        <w:tc>
          <w:tcPr>
            <w:tcW w:w="1120" w:type="dxa"/>
            <w:tcBorders>
              <w:top w:val="nil"/>
              <w:left w:val="nil"/>
              <w:bottom w:val="single" w:sz="4" w:space="0" w:color="auto"/>
              <w:right w:val="single" w:sz="4" w:space="0" w:color="auto"/>
            </w:tcBorders>
            <w:shd w:val="clear" w:color="auto" w:fill="auto"/>
            <w:vAlign w:val="center"/>
            <w:hideMark/>
          </w:tcPr>
          <w:p w:rsidR="007E7F17" w:rsidRPr="007E7F17" w:rsidRDefault="007E7F17" w:rsidP="007E7F17">
            <w:pPr>
              <w:spacing w:after="0" w:line="240" w:lineRule="auto"/>
              <w:jc w:val="right"/>
              <w:rPr>
                <w:rFonts w:ascii="Calibri" w:eastAsia="Times New Roman" w:hAnsi="Calibri" w:cs="Calibri"/>
                <w:sz w:val="18"/>
                <w:szCs w:val="18"/>
                <w:lang w:eastAsia="el-GR"/>
              </w:rPr>
            </w:pPr>
            <w:r w:rsidRPr="007E7F17">
              <w:rPr>
                <w:rFonts w:ascii="Calibri" w:eastAsia="Times New Roman" w:hAnsi="Calibri" w:cs="Calibri"/>
                <w:sz w:val="18"/>
                <w:szCs w:val="18"/>
                <w:lang w:eastAsia="el-GR"/>
              </w:rPr>
              <w:t>2.398.937,05</w:t>
            </w:r>
          </w:p>
        </w:tc>
        <w:tc>
          <w:tcPr>
            <w:tcW w:w="740" w:type="dxa"/>
            <w:tcBorders>
              <w:top w:val="nil"/>
              <w:left w:val="nil"/>
              <w:bottom w:val="single" w:sz="4" w:space="0" w:color="auto"/>
              <w:right w:val="single" w:sz="4" w:space="0" w:color="auto"/>
            </w:tcBorders>
            <w:shd w:val="clear" w:color="auto" w:fill="auto"/>
            <w:noWrap/>
            <w:vAlign w:val="center"/>
            <w:hideMark/>
          </w:tcPr>
          <w:p w:rsidR="007E7F17" w:rsidRPr="007E7F17" w:rsidRDefault="007E7F17" w:rsidP="007E7F17">
            <w:pPr>
              <w:spacing w:after="0" w:line="240" w:lineRule="auto"/>
              <w:jc w:val="center"/>
              <w:rPr>
                <w:rFonts w:ascii="Calibri" w:eastAsia="Times New Roman" w:hAnsi="Calibri" w:cs="Calibri"/>
                <w:sz w:val="18"/>
                <w:szCs w:val="18"/>
                <w:lang w:eastAsia="el-GR"/>
              </w:rPr>
            </w:pPr>
            <w:r w:rsidRPr="007E7F17">
              <w:rPr>
                <w:rFonts w:ascii="Calibri" w:eastAsia="Times New Roman" w:hAnsi="Calibri" w:cs="Calibri"/>
                <w:sz w:val="18"/>
                <w:szCs w:val="18"/>
                <w:lang w:eastAsia="el-GR"/>
              </w:rPr>
              <w:t>32</w:t>
            </w:r>
          </w:p>
        </w:tc>
        <w:tc>
          <w:tcPr>
            <w:tcW w:w="1120" w:type="dxa"/>
            <w:tcBorders>
              <w:top w:val="nil"/>
              <w:left w:val="nil"/>
              <w:bottom w:val="single" w:sz="4" w:space="0" w:color="auto"/>
              <w:right w:val="single" w:sz="4" w:space="0" w:color="auto"/>
            </w:tcBorders>
            <w:shd w:val="clear" w:color="auto" w:fill="auto"/>
            <w:vAlign w:val="center"/>
            <w:hideMark/>
          </w:tcPr>
          <w:p w:rsidR="007E7F17" w:rsidRPr="007E7F17" w:rsidRDefault="007E7F17" w:rsidP="007E7F17">
            <w:pPr>
              <w:spacing w:after="0" w:line="240" w:lineRule="auto"/>
              <w:jc w:val="right"/>
              <w:rPr>
                <w:rFonts w:ascii="Calibri" w:eastAsia="Times New Roman" w:hAnsi="Calibri" w:cs="Calibri"/>
                <w:sz w:val="18"/>
                <w:szCs w:val="18"/>
                <w:lang w:eastAsia="el-GR"/>
              </w:rPr>
            </w:pPr>
            <w:r w:rsidRPr="007E7F17">
              <w:rPr>
                <w:rFonts w:ascii="Calibri" w:eastAsia="Times New Roman" w:hAnsi="Calibri" w:cs="Calibri"/>
                <w:sz w:val="18"/>
                <w:szCs w:val="18"/>
                <w:lang w:eastAsia="el-GR"/>
              </w:rPr>
              <w:t>2.398.937,05</w:t>
            </w:r>
          </w:p>
        </w:tc>
        <w:tc>
          <w:tcPr>
            <w:tcW w:w="1120" w:type="dxa"/>
            <w:tcBorders>
              <w:top w:val="nil"/>
              <w:left w:val="nil"/>
              <w:bottom w:val="single" w:sz="4" w:space="0" w:color="auto"/>
              <w:right w:val="single" w:sz="4" w:space="0" w:color="auto"/>
            </w:tcBorders>
            <w:shd w:val="clear" w:color="auto" w:fill="auto"/>
            <w:vAlign w:val="center"/>
            <w:hideMark/>
          </w:tcPr>
          <w:p w:rsidR="007E7F17" w:rsidRPr="007E7F17" w:rsidRDefault="007E7F17" w:rsidP="007E7F17">
            <w:pPr>
              <w:spacing w:after="0" w:line="240" w:lineRule="auto"/>
              <w:jc w:val="right"/>
              <w:rPr>
                <w:rFonts w:ascii="Calibri" w:eastAsia="Times New Roman" w:hAnsi="Calibri" w:cs="Calibri"/>
                <w:sz w:val="18"/>
                <w:szCs w:val="18"/>
                <w:lang w:eastAsia="el-GR"/>
              </w:rPr>
            </w:pPr>
            <w:r w:rsidRPr="007E7F17">
              <w:rPr>
                <w:rFonts w:ascii="Calibri" w:eastAsia="Times New Roman" w:hAnsi="Calibri" w:cs="Calibri"/>
                <w:sz w:val="18"/>
                <w:szCs w:val="18"/>
                <w:lang w:eastAsia="el-GR"/>
              </w:rPr>
              <w:t>1.910.854,60</w:t>
            </w:r>
          </w:p>
        </w:tc>
        <w:tc>
          <w:tcPr>
            <w:tcW w:w="1120" w:type="dxa"/>
            <w:tcBorders>
              <w:top w:val="nil"/>
              <w:left w:val="nil"/>
              <w:bottom w:val="single" w:sz="4" w:space="0" w:color="auto"/>
              <w:right w:val="single" w:sz="4" w:space="0" w:color="auto"/>
            </w:tcBorders>
            <w:shd w:val="clear" w:color="auto" w:fill="auto"/>
            <w:vAlign w:val="center"/>
            <w:hideMark/>
          </w:tcPr>
          <w:p w:rsidR="007E7F17" w:rsidRPr="007E7F17" w:rsidRDefault="007E7F17" w:rsidP="007E7F17">
            <w:pPr>
              <w:spacing w:after="0" w:line="240" w:lineRule="auto"/>
              <w:jc w:val="right"/>
              <w:rPr>
                <w:rFonts w:ascii="Calibri" w:eastAsia="Times New Roman" w:hAnsi="Calibri" w:cs="Calibri"/>
                <w:sz w:val="18"/>
                <w:szCs w:val="18"/>
                <w:lang w:eastAsia="el-GR"/>
              </w:rPr>
            </w:pPr>
            <w:r w:rsidRPr="007E7F17">
              <w:rPr>
                <w:rFonts w:ascii="Calibri" w:eastAsia="Times New Roman" w:hAnsi="Calibri" w:cs="Calibri"/>
                <w:sz w:val="18"/>
                <w:szCs w:val="18"/>
                <w:lang w:eastAsia="el-GR"/>
              </w:rPr>
              <w:t>488.082,45</w:t>
            </w:r>
          </w:p>
        </w:tc>
      </w:tr>
      <w:tr w:rsidR="007E7F17" w:rsidRPr="007E7F17" w:rsidTr="007E7F17">
        <w:trPr>
          <w:trHeight w:val="24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7E7F17" w:rsidRPr="007E7F17" w:rsidRDefault="007E7F17" w:rsidP="007E7F17">
            <w:pPr>
              <w:spacing w:after="0" w:line="240" w:lineRule="auto"/>
              <w:rPr>
                <w:rFonts w:ascii="Calibri" w:eastAsia="Times New Roman" w:hAnsi="Calibri" w:cs="Calibri"/>
                <w:b/>
                <w:bCs/>
                <w:sz w:val="18"/>
                <w:szCs w:val="18"/>
                <w:lang w:eastAsia="el-GR"/>
              </w:rPr>
            </w:pPr>
            <w:r w:rsidRPr="007E7F17">
              <w:rPr>
                <w:rFonts w:ascii="Calibri" w:eastAsia="Times New Roman" w:hAnsi="Calibri" w:cs="Calibri"/>
                <w:b/>
                <w:bCs/>
                <w:sz w:val="18"/>
                <w:szCs w:val="18"/>
                <w:lang w:eastAsia="el-GR"/>
              </w:rPr>
              <w:t xml:space="preserve">3η </w:t>
            </w:r>
          </w:p>
        </w:tc>
        <w:tc>
          <w:tcPr>
            <w:tcW w:w="820" w:type="dxa"/>
            <w:tcBorders>
              <w:top w:val="nil"/>
              <w:left w:val="nil"/>
              <w:bottom w:val="single" w:sz="4" w:space="0" w:color="auto"/>
              <w:right w:val="single" w:sz="4" w:space="0" w:color="auto"/>
            </w:tcBorders>
            <w:shd w:val="clear" w:color="auto" w:fill="auto"/>
            <w:vAlign w:val="center"/>
            <w:hideMark/>
          </w:tcPr>
          <w:p w:rsidR="007E7F17" w:rsidRPr="007E7F17" w:rsidRDefault="007E7F17" w:rsidP="007E7F17">
            <w:pPr>
              <w:spacing w:after="0" w:line="240" w:lineRule="auto"/>
              <w:jc w:val="center"/>
              <w:rPr>
                <w:rFonts w:ascii="Calibri" w:eastAsia="Times New Roman" w:hAnsi="Calibri" w:cs="Calibri"/>
                <w:sz w:val="18"/>
                <w:szCs w:val="18"/>
                <w:lang w:eastAsia="el-GR"/>
              </w:rPr>
            </w:pPr>
            <w:r w:rsidRPr="007E7F17">
              <w:rPr>
                <w:rFonts w:ascii="Calibri" w:eastAsia="Times New Roman" w:hAnsi="Calibri" w:cs="Calibri"/>
                <w:sz w:val="18"/>
                <w:szCs w:val="18"/>
                <w:lang w:eastAsia="el-GR"/>
              </w:rPr>
              <w:t>19</w:t>
            </w:r>
          </w:p>
        </w:tc>
        <w:tc>
          <w:tcPr>
            <w:tcW w:w="1120" w:type="dxa"/>
            <w:tcBorders>
              <w:top w:val="nil"/>
              <w:left w:val="nil"/>
              <w:bottom w:val="single" w:sz="4" w:space="0" w:color="auto"/>
              <w:right w:val="single" w:sz="4" w:space="0" w:color="auto"/>
            </w:tcBorders>
            <w:shd w:val="clear" w:color="auto" w:fill="auto"/>
            <w:vAlign w:val="center"/>
            <w:hideMark/>
          </w:tcPr>
          <w:p w:rsidR="007E7F17" w:rsidRPr="007E7F17" w:rsidRDefault="007E7F17" w:rsidP="007E7F17">
            <w:pPr>
              <w:spacing w:after="0" w:line="240" w:lineRule="auto"/>
              <w:jc w:val="right"/>
              <w:rPr>
                <w:rFonts w:ascii="Calibri" w:eastAsia="Times New Roman" w:hAnsi="Calibri" w:cs="Calibri"/>
                <w:sz w:val="18"/>
                <w:szCs w:val="18"/>
                <w:lang w:eastAsia="el-GR"/>
              </w:rPr>
            </w:pPr>
            <w:r w:rsidRPr="007E7F17">
              <w:rPr>
                <w:rFonts w:ascii="Calibri" w:eastAsia="Times New Roman" w:hAnsi="Calibri" w:cs="Calibri"/>
                <w:sz w:val="18"/>
                <w:szCs w:val="18"/>
                <w:lang w:eastAsia="el-GR"/>
              </w:rPr>
              <w:t>2.380.051,89</w:t>
            </w:r>
          </w:p>
        </w:tc>
        <w:tc>
          <w:tcPr>
            <w:tcW w:w="740" w:type="dxa"/>
            <w:tcBorders>
              <w:top w:val="nil"/>
              <w:left w:val="nil"/>
              <w:bottom w:val="single" w:sz="4" w:space="0" w:color="auto"/>
              <w:right w:val="single" w:sz="4" w:space="0" w:color="auto"/>
            </w:tcBorders>
            <w:shd w:val="clear" w:color="auto" w:fill="auto"/>
            <w:noWrap/>
            <w:vAlign w:val="center"/>
            <w:hideMark/>
          </w:tcPr>
          <w:p w:rsidR="007E7F17" w:rsidRPr="007E7F17" w:rsidRDefault="007E7F17" w:rsidP="007E7F17">
            <w:pPr>
              <w:spacing w:after="0" w:line="240" w:lineRule="auto"/>
              <w:jc w:val="center"/>
              <w:rPr>
                <w:rFonts w:ascii="Calibri" w:eastAsia="Times New Roman" w:hAnsi="Calibri" w:cs="Calibri"/>
                <w:sz w:val="18"/>
                <w:szCs w:val="18"/>
                <w:lang w:eastAsia="el-GR"/>
              </w:rPr>
            </w:pPr>
            <w:r w:rsidRPr="007E7F17">
              <w:rPr>
                <w:rFonts w:ascii="Calibri" w:eastAsia="Times New Roman" w:hAnsi="Calibri" w:cs="Calibri"/>
                <w:sz w:val="18"/>
                <w:szCs w:val="18"/>
                <w:lang w:eastAsia="el-GR"/>
              </w:rPr>
              <w:t>19</w:t>
            </w:r>
          </w:p>
        </w:tc>
        <w:tc>
          <w:tcPr>
            <w:tcW w:w="1120" w:type="dxa"/>
            <w:tcBorders>
              <w:top w:val="nil"/>
              <w:left w:val="nil"/>
              <w:bottom w:val="single" w:sz="4" w:space="0" w:color="auto"/>
              <w:right w:val="single" w:sz="4" w:space="0" w:color="auto"/>
            </w:tcBorders>
            <w:shd w:val="clear" w:color="auto" w:fill="auto"/>
            <w:vAlign w:val="center"/>
            <w:hideMark/>
          </w:tcPr>
          <w:p w:rsidR="007E7F17" w:rsidRPr="007E7F17" w:rsidRDefault="007E7F17" w:rsidP="007E7F17">
            <w:pPr>
              <w:spacing w:after="0" w:line="240" w:lineRule="auto"/>
              <w:jc w:val="right"/>
              <w:rPr>
                <w:rFonts w:ascii="Calibri" w:eastAsia="Times New Roman" w:hAnsi="Calibri" w:cs="Calibri"/>
                <w:sz w:val="18"/>
                <w:szCs w:val="18"/>
                <w:lang w:eastAsia="el-GR"/>
              </w:rPr>
            </w:pPr>
            <w:r w:rsidRPr="007E7F17">
              <w:rPr>
                <w:rFonts w:ascii="Calibri" w:eastAsia="Times New Roman" w:hAnsi="Calibri" w:cs="Calibri"/>
                <w:sz w:val="18"/>
                <w:szCs w:val="18"/>
                <w:lang w:eastAsia="el-GR"/>
              </w:rPr>
              <w:t>2.380.051,89</w:t>
            </w:r>
          </w:p>
        </w:tc>
        <w:tc>
          <w:tcPr>
            <w:tcW w:w="1120" w:type="dxa"/>
            <w:tcBorders>
              <w:top w:val="nil"/>
              <w:left w:val="nil"/>
              <w:bottom w:val="single" w:sz="4" w:space="0" w:color="auto"/>
              <w:right w:val="single" w:sz="4" w:space="0" w:color="auto"/>
            </w:tcBorders>
            <w:shd w:val="clear" w:color="auto" w:fill="auto"/>
            <w:vAlign w:val="center"/>
            <w:hideMark/>
          </w:tcPr>
          <w:p w:rsidR="007E7F17" w:rsidRPr="007E7F17" w:rsidRDefault="007E7F17" w:rsidP="007E7F17">
            <w:pPr>
              <w:spacing w:after="0" w:line="240" w:lineRule="auto"/>
              <w:jc w:val="right"/>
              <w:rPr>
                <w:rFonts w:ascii="Calibri" w:eastAsia="Times New Roman" w:hAnsi="Calibri" w:cs="Calibri"/>
                <w:sz w:val="18"/>
                <w:szCs w:val="18"/>
                <w:lang w:eastAsia="el-GR"/>
              </w:rPr>
            </w:pPr>
            <w:r w:rsidRPr="007E7F17">
              <w:rPr>
                <w:rFonts w:ascii="Calibri" w:eastAsia="Times New Roman" w:hAnsi="Calibri" w:cs="Calibri"/>
                <w:sz w:val="18"/>
                <w:szCs w:val="18"/>
                <w:lang w:eastAsia="el-GR"/>
              </w:rPr>
              <w:t>2.029.211,54</w:t>
            </w:r>
          </w:p>
        </w:tc>
        <w:tc>
          <w:tcPr>
            <w:tcW w:w="1120" w:type="dxa"/>
            <w:tcBorders>
              <w:top w:val="nil"/>
              <w:left w:val="nil"/>
              <w:bottom w:val="single" w:sz="4" w:space="0" w:color="auto"/>
              <w:right w:val="single" w:sz="4" w:space="0" w:color="auto"/>
            </w:tcBorders>
            <w:shd w:val="clear" w:color="auto" w:fill="auto"/>
            <w:vAlign w:val="center"/>
            <w:hideMark/>
          </w:tcPr>
          <w:p w:rsidR="007E7F17" w:rsidRPr="007E7F17" w:rsidRDefault="007E7F17" w:rsidP="007E7F17">
            <w:pPr>
              <w:spacing w:after="0" w:line="240" w:lineRule="auto"/>
              <w:jc w:val="right"/>
              <w:rPr>
                <w:rFonts w:ascii="Calibri" w:eastAsia="Times New Roman" w:hAnsi="Calibri" w:cs="Calibri"/>
                <w:sz w:val="18"/>
                <w:szCs w:val="18"/>
                <w:lang w:eastAsia="el-GR"/>
              </w:rPr>
            </w:pPr>
            <w:r w:rsidRPr="007E7F17">
              <w:rPr>
                <w:rFonts w:ascii="Calibri" w:eastAsia="Times New Roman" w:hAnsi="Calibri" w:cs="Calibri"/>
                <w:sz w:val="18"/>
                <w:szCs w:val="18"/>
                <w:lang w:eastAsia="el-GR"/>
              </w:rPr>
              <w:t>350.840,35</w:t>
            </w:r>
          </w:p>
        </w:tc>
      </w:tr>
      <w:tr w:rsidR="007E7F17" w:rsidRPr="007E7F17" w:rsidTr="007E7F17">
        <w:trPr>
          <w:trHeight w:val="24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7E7F17" w:rsidRPr="007E7F17" w:rsidRDefault="007E7F17" w:rsidP="007E7F17">
            <w:pPr>
              <w:spacing w:after="0" w:line="240" w:lineRule="auto"/>
              <w:rPr>
                <w:rFonts w:ascii="Calibri" w:eastAsia="Times New Roman" w:hAnsi="Calibri" w:cs="Calibri"/>
                <w:b/>
                <w:bCs/>
                <w:sz w:val="18"/>
                <w:szCs w:val="18"/>
                <w:lang w:eastAsia="el-GR"/>
              </w:rPr>
            </w:pPr>
            <w:r w:rsidRPr="007E7F17">
              <w:rPr>
                <w:rFonts w:ascii="Calibri" w:eastAsia="Times New Roman" w:hAnsi="Calibri" w:cs="Calibri"/>
                <w:b/>
                <w:bCs/>
                <w:sz w:val="18"/>
                <w:szCs w:val="18"/>
                <w:lang w:eastAsia="el-GR"/>
              </w:rPr>
              <w:t xml:space="preserve">4η </w:t>
            </w:r>
          </w:p>
        </w:tc>
        <w:tc>
          <w:tcPr>
            <w:tcW w:w="820" w:type="dxa"/>
            <w:tcBorders>
              <w:top w:val="nil"/>
              <w:left w:val="nil"/>
              <w:bottom w:val="single" w:sz="4" w:space="0" w:color="auto"/>
              <w:right w:val="single" w:sz="4" w:space="0" w:color="auto"/>
            </w:tcBorders>
            <w:shd w:val="clear" w:color="auto" w:fill="auto"/>
            <w:vAlign w:val="center"/>
            <w:hideMark/>
          </w:tcPr>
          <w:p w:rsidR="007E7F17" w:rsidRPr="007E7F17" w:rsidRDefault="007E7F17" w:rsidP="007E7F17">
            <w:pPr>
              <w:spacing w:after="0" w:line="240" w:lineRule="auto"/>
              <w:jc w:val="center"/>
              <w:rPr>
                <w:rFonts w:ascii="Calibri" w:eastAsia="Times New Roman" w:hAnsi="Calibri" w:cs="Calibri"/>
                <w:sz w:val="18"/>
                <w:szCs w:val="18"/>
                <w:lang w:eastAsia="el-GR"/>
              </w:rPr>
            </w:pPr>
            <w:r w:rsidRPr="007E7F17">
              <w:rPr>
                <w:rFonts w:ascii="Calibri" w:eastAsia="Times New Roman" w:hAnsi="Calibri" w:cs="Calibri"/>
                <w:sz w:val="18"/>
                <w:szCs w:val="18"/>
                <w:lang w:eastAsia="el-GR"/>
              </w:rPr>
              <w:t>17</w:t>
            </w:r>
          </w:p>
        </w:tc>
        <w:tc>
          <w:tcPr>
            <w:tcW w:w="1120" w:type="dxa"/>
            <w:tcBorders>
              <w:top w:val="nil"/>
              <w:left w:val="nil"/>
              <w:bottom w:val="single" w:sz="4" w:space="0" w:color="auto"/>
              <w:right w:val="single" w:sz="4" w:space="0" w:color="auto"/>
            </w:tcBorders>
            <w:shd w:val="clear" w:color="auto" w:fill="auto"/>
            <w:vAlign w:val="center"/>
            <w:hideMark/>
          </w:tcPr>
          <w:p w:rsidR="007E7F17" w:rsidRPr="007E7F17" w:rsidRDefault="007E7F17" w:rsidP="007E7F17">
            <w:pPr>
              <w:spacing w:after="0" w:line="240" w:lineRule="auto"/>
              <w:jc w:val="right"/>
              <w:rPr>
                <w:rFonts w:ascii="Calibri" w:eastAsia="Times New Roman" w:hAnsi="Calibri" w:cs="Calibri"/>
                <w:sz w:val="18"/>
                <w:szCs w:val="18"/>
                <w:lang w:eastAsia="el-GR"/>
              </w:rPr>
            </w:pPr>
            <w:r w:rsidRPr="007E7F17">
              <w:rPr>
                <w:rFonts w:ascii="Calibri" w:eastAsia="Times New Roman" w:hAnsi="Calibri" w:cs="Calibri"/>
                <w:sz w:val="18"/>
                <w:szCs w:val="18"/>
                <w:lang w:eastAsia="el-GR"/>
              </w:rPr>
              <w:t>1.241.451,36</w:t>
            </w:r>
          </w:p>
        </w:tc>
        <w:tc>
          <w:tcPr>
            <w:tcW w:w="740" w:type="dxa"/>
            <w:tcBorders>
              <w:top w:val="nil"/>
              <w:left w:val="nil"/>
              <w:bottom w:val="single" w:sz="4" w:space="0" w:color="auto"/>
              <w:right w:val="single" w:sz="4" w:space="0" w:color="auto"/>
            </w:tcBorders>
            <w:shd w:val="clear" w:color="auto" w:fill="auto"/>
            <w:noWrap/>
            <w:vAlign w:val="center"/>
            <w:hideMark/>
          </w:tcPr>
          <w:p w:rsidR="007E7F17" w:rsidRPr="007E7F17" w:rsidRDefault="007E7F17" w:rsidP="007E7F17">
            <w:pPr>
              <w:spacing w:after="0" w:line="240" w:lineRule="auto"/>
              <w:jc w:val="center"/>
              <w:rPr>
                <w:rFonts w:ascii="Calibri" w:eastAsia="Times New Roman" w:hAnsi="Calibri" w:cs="Calibri"/>
                <w:sz w:val="18"/>
                <w:szCs w:val="18"/>
                <w:lang w:eastAsia="el-GR"/>
              </w:rPr>
            </w:pPr>
            <w:r w:rsidRPr="007E7F17">
              <w:rPr>
                <w:rFonts w:ascii="Calibri" w:eastAsia="Times New Roman" w:hAnsi="Calibri" w:cs="Calibri"/>
                <w:sz w:val="18"/>
                <w:szCs w:val="18"/>
                <w:lang w:eastAsia="el-GR"/>
              </w:rPr>
              <w:t>17</w:t>
            </w:r>
          </w:p>
        </w:tc>
        <w:tc>
          <w:tcPr>
            <w:tcW w:w="1120" w:type="dxa"/>
            <w:tcBorders>
              <w:top w:val="nil"/>
              <w:left w:val="nil"/>
              <w:bottom w:val="single" w:sz="4" w:space="0" w:color="auto"/>
              <w:right w:val="single" w:sz="4" w:space="0" w:color="auto"/>
            </w:tcBorders>
            <w:shd w:val="clear" w:color="auto" w:fill="auto"/>
            <w:vAlign w:val="center"/>
            <w:hideMark/>
          </w:tcPr>
          <w:p w:rsidR="007E7F17" w:rsidRPr="007E7F17" w:rsidRDefault="007E7F17" w:rsidP="007E7F17">
            <w:pPr>
              <w:spacing w:after="0" w:line="240" w:lineRule="auto"/>
              <w:jc w:val="right"/>
              <w:rPr>
                <w:rFonts w:ascii="Calibri" w:eastAsia="Times New Roman" w:hAnsi="Calibri" w:cs="Calibri"/>
                <w:sz w:val="18"/>
                <w:szCs w:val="18"/>
                <w:lang w:eastAsia="el-GR"/>
              </w:rPr>
            </w:pPr>
            <w:r w:rsidRPr="007E7F17">
              <w:rPr>
                <w:rFonts w:ascii="Calibri" w:eastAsia="Times New Roman" w:hAnsi="Calibri" w:cs="Calibri"/>
                <w:sz w:val="18"/>
                <w:szCs w:val="18"/>
                <w:lang w:eastAsia="el-GR"/>
              </w:rPr>
              <w:t>1.217.259,35</w:t>
            </w:r>
          </w:p>
        </w:tc>
        <w:tc>
          <w:tcPr>
            <w:tcW w:w="1120" w:type="dxa"/>
            <w:tcBorders>
              <w:top w:val="nil"/>
              <w:left w:val="nil"/>
              <w:bottom w:val="single" w:sz="4" w:space="0" w:color="auto"/>
              <w:right w:val="single" w:sz="4" w:space="0" w:color="auto"/>
            </w:tcBorders>
            <w:shd w:val="clear" w:color="auto" w:fill="auto"/>
            <w:vAlign w:val="center"/>
            <w:hideMark/>
          </w:tcPr>
          <w:p w:rsidR="007E7F17" w:rsidRPr="007E7F17" w:rsidRDefault="007E7F17" w:rsidP="007E7F17">
            <w:pPr>
              <w:spacing w:after="0" w:line="240" w:lineRule="auto"/>
              <w:jc w:val="right"/>
              <w:rPr>
                <w:rFonts w:ascii="Calibri" w:eastAsia="Times New Roman" w:hAnsi="Calibri" w:cs="Calibri"/>
                <w:sz w:val="18"/>
                <w:szCs w:val="18"/>
                <w:lang w:eastAsia="el-GR"/>
              </w:rPr>
            </w:pPr>
            <w:r w:rsidRPr="007E7F17">
              <w:rPr>
                <w:rFonts w:ascii="Calibri" w:eastAsia="Times New Roman" w:hAnsi="Calibri" w:cs="Calibri"/>
                <w:sz w:val="18"/>
                <w:szCs w:val="18"/>
                <w:lang w:eastAsia="el-GR"/>
              </w:rPr>
              <w:t>600.670,35</w:t>
            </w:r>
          </w:p>
        </w:tc>
        <w:tc>
          <w:tcPr>
            <w:tcW w:w="1120" w:type="dxa"/>
            <w:tcBorders>
              <w:top w:val="nil"/>
              <w:left w:val="nil"/>
              <w:bottom w:val="single" w:sz="4" w:space="0" w:color="auto"/>
              <w:right w:val="single" w:sz="4" w:space="0" w:color="auto"/>
            </w:tcBorders>
            <w:shd w:val="clear" w:color="auto" w:fill="auto"/>
            <w:vAlign w:val="center"/>
            <w:hideMark/>
          </w:tcPr>
          <w:p w:rsidR="007E7F17" w:rsidRPr="007E7F17" w:rsidRDefault="007E7F17" w:rsidP="007E7F17">
            <w:pPr>
              <w:spacing w:after="0" w:line="240" w:lineRule="auto"/>
              <w:jc w:val="right"/>
              <w:rPr>
                <w:rFonts w:ascii="Calibri" w:eastAsia="Times New Roman" w:hAnsi="Calibri" w:cs="Calibri"/>
                <w:sz w:val="18"/>
                <w:szCs w:val="18"/>
                <w:lang w:eastAsia="el-GR"/>
              </w:rPr>
            </w:pPr>
            <w:r w:rsidRPr="007E7F17">
              <w:rPr>
                <w:rFonts w:ascii="Calibri" w:eastAsia="Times New Roman" w:hAnsi="Calibri" w:cs="Calibri"/>
                <w:sz w:val="18"/>
                <w:szCs w:val="18"/>
                <w:lang w:eastAsia="el-GR"/>
              </w:rPr>
              <w:t>616.589,00</w:t>
            </w:r>
          </w:p>
        </w:tc>
      </w:tr>
      <w:tr w:rsidR="007E7F17" w:rsidRPr="007E7F17" w:rsidTr="007E7F17">
        <w:trPr>
          <w:trHeight w:val="24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7E7F17" w:rsidRPr="007E7F17" w:rsidRDefault="007E7F17" w:rsidP="007E7F17">
            <w:pPr>
              <w:spacing w:after="0" w:line="240" w:lineRule="auto"/>
              <w:rPr>
                <w:rFonts w:ascii="Calibri" w:eastAsia="Times New Roman" w:hAnsi="Calibri" w:cs="Calibri"/>
                <w:b/>
                <w:bCs/>
                <w:sz w:val="18"/>
                <w:szCs w:val="18"/>
                <w:lang w:eastAsia="el-GR"/>
              </w:rPr>
            </w:pPr>
            <w:r w:rsidRPr="007E7F17">
              <w:rPr>
                <w:rFonts w:ascii="Calibri" w:eastAsia="Times New Roman" w:hAnsi="Calibri" w:cs="Calibri"/>
                <w:b/>
                <w:bCs/>
                <w:sz w:val="18"/>
                <w:szCs w:val="18"/>
                <w:lang w:eastAsia="el-GR"/>
              </w:rPr>
              <w:t xml:space="preserve"> ΣΥΝΟΛΟ</w:t>
            </w:r>
          </w:p>
        </w:tc>
        <w:tc>
          <w:tcPr>
            <w:tcW w:w="820" w:type="dxa"/>
            <w:tcBorders>
              <w:top w:val="nil"/>
              <w:left w:val="nil"/>
              <w:bottom w:val="single" w:sz="4" w:space="0" w:color="auto"/>
              <w:right w:val="single" w:sz="4" w:space="0" w:color="auto"/>
            </w:tcBorders>
            <w:shd w:val="clear" w:color="auto" w:fill="auto"/>
            <w:vAlign w:val="center"/>
            <w:hideMark/>
          </w:tcPr>
          <w:p w:rsidR="007E7F17" w:rsidRPr="007E7F17" w:rsidRDefault="007E7F17" w:rsidP="007E7F17">
            <w:pPr>
              <w:spacing w:after="0" w:line="240" w:lineRule="auto"/>
              <w:jc w:val="center"/>
              <w:rPr>
                <w:rFonts w:ascii="Calibri" w:eastAsia="Times New Roman" w:hAnsi="Calibri" w:cs="Calibri"/>
                <w:b/>
                <w:bCs/>
                <w:sz w:val="18"/>
                <w:szCs w:val="18"/>
                <w:lang w:eastAsia="el-GR"/>
              </w:rPr>
            </w:pPr>
            <w:r w:rsidRPr="007E7F17">
              <w:rPr>
                <w:rFonts w:ascii="Calibri" w:eastAsia="Times New Roman" w:hAnsi="Calibri" w:cs="Calibri"/>
                <w:b/>
                <w:bCs/>
                <w:sz w:val="18"/>
                <w:szCs w:val="18"/>
                <w:lang w:eastAsia="el-GR"/>
              </w:rPr>
              <w:t>74</w:t>
            </w:r>
          </w:p>
        </w:tc>
        <w:tc>
          <w:tcPr>
            <w:tcW w:w="1120" w:type="dxa"/>
            <w:tcBorders>
              <w:top w:val="nil"/>
              <w:left w:val="nil"/>
              <w:bottom w:val="single" w:sz="4" w:space="0" w:color="auto"/>
              <w:right w:val="single" w:sz="4" w:space="0" w:color="auto"/>
            </w:tcBorders>
            <w:shd w:val="clear" w:color="auto" w:fill="auto"/>
            <w:vAlign w:val="center"/>
            <w:hideMark/>
          </w:tcPr>
          <w:p w:rsidR="007E7F17" w:rsidRPr="007E7F17" w:rsidRDefault="007E7F17" w:rsidP="007E7F17">
            <w:pPr>
              <w:spacing w:after="0" w:line="240" w:lineRule="auto"/>
              <w:jc w:val="right"/>
              <w:rPr>
                <w:rFonts w:ascii="Calibri" w:eastAsia="Times New Roman" w:hAnsi="Calibri" w:cs="Calibri"/>
                <w:b/>
                <w:bCs/>
                <w:sz w:val="18"/>
                <w:szCs w:val="18"/>
                <w:lang w:eastAsia="el-GR"/>
              </w:rPr>
            </w:pPr>
            <w:r w:rsidRPr="007E7F17">
              <w:rPr>
                <w:rFonts w:ascii="Calibri" w:eastAsia="Times New Roman" w:hAnsi="Calibri" w:cs="Calibri"/>
                <w:b/>
                <w:bCs/>
                <w:sz w:val="18"/>
                <w:szCs w:val="18"/>
                <w:lang w:eastAsia="el-GR"/>
              </w:rPr>
              <w:t>6.530.246,29</w:t>
            </w:r>
          </w:p>
        </w:tc>
        <w:tc>
          <w:tcPr>
            <w:tcW w:w="740" w:type="dxa"/>
            <w:tcBorders>
              <w:top w:val="nil"/>
              <w:left w:val="nil"/>
              <w:bottom w:val="single" w:sz="4" w:space="0" w:color="auto"/>
              <w:right w:val="single" w:sz="4" w:space="0" w:color="auto"/>
            </w:tcBorders>
            <w:shd w:val="clear" w:color="auto" w:fill="auto"/>
            <w:noWrap/>
            <w:vAlign w:val="center"/>
            <w:hideMark/>
          </w:tcPr>
          <w:p w:rsidR="007E7F17" w:rsidRPr="007E7F17" w:rsidRDefault="007E7F17" w:rsidP="007E7F17">
            <w:pPr>
              <w:spacing w:after="0" w:line="240" w:lineRule="auto"/>
              <w:jc w:val="center"/>
              <w:rPr>
                <w:rFonts w:ascii="Calibri" w:eastAsia="Times New Roman" w:hAnsi="Calibri" w:cs="Calibri"/>
                <w:b/>
                <w:bCs/>
                <w:sz w:val="18"/>
                <w:szCs w:val="18"/>
                <w:lang w:eastAsia="el-GR"/>
              </w:rPr>
            </w:pPr>
            <w:r w:rsidRPr="007E7F17">
              <w:rPr>
                <w:rFonts w:ascii="Calibri" w:eastAsia="Times New Roman" w:hAnsi="Calibri" w:cs="Calibri"/>
                <w:b/>
                <w:bCs/>
                <w:sz w:val="18"/>
                <w:szCs w:val="18"/>
                <w:lang w:eastAsia="el-GR"/>
              </w:rPr>
              <w:t>74</w:t>
            </w:r>
          </w:p>
        </w:tc>
        <w:tc>
          <w:tcPr>
            <w:tcW w:w="1120" w:type="dxa"/>
            <w:tcBorders>
              <w:top w:val="nil"/>
              <w:left w:val="nil"/>
              <w:bottom w:val="single" w:sz="4" w:space="0" w:color="auto"/>
              <w:right w:val="single" w:sz="4" w:space="0" w:color="auto"/>
            </w:tcBorders>
            <w:shd w:val="clear" w:color="auto" w:fill="auto"/>
            <w:vAlign w:val="center"/>
            <w:hideMark/>
          </w:tcPr>
          <w:p w:rsidR="007E7F17" w:rsidRPr="007E7F17" w:rsidRDefault="007E7F17" w:rsidP="007E7F17">
            <w:pPr>
              <w:spacing w:after="0" w:line="240" w:lineRule="auto"/>
              <w:jc w:val="right"/>
              <w:rPr>
                <w:rFonts w:ascii="Calibri" w:eastAsia="Times New Roman" w:hAnsi="Calibri" w:cs="Calibri"/>
                <w:b/>
                <w:bCs/>
                <w:sz w:val="18"/>
                <w:szCs w:val="18"/>
                <w:lang w:eastAsia="el-GR"/>
              </w:rPr>
            </w:pPr>
            <w:r w:rsidRPr="007E7F17">
              <w:rPr>
                <w:rFonts w:ascii="Calibri" w:eastAsia="Times New Roman" w:hAnsi="Calibri" w:cs="Calibri"/>
                <w:b/>
                <w:bCs/>
                <w:sz w:val="18"/>
                <w:szCs w:val="18"/>
                <w:lang w:eastAsia="el-GR"/>
              </w:rPr>
              <w:t>6.506.054,29</w:t>
            </w:r>
          </w:p>
        </w:tc>
        <w:tc>
          <w:tcPr>
            <w:tcW w:w="1120" w:type="dxa"/>
            <w:tcBorders>
              <w:top w:val="nil"/>
              <w:left w:val="nil"/>
              <w:bottom w:val="single" w:sz="4" w:space="0" w:color="auto"/>
              <w:right w:val="single" w:sz="4" w:space="0" w:color="auto"/>
            </w:tcBorders>
            <w:shd w:val="clear" w:color="auto" w:fill="auto"/>
            <w:vAlign w:val="center"/>
            <w:hideMark/>
          </w:tcPr>
          <w:p w:rsidR="007E7F17" w:rsidRPr="007E7F17" w:rsidRDefault="007E7F17" w:rsidP="007E7F17">
            <w:pPr>
              <w:spacing w:after="0" w:line="240" w:lineRule="auto"/>
              <w:jc w:val="right"/>
              <w:rPr>
                <w:rFonts w:ascii="Calibri" w:eastAsia="Times New Roman" w:hAnsi="Calibri" w:cs="Calibri"/>
                <w:b/>
                <w:bCs/>
                <w:sz w:val="18"/>
                <w:szCs w:val="18"/>
                <w:lang w:eastAsia="el-GR"/>
              </w:rPr>
            </w:pPr>
            <w:r w:rsidRPr="007E7F17">
              <w:rPr>
                <w:rFonts w:ascii="Calibri" w:eastAsia="Times New Roman" w:hAnsi="Calibri" w:cs="Calibri"/>
                <w:b/>
                <w:bCs/>
                <w:sz w:val="18"/>
                <w:szCs w:val="18"/>
                <w:lang w:eastAsia="el-GR"/>
              </w:rPr>
              <w:t>5.050.542,49</w:t>
            </w:r>
          </w:p>
        </w:tc>
        <w:tc>
          <w:tcPr>
            <w:tcW w:w="1120" w:type="dxa"/>
            <w:tcBorders>
              <w:top w:val="nil"/>
              <w:left w:val="nil"/>
              <w:bottom w:val="single" w:sz="4" w:space="0" w:color="auto"/>
              <w:right w:val="single" w:sz="4" w:space="0" w:color="auto"/>
            </w:tcBorders>
            <w:shd w:val="clear" w:color="auto" w:fill="auto"/>
            <w:vAlign w:val="center"/>
            <w:hideMark/>
          </w:tcPr>
          <w:p w:rsidR="007E7F17" w:rsidRPr="007E7F17" w:rsidRDefault="007E7F17" w:rsidP="007E7F17">
            <w:pPr>
              <w:spacing w:after="0" w:line="240" w:lineRule="auto"/>
              <w:jc w:val="right"/>
              <w:rPr>
                <w:rFonts w:ascii="Calibri" w:eastAsia="Times New Roman" w:hAnsi="Calibri" w:cs="Calibri"/>
                <w:b/>
                <w:bCs/>
                <w:sz w:val="18"/>
                <w:szCs w:val="18"/>
                <w:lang w:eastAsia="el-GR"/>
              </w:rPr>
            </w:pPr>
            <w:r w:rsidRPr="007E7F17">
              <w:rPr>
                <w:rFonts w:ascii="Calibri" w:eastAsia="Times New Roman" w:hAnsi="Calibri" w:cs="Calibri"/>
                <w:b/>
                <w:bCs/>
                <w:sz w:val="18"/>
                <w:szCs w:val="18"/>
                <w:lang w:eastAsia="el-GR"/>
              </w:rPr>
              <w:t>1.455.511,80</w:t>
            </w:r>
          </w:p>
        </w:tc>
      </w:tr>
      <w:tr w:rsidR="007E7F17" w:rsidRPr="007E7F17" w:rsidTr="007E7F17">
        <w:trPr>
          <w:trHeight w:val="480"/>
        </w:trPr>
        <w:tc>
          <w:tcPr>
            <w:tcW w:w="3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7F17" w:rsidRPr="007E7F17" w:rsidRDefault="007E7F17" w:rsidP="007E7F17">
            <w:pPr>
              <w:spacing w:after="0" w:line="240" w:lineRule="auto"/>
              <w:jc w:val="center"/>
              <w:rPr>
                <w:rFonts w:ascii="Calibri" w:eastAsia="Times New Roman" w:hAnsi="Calibri" w:cs="Calibri"/>
                <w:b/>
                <w:bCs/>
                <w:sz w:val="18"/>
                <w:szCs w:val="18"/>
                <w:lang w:eastAsia="el-GR"/>
              </w:rPr>
            </w:pPr>
            <w:r w:rsidRPr="007E7F17">
              <w:rPr>
                <w:rFonts w:ascii="Calibri" w:eastAsia="Times New Roman" w:hAnsi="Calibri" w:cs="Calibri"/>
                <w:b/>
                <w:bCs/>
                <w:sz w:val="18"/>
                <w:szCs w:val="18"/>
                <w:lang w:eastAsia="el-GR"/>
              </w:rPr>
              <w:t>ΠΟΣΟΣΤΑ ΕΠΙ ΤΟΥ ΣΥΝΟΛΟΥ</w:t>
            </w:r>
          </w:p>
        </w:tc>
        <w:tc>
          <w:tcPr>
            <w:tcW w:w="1120" w:type="dxa"/>
            <w:tcBorders>
              <w:top w:val="nil"/>
              <w:left w:val="nil"/>
              <w:bottom w:val="single" w:sz="4" w:space="0" w:color="auto"/>
              <w:right w:val="single" w:sz="4" w:space="0" w:color="auto"/>
            </w:tcBorders>
            <w:shd w:val="clear" w:color="auto" w:fill="auto"/>
            <w:vAlign w:val="center"/>
            <w:hideMark/>
          </w:tcPr>
          <w:p w:rsidR="007E7F17" w:rsidRPr="007E7F17" w:rsidRDefault="007E7F17" w:rsidP="007E7F17">
            <w:pPr>
              <w:spacing w:after="0" w:line="240" w:lineRule="auto"/>
              <w:jc w:val="right"/>
              <w:rPr>
                <w:rFonts w:ascii="Calibri" w:eastAsia="Times New Roman" w:hAnsi="Calibri" w:cs="Calibri"/>
                <w:b/>
                <w:bCs/>
                <w:sz w:val="18"/>
                <w:szCs w:val="18"/>
                <w:lang w:eastAsia="el-GR"/>
              </w:rPr>
            </w:pPr>
            <w:r w:rsidRPr="007E7F17">
              <w:rPr>
                <w:rFonts w:ascii="Calibri" w:eastAsia="Times New Roman" w:hAnsi="Calibri" w:cs="Calibri"/>
                <w:b/>
                <w:bCs/>
                <w:sz w:val="18"/>
                <w:szCs w:val="18"/>
                <w:lang w:eastAsia="el-GR"/>
              </w:rPr>
              <w:t>100,00%</w:t>
            </w:r>
          </w:p>
        </w:tc>
        <w:tc>
          <w:tcPr>
            <w:tcW w:w="740" w:type="dxa"/>
            <w:tcBorders>
              <w:top w:val="nil"/>
              <w:left w:val="nil"/>
              <w:bottom w:val="single" w:sz="4" w:space="0" w:color="auto"/>
              <w:right w:val="single" w:sz="4" w:space="0" w:color="auto"/>
            </w:tcBorders>
            <w:shd w:val="clear" w:color="auto" w:fill="auto"/>
            <w:vAlign w:val="center"/>
            <w:hideMark/>
          </w:tcPr>
          <w:p w:rsidR="007E7F17" w:rsidRPr="007E7F17" w:rsidRDefault="007E7F17" w:rsidP="007E7F17">
            <w:pPr>
              <w:spacing w:after="0" w:line="240" w:lineRule="auto"/>
              <w:jc w:val="right"/>
              <w:rPr>
                <w:rFonts w:ascii="Calibri" w:eastAsia="Times New Roman" w:hAnsi="Calibri" w:cs="Calibri"/>
                <w:b/>
                <w:bCs/>
                <w:sz w:val="18"/>
                <w:szCs w:val="18"/>
                <w:lang w:eastAsia="el-GR"/>
              </w:rPr>
            </w:pPr>
            <w:r w:rsidRPr="007E7F17">
              <w:rPr>
                <w:rFonts w:ascii="Calibri" w:eastAsia="Times New Roman" w:hAnsi="Calibri" w:cs="Calibri"/>
                <w:b/>
                <w:bCs/>
                <w:sz w:val="18"/>
                <w:szCs w:val="18"/>
                <w:lang w:eastAsia="el-GR"/>
              </w:rPr>
              <w:t> </w:t>
            </w:r>
          </w:p>
        </w:tc>
        <w:tc>
          <w:tcPr>
            <w:tcW w:w="1120" w:type="dxa"/>
            <w:tcBorders>
              <w:top w:val="nil"/>
              <w:left w:val="nil"/>
              <w:bottom w:val="single" w:sz="4" w:space="0" w:color="auto"/>
              <w:right w:val="single" w:sz="4" w:space="0" w:color="auto"/>
            </w:tcBorders>
            <w:shd w:val="clear" w:color="auto" w:fill="auto"/>
            <w:vAlign w:val="center"/>
            <w:hideMark/>
          </w:tcPr>
          <w:p w:rsidR="007E7F17" w:rsidRPr="007E7F17" w:rsidRDefault="007E7F17" w:rsidP="007E7F17">
            <w:pPr>
              <w:spacing w:after="0" w:line="240" w:lineRule="auto"/>
              <w:jc w:val="right"/>
              <w:rPr>
                <w:rFonts w:ascii="Calibri" w:eastAsia="Times New Roman" w:hAnsi="Calibri" w:cs="Calibri"/>
                <w:b/>
                <w:bCs/>
                <w:sz w:val="18"/>
                <w:szCs w:val="18"/>
                <w:lang w:eastAsia="el-GR"/>
              </w:rPr>
            </w:pPr>
            <w:r w:rsidRPr="007E7F17">
              <w:rPr>
                <w:rFonts w:ascii="Calibri" w:eastAsia="Times New Roman" w:hAnsi="Calibri" w:cs="Calibri"/>
                <w:b/>
                <w:bCs/>
                <w:sz w:val="18"/>
                <w:szCs w:val="18"/>
                <w:lang w:eastAsia="el-GR"/>
              </w:rPr>
              <w:t>99,63%</w:t>
            </w:r>
          </w:p>
        </w:tc>
        <w:tc>
          <w:tcPr>
            <w:tcW w:w="1120" w:type="dxa"/>
            <w:tcBorders>
              <w:top w:val="nil"/>
              <w:left w:val="nil"/>
              <w:bottom w:val="single" w:sz="4" w:space="0" w:color="auto"/>
              <w:right w:val="single" w:sz="4" w:space="0" w:color="auto"/>
            </w:tcBorders>
            <w:shd w:val="clear" w:color="auto" w:fill="auto"/>
            <w:vAlign w:val="center"/>
            <w:hideMark/>
          </w:tcPr>
          <w:p w:rsidR="007E7F17" w:rsidRPr="007E7F17" w:rsidRDefault="007E7F17" w:rsidP="007E7F17">
            <w:pPr>
              <w:spacing w:after="0" w:line="240" w:lineRule="auto"/>
              <w:jc w:val="right"/>
              <w:rPr>
                <w:rFonts w:ascii="Calibri" w:eastAsia="Times New Roman" w:hAnsi="Calibri" w:cs="Calibri"/>
                <w:b/>
                <w:bCs/>
                <w:sz w:val="18"/>
                <w:szCs w:val="18"/>
                <w:lang w:eastAsia="el-GR"/>
              </w:rPr>
            </w:pPr>
            <w:r w:rsidRPr="007E7F17">
              <w:rPr>
                <w:rFonts w:ascii="Calibri" w:eastAsia="Times New Roman" w:hAnsi="Calibri" w:cs="Calibri"/>
                <w:b/>
                <w:bCs/>
                <w:sz w:val="18"/>
                <w:szCs w:val="18"/>
                <w:lang w:eastAsia="el-GR"/>
              </w:rPr>
              <w:t>77,34%</w:t>
            </w:r>
          </w:p>
        </w:tc>
        <w:tc>
          <w:tcPr>
            <w:tcW w:w="1120" w:type="dxa"/>
            <w:tcBorders>
              <w:top w:val="nil"/>
              <w:left w:val="nil"/>
              <w:bottom w:val="single" w:sz="4" w:space="0" w:color="auto"/>
              <w:right w:val="single" w:sz="4" w:space="0" w:color="auto"/>
            </w:tcBorders>
            <w:shd w:val="clear" w:color="auto" w:fill="auto"/>
            <w:vAlign w:val="center"/>
            <w:hideMark/>
          </w:tcPr>
          <w:p w:rsidR="007E7F17" w:rsidRPr="007E7F17" w:rsidRDefault="007E7F17" w:rsidP="007E7F17">
            <w:pPr>
              <w:spacing w:after="0" w:line="240" w:lineRule="auto"/>
              <w:jc w:val="right"/>
              <w:rPr>
                <w:rFonts w:ascii="Calibri" w:eastAsia="Times New Roman" w:hAnsi="Calibri" w:cs="Calibri"/>
                <w:b/>
                <w:bCs/>
                <w:sz w:val="18"/>
                <w:szCs w:val="18"/>
                <w:lang w:eastAsia="el-GR"/>
              </w:rPr>
            </w:pPr>
            <w:r w:rsidRPr="007E7F17">
              <w:rPr>
                <w:rFonts w:ascii="Calibri" w:eastAsia="Times New Roman" w:hAnsi="Calibri" w:cs="Calibri"/>
                <w:b/>
                <w:bCs/>
                <w:sz w:val="18"/>
                <w:szCs w:val="18"/>
                <w:lang w:eastAsia="el-GR"/>
              </w:rPr>
              <w:t>22,29%</w:t>
            </w:r>
          </w:p>
        </w:tc>
      </w:tr>
    </w:tbl>
    <w:p w:rsidR="006931FA" w:rsidRDefault="006931FA" w:rsidP="005C575A"/>
    <w:p w:rsidR="006931FA" w:rsidRDefault="00AA5E57" w:rsidP="00172B2D">
      <w:pPr>
        <w:jc w:val="both"/>
      </w:pPr>
      <w:r>
        <w:t xml:space="preserve">Το </w:t>
      </w:r>
      <w:proofErr w:type="spellStart"/>
      <w:r>
        <w:t>υλοποιηθέν</w:t>
      </w:r>
      <w:proofErr w:type="spellEnd"/>
      <w:r>
        <w:t xml:space="preserve"> πρόγραμμα </w:t>
      </w:r>
      <w:r w:rsidR="00125827">
        <w:t xml:space="preserve">Μ41 </w:t>
      </w:r>
      <w:r>
        <w:t xml:space="preserve">είχε ΔΔ που υπολείπεται ελάχιστα της συνολικής ΔΔ των </w:t>
      </w:r>
      <w:proofErr w:type="spellStart"/>
      <w:r>
        <w:t>συμβατοποιημένων</w:t>
      </w:r>
      <w:proofErr w:type="spellEnd"/>
      <w:r>
        <w:t xml:space="preserve"> έργων (δύο έργα της 4</w:t>
      </w:r>
      <w:r w:rsidRPr="00AA5E57">
        <w:t xml:space="preserve">ης </w:t>
      </w:r>
      <w:r>
        <w:t xml:space="preserve">προκήρυξης ολοκληρώθηκαν με ελάχιστα μικρότερη ΔΔ). </w:t>
      </w:r>
    </w:p>
    <w:p w:rsidR="00AA5E57" w:rsidRDefault="00AA5E57" w:rsidP="00172B2D">
      <w:pPr>
        <w:jc w:val="both"/>
      </w:pPr>
      <w:r>
        <w:t xml:space="preserve">Οι πληρωμές που πραγματοποιήθηκαν </w:t>
      </w:r>
      <w:r w:rsidR="00125827">
        <w:t>στο Μ41</w:t>
      </w:r>
      <w:r>
        <w:t xml:space="preserve">μέχρι 31-12-2015 </w:t>
      </w:r>
      <w:r w:rsidR="00AB18D1">
        <w:t>συνιστούν</w:t>
      </w:r>
      <w:r>
        <w:t xml:space="preserve">  το 77,34% του </w:t>
      </w:r>
      <w:proofErr w:type="spellStart"/>
      <w:r>
        <w:t>υλοποιηθέντος</w:t>
      </w:r>
      <w:proofErr w:type="spellEnd"/>
      <w:r>
        <w:t xml:space="preserve"> προγράμματος, </w:t>
      </w:r>
      <w:r w:rsidR="00AB18D1">
        <w:t xml:space="preserve">ενώ η ΔΔ των έργων που μεταφέρθηκαν στο </w:t>
      </w:r>
      <w:r w:rsidR="00AB18D1" w:rsidRPr="007E7F17">
        <w:t>ΠΑΑ  2014-2020</w:t>
      </w:r>
      <w:r w:rsidR="00AB18D1">
        <w:t xml:space="preserve"> συνιστά το υπόλοιπο 22,39%.</w:t>
      </w:r>
    </w:p>
    <w:p w:rsidR="00AB18D1" w:rsidRDefault="00AB18D1" w:rsidP="00172B2D">
      <w:pPr>
        <w:jc w:val="both"/>
      </w:pPr>
      <w:r>
        <w:t xml:space="preserve">Στον πίνακα Β5 του Παραρτήματος φαίνεται το </w:t>
      </w:r>
      <w:proofErr w:type="spellStart"/>
      <w:r>
        <w:t>υλοποιηθέν</w:t>
      </w:r>
      <w:proofErr w:type="spellEnd"/>
      <w:r>
        <w:t xml:space="preserve"> πρόγραμμα </w:t>
      </w:r>
      <w:r w:rsidR="00125827">
        <w:t xml:space="preserve">(Μ41) </w:t>
      </w:r>
      <w:r>
        <w:t>ανά Προκήρυξη/Δράση/έργο.</w:t>
      </w:r>
    </w:p>
    <w:p w:rsidR="002E1A2A" w:rsidRDefault="00D05119" w:rsidP="005C575A">
      <w:r>
        <w:t xml:space="preserve">Παρατίθεται η συνοπτική εικόνα της εξέλιξης των έργων </w:t>
      </w:r>
      <w:r w:rsidR="00125827">
        <w:t xml:space="preserve">του Μ41 </w:t>
      </w:r>
      <w:r>
        <w:t>του προγράμματος:</w:t>
      </w:r>
    </w:p>
    <w:tbl>
      <w:tblPr>
        <w:tblW w:w="9924" w:type="dxa"/>
        <w:tblInd w:w="-318" w:type="dxa"/>
        <w:tblLayout w:type="fixed"/>
        <w:tblLook w:val="04A0" w:firstRow="1" w:lastRow="0" w:firstColumn="1" w:lastColumn="0" w:noHBand="0" w:noVBand="1"/>
      </w:tblPr>
      <w:tblGrid>
        <w:gridCol w:w="993"/>
        <w:gridCol w:w="851"/>
        <w:gridCol w:w="850"/>
        <w:gridCol w:w="709"/>
        <w:gridCol w:w="709"/>
        <w:gridCol w:w="992"/>
        <w:gridCol w:w="851"/>
        <w:gridCol w:w="850"/>
        <w:gridCol w:w="709"/>
        <w:gridCol w:w="1134"/>
        <w:gridCol w:w="1276"/>
      </w:tblGrid>
      <w:tr w:rsidR="007153D2" w:rsidRPr="007153D2" w:rsidTr="007069E1">
        <w:trPr>
          <w:trHeight w:val="5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3D2" w:rsidRDefault="007153D2" w:rsidP="007153D2">
            <w:pPr>
              <w:spacing w:after="0" w:line="240" w:lineRule="auto"/>
              <w:rPr>
                <w:rFonts w:ascii="Calibri" w:eastAsia="Times New Roman" w:hAnsi="Calibri" w:cs="Calibri"/>
                <w:b/>
                <w:bCs/>
                <w:sz w:val="20"/>
                <w:szCs w:val="20"/>
                <w:lang w:eastAsia="el-GR"/>
              </w:rPr>
            </w:pPr>
            <w:r w:rsidRPr="007153D2">
              <w:rPr>
                <w:rFonts w:ascii="Calibri" w:eastAsia="Times New Roman" w:hAnsi="Calibri" w:cs="Calibri"/>
                <w:b/>
                <w:bCs/>
                <w:sz w:val="20"/>
                <w:szCs w:val="20"/>
                <w:lang w:eastAsia="el-GR"/>
              </w:rPr>
              <w:t>ΠΡΟΚΗ</w:t>
            </w:r>
          </w:p>
          <w:p w:rsidR="007153D2" w:rsidRPr="007153D2" w:rsidRDefault="007153D2" w:rsidP="007153D2">
            <w:pPr>
              <w:spacing w:after="0" w:line="240" w:lineRule="auto"/>
              <w:rPr>
                <w:rFonts w:ascii="Calibri" w:eastAsia="Times New Roman" w:hAnsi="Calibri" w:cs="Calibri"/>
                <w:b/>
                <w:bCs/>
                <w:sz w:val="20"/>
                <w:szCs w:val="20"/>
                <w:lang w:eastAsia="el-GR"/>
              </w:rPr>
            </w:pPr>
            <w:r w:rsidRPr="007153D2">
              <w:rPr>
                <w:rFonts w:ascii="Calibri" w:eastAsia="Times New Roman" w:hAnsi="Calibri" w:cs="Calibri"/>
                <w:b/>
                <w:bCs/>
                <w:sz w:val="20"/>
                <w:szCs w:val="20"/>
                <w:lang w:eastAsia="el-GR"/>
              </w:rPr>
              <w:t>ΡΥΞΕΙΣ</w:t>
            </w:r>
          </w:p>
        </w:tc>
        <w:tc>
          <w:tcPr>
            <w:tcW w:w="3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153D2" w:rsidRPr="007153D2" w:rsidRDefault="007153D2" w:rsidP="007153D2">
            <w:pPr>
              <w:spacing w:after="0" w:line="240" w:lineRule="auto"/>
              <w:jc w:val="center"/>
              <w:rPr>
                <w:rFonts w:ascii="Calibri" w:eastAsia="Times New Roman" w:hAnsi="Calibri" w:cs="Calibri"/>
                <w:b/>
                <w:bCs/>
                <w:sz w:val="20"/>
                <w:szCs w:val="20"/>
                <w:lang w:eastAsia="el-GR"/>
              </w:rPr>
            </w:pPr>
            <w:r w:rsidRPr="007153D2">
              <w:rPr>
                <w:rFonts w:ascii="Calibri" w:eastAsia="Times New Roman" w:hAnsi="Calibri" w:cs="Calibri"/>
                <w:b/>
                <w:bCs/>
                <w:sz w:val="20"/>
                <w:szCs w:val="20"/>
                <w:lang w:eastAsia="el-GR"/>
              </w:rPr>
              <w:t>ΑΞΙΟΛΟΓΗΣΗ ΠΡΟΤΑΣΕΩΝ</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3D2" w:rsidRPr="007153D2" w:rsidRDefault="007153D2" w:rsidP="007153D2">
            <w:pPr>
              <w:spacing w:after="0" w:line="240" w:lineRule="auto"/>
              <w:jc w:val="center"/>
              <w:rPr>
                <w:rFonts w:ascii="Calibri" w:eastAsia="Times New Roman" w:hAnsi="Calibri" w:cs="Calibri"/>
                <w:b/>
                <w:bCs/>
                <w:sz w:val="20"/>
                <w:szCs w:val="20"/>
                <w:lang w:eastAsia="el-GR"/>
              </w:rPr>
            </w:pPr>
            <w:r w:rsidRPr="007153D2">
              <w:rPr>
                <w:rFonts w:ascii="Calibri" w:eastAsia="Times New Roman" w:hAnsi="Calibri" w:cs="Calibri"/>
                <w:b/>
                <w:bCs/>
                <w:sz w:val="20"/>
                <w:szCs w:val="20"/>
                <w:lang w:eastAsia="el-GR"/>
              </w:rPr>
              <w:t>ΕΝΤΑΞΕΙΣ - ΣΥΜΒΑΤΟΠΟΙΗΣΕΙΣ ΕΡΓΩΝ</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3D2" w:rsidRPr="007153D2" w:rsidRDefault="007153D2" w:rsidP="007153D2">
            <w:pPr>
              <w:spacing w:after="0" w:line="240" w:lineRule="auto"/>
              <w:jc w:val="center"/>
              <w:rPr>
                <w:rFonts w:ascii="Calibri" w:eastAsia="Times New Roman" w:hAnsi="Calibri" w:cs="Calibri"/>
                <w:b/>
                <w:bCs/>
                <w:sz w:val="20"/>
                <w:szCs w:val="20"/>
                <w:lang w:eastAsia="el-GR"/>
              </w:rPr>
            </w:pPr>
            <w:r w:rsidRPr="007153D2">
              <w:rPr>
                <w:rFonts w:ascii="Calibri" w:eastAsia="Times New Roman" w:hAnsi="Calibri" w:cs="Calibri"/>
                <w:b/>
                <w:bCs/>
                <w:sz w:val="20"/>
                <w:szCs w:val="20"/>
                <w:lang w:eastAsia="el-GR"/>
              </w:rPr>
              <w:t>ΥΛΟΠΟΙΗΣΗ ΕΡΓΩΝ</w:t>
            </w:r>
          </w:p>
        </w:tc>
      </w:tr>
      <w:tr w:rsidR="007153D2" w:rsidRPr="007153D2" w:rsidTr="007069E1">
        <w:trPr>
          <w:trHeight w:val="129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3D2" w:rsidRPr="007153D2" w:rsidRDefault="007153D2" w:rsidP="007153D2">
            <w:pPr>
              <w:spacing w:after="0" w:line="240" w:lineRule="auto"/>
              <w:jc w:val="center"/>
              <w:rPr>
                <w:rFonts w:ascii="Calibri" w:eastAsia="Times New Roman" w:hAnsi="Calibri" w:cs="Calibri"/>
                <w:b/>
                <w:bCs/>
                <w:sz w:val="20"/>
                <w:szCs w:val="20"/>
                <w:lang w:eastAsia="el-GR"/>
              </w:rPr>
            </w:pPr>
            <w:r w:rsidRPr="007153D2">
              <w:rPr>
                <w:rFonts w:ascii="Calibri" w:eastAsia="Times New Roman" w:hAnsi="Calibri" w:cs="Calibri"/>
                <w:b/>
                <w:bCs/>
                <w:sz w:val="20"/>
                <w:szCs w:val="20"/>
                <w:lang w:eastAsia="el-GR"/>
              </w:rPr>
              <w:t>Α/Α</w:t>
            </w:r>
          </w:p>
        </w:tc>
        <w:tc>
          <w:tcPr>
            <w:tcW w:w="851" w:type="dxa"/>
            <w:tcBorders>
              <w:top w:val="single" w:sz="4" w:space="0" w:color="auto"/>
              <w:left w:val="nil"/>
              <w:bottom w:val="nil"/>
              <w:right w:val="single" w:sz="4" w:space="0" w:color="auto"/>
            </w:tcBorders>
            <w:shd w:val="clear" w:color="auto" w:fill="auto"/>
            <w:vAlign w:val="center"/>
            <w:hideMark/>
          </w:tcPr>
          <w:p w:rsidR="007153D2" w:rsidRDefault="007153D2" w:rsidP="007153D2">
            <w:pPr>
              <w:spacing w:after="0" w:line="240" w:lineRule="auto"/>
              <w:jc w:val="center"/>
              <w:rPr>
                <w:rFonts w:ascii="Calibri" w:eastAsia="Times New Roman" w:hAnsi="Calibri" w:cs="Calibri"/>
                <w:b/>
                <w:bCs/>
                <w:sz w:val="18"/>
                <w:szCs w:val="18"/>
                <w:lang w:eastAsia="el-GR"/>
              </w:rPr>
            </w:pPr>
            <w:r w:rsidRPr="007153D2">
              <w:rPr>
                <w:rFonts w:ascii="Calibri" w:eastAsia="Times New Roman" w:hAnsi="Calibri" w:cs="Calibri"/>
                <w:b/>
                <w:bCs/>
                <w:sz w:val="18"/>
                <w:szCs w:val="18"/>
                <w:lang w:eastAsia="el-GR"/>
              </w:rPr>
              <w:t>ΠΡΟΤΑ</w:t>
            </w:r>
          </w:p>
          <w:p w:rsidR="007153D2" w:rsidRPr="007153D2" w:rsidRDefault="007153D2" w:rsidP="007153D2">
            <w:pPr>
              <w:spacing w:after="0" w:line="240" w:lineRule="auto"/>
              <w:jc w:val="center"/>
              <w:rPr>
                <w:rFonts w:ascii="Calibri" w:eastAsia="Times New Roman" w:hAnsi="Calibri" w:cs="Calibri"/>
                <w:b/>
                <w:bCs/>
                <w:sz w:val="18"/>
                <w:szCs w:val="18"/>
                <w:lang w:eastAsia="el-GR"/>
              </w:rPr>
            </w:pPr>
            <w:r w:rsidRPr="007153D2">
              <w:rPr>
                <w:rFonts w:ascii="Calibri" w:eastAsia="Times New Roman" w:hAnsi="Calibri" w:cs="Calibri"/>
                <w:b/>
                <w:bCs/>
                <w:sz w:val="18"/>
                <w:szCs w:val="18"/>
                <w:lang w:eastAsia="el-GR"/>
              </w:rPr>
              <w:t>ΣΕΙΣ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153D2" w:rsidRPr="007153D2" w:rsidRDefault="007153D2" w:rsidP="007153D2">
            <w:pPr>
              <w:spacing w:after="0" w:line="240" w:lineRule="auto"/>
              <w:jc w:val="center"/>
              <w:rPr>
                <w:rFonts w:ascii="Calibri" w:eastAsia="Times New Roman" w:hAnsi="Calibri" w:cs="Calibri"/>
                <w:b/>
                <w:bCs/>
                <w:sz w:val="18"/>
                <w:szCs w:val="18"/>
                <w:lang w:eastAsia="el-GR"/>
              </w:rPr>
            </w:pPr>
            <w:r w:rsidRPr="007153D2">
              <w:rPr>
                <w:rFonts w:ascii="Calibri" w:eastAsia="Times New Roman" w:hAnsi="Calibri" w:cs="Calibri"/>
                <w:b/>
                <w:bCs/>
                <w:sz w:val="18"/>
                <w:szCs w:val="18"/>
                <w:lang w:eastAsia="el-GR"/>
              </w:rPr>
              <w:t>ΑΠΟΡΡΙΨΕΙΣ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53D2" w:rsidRPr="007153D2" w:rsidRDefault="007153D2" w:rsidP="007153D2">
            <w:pPr>
              <w:spacing w:after="0" w:line="240" w:lineRule="auto"/>
              <w:jc w:val="center"/>
              <w:rPr>
                <w:rFonts w:ascii="Calibri" w:eastAsia="Times New Roman" w:hAnsi="Calibri" w:cs="Calibri"/>
                <w:b/>
                <w:bCs/>
                <w:sz w:val="18"/>
                <w:szCs w:val="18"/>
                <w:lang w:eastAsia="el-GR"/>
              </w:rPr>
            </w:pPr>
            <w:r w:rsidRPr="007153D2">
              <w:rPr>
                <w:rFonts w:ascii="Calibri" w:eastAsia="Times New Roman" w:hAnsi="Calibri" w:cs="Calibri"/>
                <w:b/>
                <w:bCs/>
                <w:sz w:val="18"/>
                <w:szCs w:val="18"/>
                <w:lang w:eastAsia="el-GR"/>
              </w:rPr>
              <w:t>ΕΝΣΤΑΣΕΙΣ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53D2" w:rsidRDefault="007153D2" w:rsidP="007153D2">
            <w:pPr>
              <w:spacing w:after="0" w:line="240" w:lineRule="auto"/>
              <w:jc w:val="center"/>
              <w:rPr>
                <w:rFonts w:ascii="Calibri" w:eastAsia="Times New Roman" w:hAnsi="Calibri" w:cs="Calibri"/>
                <w:b/>
                <w:bCs/>
                <w:sz w:val="18"/>
                <w:szCs w:val="18"/>
                <w:lang w:eastAsia="el-GR"/>
              </w:rPr>
            </w:pPr>
            <w:r w:rsidRPr="007153D2">
              <w:rPr>
                <w:rFonts w:ascii="Calibri" w:eastAsia="Times New Roman" w:hAnsi="Calibri" w:cs="Calibri"/>
                <w:b/>
                <w:bCs/>
                <w:sz w:val="18"/>
                <w:szCs w:val="18"/>
                <w:lang w:eastAsia="el-GR"/>
              </w:rPr>
              <w:t>ΕΓΚΡΙ</w:t>
            </w:r>
          </w:p>
          <w:p w:rsidR="007153D2" w:rsidRPr="007153D2" w:rsidRDefault="007153D2" w:rsidP="007153D2">
            <w:pPr>
              <w:spacing w:after="0" w:line="240" w:lineRule="auto"/>
              <w:jc w:val="center"/>
              <w:rPr>
                <w:rFonts w:ascii="Calibri" w:eastAsia="Times New Roman" w:hAnsi="Calibri" w:cs="Calibri"/>
                <w:b/>
                <w:bCs/>
                <w:sz w:val="18"/>
                <w:szCs w:val="18"/>
                <w:lang w:eastAsia="el-GR"/>
              </w:rPr>
            </w:pPr>
            <w:r w:rsidRPr="007153D2">
              <w:rPr>
                <w:rFonts w:ascii="Calibri" w:eastAsia="Times New Roman" w:hAnsi="Calibri" w:cs="Calibri"/>
                <w:b/>
                <w:bCs/>
                <w:sz w:val="18"/>
                <w:szCs w:val="18"/>
                <w:lang w:eastAsia="el-GR"/>
              </w:rPr>
              <w:t>ΣΕΙΣ</w:t>
            </w:r>
          </w:p>
        </w:tc>
        <w:tc>
          <w:tcPr>
            <w:tcW w:w="992" w:type="dxa"/>
            <w:tcBorders>
              <w:top w:val="single" w:sz="4" w:space="0" w:color="auto"/>
              <w:left w:val="nil"/>
              <w:bottom w:val="nil"/>
              <w:right w:val="single" w:sz="4" w:space="0" w:color="auto"/>
            </w:tcBorders>
            <w:shd w:val="clear" w:color="auto" w:fill="auto"/>
            <w:vAlign w:val="center"/>
            <w:hideMark/>
          </w:tcPr>
          <w:p w:rsidR="007153D2" w:rsidRPr="007153D2" w:rsidRDefault="007153D2" w:rsidP="007153D2">
            <w:pPr>
              <w:spacing w:after="0" w:line="240" w:lineRule="auto"/>
              <w:jc w:val="center"/>
              <w:rPr>
                <w:rFonts w:ascii="Calibri" w:eastAsia="Times New Roman" w:hAnsi="Calibri" w:cs="Calibri"/>
                <w:b/>
                <w:bCs/>
                <w:sz w:val="18"/>
                <w:szCs w:val="18"/>
                <w:lang w:eastAsia="el-GR"/>
              </w:rPr>
            </w:pPr>
            <w:r w:rsidRPr="007153D2">
              <w:rPr>
                <w:rFonts w:ascii="Calibri" w:eastAsia="Times New Roman" w:hAnsi="Calibri" w:cs="Calibri"/>
                <w:b/>
                <w:bCs/>
                <w:sz w:val="18"/>
                <w:szCs w:val="18"/>
                <w:lang w:eastAsia="el-GR"/>
              </w:rPr>
              <w:t>ΑΠΟΧΩΡΗΣΕΙΣ ΠΡΟ ΕΝΤΑΞΗΣ</w:t>
            </w:r>
          </w:p>
        </w:tc>
        <w:tc>
          <w:tcPr>
            <w:tcW w:w="851" w:type="dxa"/>
            <w:tcBorders>
              <w:top w:val="single" w:sz="4" w:space="0" w:color="auto"/>
              <w:left w:val="nil"/>
              <w:bottom w:val="nil"/>
              <w:right w:val="single" w:sz="4" w:space="0" w:color="auto"/>
            </w:tcBorders>
            <w:shd w:val="clear" w:color="auto" w:fill="auto"/>
            <w:vAlign w:val="center"/>
            <w:hideMark/>
          </w:tcPr>
          <w:p w:rsidR="00125827" w:rsidRDefault="007153D2" w:rsidP="007153D2">
            <w:pPr>
              <w:spacing w:after="0" w:line="240" w:lineRule="auto"/>
              <w:jc w:val="center"/>
              <w:rPr>
                <w:rFonts w:ascii="Calibri" w:eastAsia="Times New Roman" w:hAnsi="Calibri" w:cs="Calibri"/>
                <w:b/>
                <w:bCs/>
                <w:sz w:val="18"/>
                <w:szCs w:val="18"/>
                <w:lang w:eastAsia="el-GR"/>
              </w:rPr>
            </w:pPr>
            <w:r w:rsidRPr="007153D2">
              <w:rPr>
                <w:rFonts w:ascii="Calibri" w:eastAsia="Times New Roman" w:hAnsi="Calibri" w:cs="Calibri"/>
                <w:b/>
                <w:bCs/>
                <w:sz w:val="18"/>
                <w:szCs w:val="18"/>
                <w:lang w:eastAsia="el-GR"/>
              </w:rPr>
              <w:t>ΕΝΤΑ</w:t>
            </w:r>
          </w:p>
          <w:p w:rsidR="007153D2" w:rsidRPr="007153D2" w:rsidRDefault="007153D2" w:rsidP="007153D2">
            <w:pPr>
              <w:spacing w:after="0" w:line="240" w:lineRule="auto"/>
              <w:jc w:val="center"/>
              <w:rPr>
                <w:rFonts w:ascii="Calibri" w:eastAsia="Times New Roman" w:hAnsi="Calibri" w:cs="Calibri"/>
                <w:b/>
                <w:bCs/>
                <w:sz w:val="18"/>
                <w:szCs w:val="18"/>
                <w:lang w:eastAsia="el-GR"/>
              </w:rPr>
            </w:pPr>
            <w:r w:rsidRPr="007153D2">
              <w:rPr>
                <w:rFonts w:ascii="Calibri" w:eastAsia="Times New Roman" w:hAnsi="Calibri" w:cs="Calibri"/>
                <w:b/>
                <w:bCs/>
                <w:sz w:val="18"/>
                <w:szCs w:val="18"/>
                <w:lang w:eastAsia="el-GR"/>
              </w:rPr>
              <w:t>ΞΕΙΣ ΕΡΓΩΝ</w:t>
            </w:r>
          </w:p>
        </w:tc>
        <w:tc>
          <w:tcPr>
            <w:tcW w:w="850" w:type="dxa"/>
            <w:tcBorders>
              <w:top w:val="single" w:sz="4" w:space="0" w:color="auto"/>
              <w:left w:val="nil"/>
              <w:bottom w:val="nil"/>
              <w:right w:val="single" w:sz="4" w:space="0" w:color="auto"/>
            </w:tcBorders>
            <w:shd w:val="clear" w:color="auto" w:fill="auto"/>
            <w:vAlign w:val="center"/>
            <w:hideMark/>
          </w:tcPr>
          <w:p w:rsidR="007153D2" w:rsidRPr="007153D2" w:rsidRDefault="007153D2" w:rsidP="007153D2">
            <w:pPr>
              <w:spacing w:after="0" w:line="240" w:lineRule="auto"/>
              <w:jc w:val="center"/>
              <w:rPr>
                <w:rFonts w:ascii="Calibri" w:eastAsia="Times New Roman" w:hAnsi="Calibri" w:cs="Calibri"/>
                <w:b/>
                <w:bCs/>
                <w:sz w:val="18"/>
                <w:szCs w:val="18"/>
                <w:lang w:eastAsia="el-GR"/>
              </w:rPr>
            </w:pPr>
            <w:r w:rsidRPr="007153D2">
              <w:rPr>
                <w:rFonts w:ascii="Calibri" w:eastAsia="Times New Roman" w:hAnsi="Calibri" w:cs="Calibri"/>
                <w:b/>
                <w:bCs/>
                <w:sz w:val="18"/>
                <w:szCs w:val="18"/>
                <w:lang w:eastAsia="el-GR"/>
              </w:rPr>
              <w:t>ΑΠΕΝΤΑΞΕΙΣ ΕΡΓΩΝ</w:t>
            </w:r>
          </w:p>
        </w:tc>
        <w:tc>
          <w:tcPr>
            <w:tcW w:w="709" w:type="dxa"/>
            <w:tcBorders>
              <w:top w:val="single" w:sz="4" w:space="0" w:color="auto"/>
              <w:left w:val="nil"/>
              <w:bottom w:val="nil"/>
              <w:right w:val="single" w:sz="4" w:space="0" w:color="auto"/>
            </w:tcBorders>
            <w:shd w:val="clear" w:color="auto" w:fill="auto"/>
            <w:vAlign w:val="center"/>
            <w:hideMark/>
          </w:tcPr>
          <w:p w:rsidR="007153D2" w:rsidRPr="007153D2" w:rsidRDefault="007153D2" w:rsidP="007153D2">
            <w:pPr>
              <w:spacing w:after="0" w:line="240" w:lineRule="auto"/>
              <w:jc w:val="center"/>
              <w:rPr>
                <w:rFonts w:ascii="Calibri" w:eastAsia="Times New Roman" w:hAnsi="Calibri" w:cs="Calibri"/>
                <w:b/>
                <w:bCs/>
                <w:sz w:val="18"/>
                <w:szCs w:val="18"/>
                <w:lang w:eastAsia="el-GR"/>
              </w:rPr>
            </w:pPr>
            <w:r w:rsidRPr="007153D2">
              <w:rPr>
                <w:rFonts w:ascii="Calibri" w:eastAsia="Times New Roman" w:hAnsi="Calibri" w:cs="Calibri"/>
                <w:b/>
                <w:bCs/>
                <w:sz w:val="18"/>
                <w:szCs w:val="18"/>
                <w:lang w:eastAsia="el-GR"/>
              </w:rPr>
              <w:t>ΣΥΜΒΑΣΕΙΣ</w:t>
            </w:r>
          </w:p>
        </w:tc>
        <w:tc>
          <w:tcPr>
            <w:tcW w:w="1134" w:type="dxa"/>
            <w:tcBorders>
              <w:top w:val="single" w:sz="4" w:space="0" w:color="auto"/>
              <w:left w:val="nil"/>
              <w:bottom w:val="nil"/>
              <w:right w:val="single" w:sz="4" w:space="0" w:color="auto"/>
            </w:tcBorders>
            <w:shd w:val="clear" w:color="auto" w:fill="auto"/>
            <w:vAlign w:val="center"/>
            <w:hideMark/>
          </w:tcPr>
          <w:p w:rsidR="007069E1" w:rsidRDefault="007153D2" w:rsidP="007153D2">
            <w:pPr>
              <w:spacing w:after="0" w:line="240" w:lineRule="auto"/>
              <w:jc w:val="center"/>
              <w:rPr>
                <w:rFonts w:ascii="Calibri" w:eastAsia="Times New Roman" w:hAnsi="Calibri" w:cs="Calibri"/>
                <w:b/>
                <w:bCs/>
                <w:sz w:val="18"/>
                <w:szCs w:val="18"/>
                <w:lang w:eastAsia="el-GR"/>
              </w:rPr>
            </w:pPr>
            <w:r w:rsidRPr="007153D2">
              <w:rPr>
                <w:rFonts w:ascii="Calibri" w:eastAsia="Times New Roman" w:hAnsi="Calibri" w:cs="Calibri"/>
                <w:b/>
                <w:bCs/>
                <w:sz w:val="18"/>
                <w:szCs w:val="18"/>
                <w:lang w:eastAsia="el-GR"/>
              </w:rPr>
              <w:t xml:space="preserve">ΠΕΡΑΤΩΘΕΝΤΑ ΕΡΓΑ </w:t>
            </w:r>
            <w:r w:rsidR="007069E1">
              <w:rPr>
                <w:rFonts w:ascii="Calibri" w:eastAsia="Times New Roman" w:hAnsi="Calibri" w:cs="Calibri"/>
                <w:b/>
                <w:bCs/>
                <w:sz w:val="18"/>
                <w:szCs w:val="18"/>
                <w:lang w:eastAsia="el-GR"/>
              </w:rPr>
              <w:t>ΕΝΤΟΣ</w:t>
            </w:r>
          </w:p>
          <w:p w:rsidR="007153D2" w:rsidRPr="007153D2" w:rsidRDefault="007153D2" w:rsidP="007153D2">
            <w:pPr>
              <w:spacing w:after="0" w:line="240" w:lineRule="auto"/>
              <w:jc w:val="center"/>
              <w:rPr>
                <w:rFonts w:ascii="Calibri" w:eastAsia="Times New Roman" w:hAnsi="Calibri" w:cs="Calibri"/>
                <w:b/>
                <w:bCs/>
                <w:sz w:val="18"/>
                <w:szCs w:val="18"/>
                <w:lang w:eastAsia="el-GR"/>
              </w:rPr>
            </w:pPr>
            <w:r w:rsidRPr="007153D2">
              <w:rPr>
                <w:rFonts w:ascii="Calibri" w:eastAsia="Times New Roman" w:hAnsi="Calibri" w:cs="Calibri"/>
                <w:b/>
                <w:bCs/>
                <w:sz w:val="18"/>
                <w:szCs w:val="18"/>
                <w:lang w:eastAsia="el-GR"/>
              </w:rPr>
              <w:t>ΠΑΑ 2007-2013</w:t>
            </w:r>
          </w:p>
        </w:tc>
        <w:tc>
          <w:tcPr>
            <w:tcW w:w="1276" w:type="dxa"/>
            <w:tcBorders>
              <w:top w:val="nil"/>
              <w:left w:val="nil"/>
              <w:bottom w:val="nil"/>
              <w:right w:val="single" w:sz="4" w:space="0" w:color="auto"/>
            </w:tcBorders>
            <w:shd w:val="clear" w:color="auto" w:fill="auto"/>
            <w:vAlign w:val="center"/>
            <w:hideMark/>
          </w:tcPr>
          <w:p w:rsidR="007069E1" w:rsidRDefault="007153D2" w:rsidP="007153D2">
            <w:pPr>
              <w:spacing w:after="0" w:line="240" w:lineRule="auto"/>
              <w:jc w:val="center"/>
              <w:rPr>
                <w:rFonts w:ascii="Calibri" w:eastAsia="Times New Roman" w:hAnsi="Calibri" w:cs="Calibri"/>
                <w:b/>
                <w:bCs/>
                <w:sz w:val="18"/>
                <w:szCs w:val="18"/>
                <w:lang w:eastAsia="el-GR"/>
              </w:rPr>
            </w:pPr>
            <w:r w:rsidRPr="007153D2">
              <w:rPr>
                <w:rFonts w:ascii="Calibri" w:eastAsia="Times New Roman" w:hAnsi="Calibri" w:cs="Calibri"/>
                <w:b/>
                <w:bCs/>
                <w:sz w:val="18"/>
                <w:szCs w:val="18"/>
                <w:lang w:eastAsia="el-GR"/>
              </w:rPr>
              <w:t>ΜΕΤΑΦΕΡΟ</w:t>
            </w:r>
          </w:p>
          <w:p w:rsidR="007069E1" w:rsidRDefault="007153D2" w:rsidP="007153D2">
            <w:pPr>
              <w:spacing w:after="0" w:line="240" w:lineRule="auto"/>
              <w:jc w:val="center"/>
              <w:rPr>
                <w:rFonts w:ascii="Calibri" w:eastAsia="Times New Roman" w:hAnsi="Calibri" w:cs="Calibri"/>
                <w:b/>
                <w:bCs/>
                <w:sz w:val="18"/>
                <w:szCs w:val="18"/>
                <w:lang w:eastAsia="el-GR"/>
              </w:rPr>
            </w:pPr>
            <w:r w:rsidRPr="007153D2">
              <w:rPr>
                <w:rFonts w:ascii="Calibri" w:eastAsia="Times New Roman" w:hAnsi="Calibri" w:cs="Calibri"/>
                <w:b/>
                <w:bCs/>
                <w:sz w:val="18"/>
                <w:szCs w:val="18"/>
                <w:lang w:eastAsia="el-GR"/>
              </w:rPr>
              <w:t xml:space="preserve">ΜΕΝΑ ΣΤΟ ΠΑΑ </w:t>
            </w:r>
          </w:p>
          <w:p w:rsidR="007153D2" w:rsidRPr="007153D2" w:rsidRDefault="007153D2" w:rsidP="007153D2">
            <w:pPr>
              <w:spacing w:after="0" w:line="240" w:lineRule="auto"/>
              <w:jc w:val="center"/>
              <w:rPr>
                <w:rFonts w:ascii="Calibri" w:eastAsia="Times New Roman" w:hAnsi="Calibri" w:cs="Calibri"/>
                <w:b/>
                <w:bCs/>
                <w:sz w:val="18"/>
                <w:szCs w:val="18"/>
                <w:lang w:eastAsia="el-GR"/>
              </w:rPr>
            </w:pPr>
            <w:r w:rsidRPr="007153D2">
              <w:rPr>
                <w:rFonts w:ascii="Calibri" w:eastAsia="Times New Roman" w:hAnsi="Calibri" w:cs="Calibri"/>
                <w:b/>
                <w:bCs/>
                <w:sz w:val="18"/>
                <w:szCs w:val="18"/>
                <w:lang w:eastAsia="el-GR"/>
              </w:rPr>
              <w:t>2014-2020</w:t>
            </w:r>
          </w:p>
        </w:tc>
      </w:tr>
      <w:tr w:rsidR="007153D2" w:rsidRPr="007153D2" w:rsidTr="007069E1">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153D2" w:rsidRPr="007153D2" w:rsidRDefault="007153D2" w:rsidP="007153D2">
            <w:pPr>
              <w:spacing w:after="0" w:line="240" w:lineRule="auto"/>
              <w:rPr>
                <w:rFonts w:ascii="Calibri" w:eastAsia="Times New Roman" w:hAnsi="Calibri" w:cs="Calibri"/>
                <w:b/>
                <w:color w:val="000000"/>
                <w:sz w:val="20"/>
                <w:szCs w:val="20"/>
                <w:lang w:eastAsia="el-GR"/>
              </w:rPr>
            </w:pPr>
            <w:r w:rsidRPr="007153D2">
              <w:rPr>
                <w:rFonts w:ascii="Calibri" w:eastAsia="Times New Roman" w:hAnsi="Calibri" w:cs="Calibri"/>
                <w:b/>
                <w:color w:val="000000"/>
                <w:sz w:val="20"/>
                <w:szCs w:val="20"/>
                <w:lang w:eastAsia="el-GR"/>
              </w:rPr>
              <w:t>1η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153D2" w:rsidRPr="007153D2" w:rsidRDefault="007153D2" w:rsidP="007153D2">
            <w:pPr>
              <w:spacing w:after="0" w:line="240" w:lineRule="auto"/>
              <w:jc w:val="right"/>
              <w:rPr>
                <w:rFonts w:ascii="Calibri" w:eastAsia="Times New Roman" w:hAnsi="Calibri" w:cs="Calibri"/>
                <w:color w:val="000000"/>
                <w:sz w:val="20"/>
                <w:szCs w:val="20"/>
                <w:lang w:eastAsia="el-GR"/>
              </w:rPr>
            </w:pPr>
            <w:r w:rsidRPr="007153D2">
              <w:rPr>
                <w:rFonts w:ascii="Calibri" w:eastAsia="Times New Roman" w:hAnsi="Calibri" w:cs="Calibri"/>
                <w:color w:val="000000"/>
                <w:sz w:val="20"/>
                <w:szCs w:val="20"/>
                <w:lang w:eastAsia="el-GR"/>
              </w:rPr>
              <w:t>34</w:t>
            </w:r>
          </w:p>
        </w:tc>
        <w:tc>
          <w:tcPr>
            <w:tcW w:w="850" w:type="dxa"/>
            <w:tcBorders>
              <w:top w:val="nil"/>
              <w:left w:val="nil"/>
              <w:bottom w:val="single" w:sz="4" w:space="0" w:color="auto"/>
              <w:right w:val="single" w:sz="4" w:space="0" w:color="auto"/>
            </w:tcBorders>
            <w:shd w:val="clear" w:color="auto" w:fill="auto"/>
            <w:noWrap/>
            <w:vAlign w:val="bottom"/>
            <w:hideMark/>
          </w:tcPr>
          <w:p w:rsidR="007153D2" w:rsidRPr="007153D2" w:rsidRDefault="007153D2" w:rsidP="007153D2">
            <w:pPr>
              <w:spacing w:after="0" w:line="240" w:lineRule="auto"/>
              <w:jc w:val="right"/>
              <w:rPr>
                <w:rFonts w:ascii="Calibri" w:eastAsia="Times New Roman" w:hAnsi="Calibri" w:cs="Calibri"/>
                <w:color w:val="000000"/>
                <w:sz w:val="20"/>
                <w:szCs w:val="20"/>
                <w:lang w:eastAsia="el-GR"/>
              </w:rPr>
            </w:pPr>
            <w:r w:rsidRPr="007153D2">
              <w:rPr>
                <w:rFonts w:ascii="Calibri" w:eastAsia="Times New Roman" w:hAnsi="Calibri" w:cs="Calibri"/>
                <w:color w:val="000000"/>
                <w:sz w:val="20"/>
                <w:szCs w:val="20"/>
                <w:lang w:eastAsia="el-GR"/>
              </w:rPr>
              <w:t>20</w:t>
            </w:r>
          </w:p>
        </w:tc>
        <w:tc>
          <w:tcPr>
            <w:tcW w:w="709" w:type="dxa"/>
            <w:tcBorders>
              <w:top w:val="nil"/>
              <w:left w:val="nil"/>
              <w:bottom w:val="single" w:sz="4" w:space="0" w:color="auto"/>
              <w:right w:val="single" w:sz="4" w:space="0" w:color="auto"/>
            </w:tcBorders>
            <w:shd w:val="clear" w:color="auto" w:fill="auto"/>
            <w:noWrap/>
            <w:vAlign w:val="bottom"/>
            <w:hideMark/>
          </w:tcPr>
          <w:p w:rsidR="007153D2" w:rsidRPr="007153D2" w:rsidRDefault="00D05119" w:rsidP="007153D2">
            <w:pPr>
              <w:spacing w:after="0" w:line="240" w:lineRule="auto"/>
              <w:jc w:val="right"/>
              <w:rPr>
                <w:rFonts w:ascii="Calibri" w:eastAsia="Times New Roman" w:hAnsi="Calibri" w:cs="Calibri"/>
                <w:color w:val="000000"/>
                <w:sz w:val="20"/>
                <w:szCs w:val="20"/>
                <w:lang w:eastAsia="el-GR"/>
              </w:rPr>
            </w:pPr>
            <w:r>
              <w:rPr>
                <w:rFonts w:ascii="Calibri" w:eastAsia="Times New Roman" w:hAnsi="Calibri" w:cs="Calibri"/>
                <w:color w:val="000000"/>
                <w:sz w:val="20"/>
                <w:szCs w:val="20"/>
                <w:lang w:eastAsia="el-GR"/>
              </w:rPr>
              <w:t>6</w:t>
            </w:r>
          </w:p>
        </w:tc>
        <w:tc>
          <w:tcPr>
            <w:tcW w:w="709" w:type="dxa"/>
            <w:tcBorders>
              <w:top w:val="nil"/>
              <w:left w:val="nil"/>
              <w:bottom w:val="single" w:sz="4" w:space="0" w:color="auto"/>
              <w:right w:val="single" w:sz="4" w:space="0" w:color="auto"/>
            </w:tcBorders>
            <w:shd w:val="clear" w:color="auto" w:fill="auto"/>
            <w:noWrap/>
            <w:vAlign w:val="bottom"/>
            <w:hideMark/>
          </w:tcPr>
          <w:p w:rsidR="007153D2" w:rsidRPr="007153D2" w:rsidRDefault="007153D2" w:rsidP="007153D2">
            <w:pPr>
              <w:spacing w:after="0" w:line="240" w:lineRule="auto"/>
              <w:jc w:val="right"/>
              <w:rPr>
                <w:rFonts w:ascii="Calibri" w:eastAsia="Times New Roman" w:hAnsi="Calibri" w:cs="Calibri"/>
                <w:color w:val="000000"/>
                <w:sz w:val="20"/>
                <w:szCs w:val="20"/>
                <w:lang w:eastAsia="el-GR"/>
              </w:rPr>
            </w:pPr>
            <w:r w:rsidRPr="007153D2">
              <w:rPr>
                <w:rFonts w:ascii="Calibri" w:eastAsia="Times New Roman" w:hAnsi="Calibri" w:cs="Calibri"/>
                <w:color w:val="000000"/>
                <w:sz w:val="20"/>
                <w:szCs w:val="20"/>
                <w:lang w:eastAsia="el-GR"/>
              </w:rPr>
              <w:t>14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153D2" w:rsidRPr="007153D2" w:rsidRDefault="007153D2" w:rsidP="007153D2">
            <w:pPr>
              <w:spacing w:after="0" w:line="240" w:lineRule="auto"/>
              <w:jc w:val="right"/>
              <w:rPr>
                <w:rFonts w:ascii="Calibri" w:eastAsia="Times New Roman" w:hAnsi="Calibri" w:cs="Calibri"/>
                <w:color w:val="000000"/>
                <w:sz w:val="20"/>
                <w:szCs w:val="20"/>
                <w:lang w:eastAsia="el-GR"/>
              </w:rPr>
            </w:pPr>
            <w:r w:rsidRPr="007153D2">
              <w:rPr>
                <w:rFonts w:ascii="Calibri" w:eastAsia="Times New Roman" w:hAnsi="Calibri" w:cs="Calibri"/>
                <w:color w:val="000000"/>
                <w:sz w:val="20"/>
                <w:szCs w:val="20"/>
                <w:lang w:eastAsia="el-GR"/>
              </w:rPr>
              <w:t>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153D2" w:rsidRPr="007153D2" w:rsidRDefault="007153D2" w:rsidP="007153D2">
            <w:pPr>
              <w:spacing w:after="0" w:line="240" w:lineRule="auto"/>
              <w:jc w:val="right"/>
              <w:rPr>
                <w:rFonts w:ascii="Calibri" w:eastAsia="Times New Roman" w:hAnsi="Calibri" w:cs="Calibri"/>
                <w:color w:val="000000"/>
                <w:sz w:val="20"/>
                <w:szCs w:val="20"/>
                <w:lang w:eastAsia="el-GR"/>
              </w:rPr>
            </w:pPr>
            <w:r w:rsidRPr="007153D2">
              <w:rPr>
                <w:rFonts w:ascii="Calibri" w:eastAsia="Times New Roman" w:hAnsi="Calibri" w:cs="Calibri"/>
                <w:color w:val="000000"/>
                <w:sz w:val="20"/>
                <w:szCs w:val="20"/>
                <w:lang w:eastAsia="el-GR"/>
              </w:rPr>
              <w:t>10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7153D2" w:rsidRPr="007153D2" w:rsidRDefault="007153D2" w:rsidP="007153D2">
            <w:pPr>
              <w:spacing w:after="0" w:line="240" w:lineRule="auto"/>
              <w:jc w:val="right"/>
              <w:rPr>
                <w:rFonts w:ascii="Calibri" w:eastAsia="Times New Roman" w:hAnsi="Calibri" w:cs="Calibri"/>
                <w:color w:val="000000"/>
                <w:sz w:val="20"/>
                <w:szCs w:val="20"/>
                <w:lang w:eastAsia="el-GR"/>
              </w:rPr>
            </w:pPr>
            <w:r w:rsidRPr="007153D2">
              <w:rPr>
                <w:rFonts w:ascii="Calibri" w:eastAsia="Times New Roman" w:hAnsi="Calibri" w:cs="Calibri"/>
                <w:color w:val="000000"/>
                <w:sz w:val="20"/>
                <w:szCs w:val="20"/>
                <w:lang w:eastAsia="el-GR"/>
              </w:rPr>
              <w:t>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153D2" w:rsidRPr="007153D2" w:rsidRDefault="007153D2" w:rsidP="007153D2">
            <w:pPr>
              <w:spacing w:after="0" w:line="240" w:lineRule="auto"/>
              <w:jc w:val="right"/>
              <w:rPr>
                <w:rFonts w:ascii="Calibri" w:eastAsia="Times New Roman" w:hAnsi="Calibri" w:cs="Calibri"/>
                <w:color w:val="000000"/>
                <w:sz w:val="20"/>
                <w:szCs w:val="20"/>
                <w:lang w:eastAsia="el-GR"/>
              </w:rPr>
            </w:pPr>
            <w:r w:rsidRPr="007153D2">
              <w:rPr>
                <w:rFonts w:ascii="Calibri" w:eastAsia="Times New Roman" w:hAnsi="Calibri" w:cs="Calibri"/>
                <w:color w:val="000000"/>
                <w:sz w:val="20"/>
                <w:szCs w:val="20"/>
                <w:lang w:eastAsia="el-GR"/>
              </w:rPr>
              <w:t>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153D2" w:rsidRPr="007153D2" w:rsidRDefault="007153D2" w:rsidP="007153D2">
            <w:pPr>
              <w:spacing w:after="0" w:line="240" w:lineRule="auto"/>
              <w:jc w:val="right"/>
              <w:rPr>
                <w:rFonts w:ascii="Calibri" w:eastAsia="Times New Roman" w:hAnsi="Calibri" w:cs="Calibri"/>
                <w:color w:val="000000"/>
                <w:sz w:val="20"/>
                <w:szCs w:val="20"/>
                <w:lang w:eastAsia="el-GR"/>
              </w:rPr>
            </w:pPr>
            <w:r w:rsidRPr="007153D2">
              <w:rPr>
                <w:rFonts w:ascii="Calibri" w:eastAsia="Times New Roman" w:hAnsi="Calibri" w:cs="Calibri"/>
                <w:color w:val="000000"/>
                <w:sz w:val="20"/>
                <w:szCs w:val="20"/>
                <w:lang w:eastAsia="el-GR"/>
              </w:rPr>
              <w:t>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153D2" w:rsidRPr="007153D2" w:rsidRDefault="007153D2" w:rsidP="007153D2">
            <w:pPr>
              <w:spacing w:after="0" w:line="240" w:lineRule="auto"/>
              <w:jc w:val="right"/>
              <w:rPr>
                <w:rFonts w:ascii="Calibri" w:eastAsia="Times New Roman" w:hAnsi="Calibri" w:cs="Calibri"/>
                <w:color w:val="000000"/>
                <w:sz w:val="20"/>
                <w:szCs w:val="20"/>
                <w:lang w:eastAsia="el-GR"/>
              </w:rPr>
            </w:pPr>
            <w:r w:rsidRPr="007153D2">
              <w:rPr>
                <w:rFonts w:ascii="Calibri" w:eastAsia="Times New Roman" w:hAnsi="Calibri" w:cs="Calibri"/>
                <w:color w:val="000000"/>
                <w:sz w:val="20"/>
                <w:szCs w:val="20"/>
                <w:lang w:eastAsia="el-GR"/>
              </w:rPr>
              <w:t>0</w:t>
            </w:r>
          </w:p>
        </w:tc>
      </w:tr>
      <w:tr w:rsidR="007153D2" w:rsidRPr="007153D2" w:rsidTr="007069E1">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153D2" w:rsidRPr="007153D2" w:rsidRDefault="007153D2" w:rsidP="007153D2">
            <w:pPr>
              <w:spacing w:after="0" w:line="240" w:lineRule="auto"/>
              <w:rPr>
                <w:rFonts w:ascii="Calibri" w:eastAsia="Times New Roman" w:hAnsi="Calibri" w:cs="Calibri"/>
                <w:b/>
                <w:color w:val="000000"/>
                <w:sz w:val="20"/>
                <w:szCs w:val="20"/>
                <w:lang w:eastAsia="el-GR"/>
              </w:rPr>
            </w:pPr>
            <w:r w:rsidRPr="007153D2">
              <w:rPr>
                <w:rFonts w:ascii="Calibri" w:eastAsia="Times New Roman" w:hAnsi="Calibri" w:cs="Calibri"/>
                <w:b/>
                <w:color w:val="000000"/>
                <w:sz w:val="20"/>
                <w:szCs w:val="20"/>
                <w:lang w:eastAsia="el-GR"/>
              </w:rPr>
              <w:t>2η</w:t>
            </w:r>
          </w:p>
        </w:tc>
        <w:tc>
          <w:tcPr>
            <w:tcW w:w="851" w:type="dxa"/>
            <w:tcBorders>
              <w:top w:val="nil"/>
              <w:left w:val="nil"/>
              <w:bottom w:val="single" w:sz="4" w:space="0" w:color="auto"/>
              <w:right w:val="single" w:sz="4" w:space="0" w:color="auto"/>
            </w:tcBorders>
            <w:shd w:val="clear" w:color="auto" w:fill="auto"/>
            <w:vAlign w:val="center"/>
            <w:hideMark/>
          </w:tcPr>
          <w:p w:rsidR="007153D2" w:rsidRPr="007153D2" w:rsidRDefault="007153D2" w:rsidP="007153D2">
            <w:pPr>
              <w:spacing w:after="0" w:line="240" w:lineRule="auto"/>
              <w:jc w:val="right"/>
              <w:rPr>
                <w:rFonts w:ascii="Calibri" w:eastAsia="Times New Roman" w:hAnsi="Calibri" w:cs="Calibri"/>
                <w:color w:val="000000"/>
                <w:sz w:val="20"/>
                <w:szCs w:val="20"/>
                <w:lang w:eastAsia="el-GR"/>
              </w:rPr>
            </w:pPr>
            <w:r w:rsidRPr="007153D2">
              <w:rPr>
                <w:rFonts w:ascii="Calibri" w:eastAsia="Times New Roman" w:hAnsi="Calibri" w:cs="Calibri"/>
                <w:color w:val="000000"/>
                <w:sz w:val="20"/>
                <w:szCs w:val="20"/>
                <w:lang w:eastAsia="el-GR"/>
              </w:rPr>
              <w:t>54</w:t>
            </w:r>
          </w:p>
        </w:tc>
        <w:tc>
          <w:tcPr>
            <w:tcW w:w="850" w:type="dxa"/>
            <w:tcBorders>
              <w:top w:val="nil"/>
              <w:left w:val="nil"/>
              <w:bottom w:val="single" w:sz="4" w:space="0" w:color="auto"/>
              <w:right w:val="single" w:sz="4" w:space="0" w:color="auto"/>
            </w:tcBorders>
            <w:shd w:val="clear" w:color="auto" w:fill="auto"/>
            <w:noWrap/>
            <w:vAlign w:val="bottom"/>
            <w:hideMark/>
          </w:tcPr>
          <w:p w:rsidR="007153D2" w:rsidRPr="007153D2" w:rsidRDefault="007153D2" w:rsidP="007153D2">
            <w:pPr>
              <w:spacing w:after="0" w:line="240" w:lineRule="auto"/>
              <w:jc w:val="right"/>
              <w:rPr>
                <w:rFonts w:ascii="Calibri" w:eastAsia="Times New Roman" w:hAnsi="Calibri" w:cs="Calibri"/>
                <w:color w:val="000000"/>
                <w:sz w:val="20"/>
                <w:szCs w:val="20"/>
                <w:lang w:eastAsia="el-GR"/>
              </w:rPr>
            </w:pPr>
            <w:r w:rsidRPr="007153D2">
              <w:rPr>
                <w:rFonts w:ascii="Calibri" w:eastAsia="Times New Roman" w:hAnsi="Calibri" w:cs="Calibri"/>
                <w:color w:val="000000"/>
                <w:sz w:val="20"/>
                <w:szCs w:val="20"/>
                <w:lang w:eastAsia="el-GR"/>
              </w:rPr>
              <w:t>13</w:t>
            </w:r>
          </w:p>
        </w:tc>
        <w:tc>
          <w:tcPr>
            <w:tcW w:w="709" w:type="dxa"/>
            <w:tcBorders>
              <w:top w:val="nil"/>
              <w:left w:val="nil"/>
              <w:bottom w:val="single" w:sz="4" w:space="0" w:color="auto"/>
              <w:right w:val="single" w:sz="4" w:space="0" w:color="auto"/>
            </w:tcBorders>
            <w:shd w:val="clear" w:color="auto" w:fill="auto"/>
            <w:noWrap/>
            <w:vAlign w:val="bottom"/>
            <w:hideMark/>
          </w:tcPr>
          <w:p w:rsidR="007153D2" w:rsidRPr="007153D2" w:rsidRDefault="00D05119" w:rsidP="007153D2">
            <w:pPr>
              <w:spacing w:after="0" w:line="240" w:lineRule="auto"/>
              <w:jc w:val="right"/>
              <w:rPr>
                <w:rFonts w:ascii="Calibri" w:eastAsia="Times New Roman" w:hAnsi="Calibri" w:cs="Calibri"/>
                <w:color w:val="000000"/>
                <w:sz w:val="20"/>
                <w:szCs w:val="20"/>
                <w:lang w:eastAsia="el-GR"/>
              </w:rPr>
            </w:pPr>
            <w:r>
              <w:rPr>
                <w:rFonts w:ascii="Calibri" w:eastAsia="Times New Roman" w:hAnsi="Calibri" w:cs="Calibri"/>
                <w:color w:val="000000"/>
                <w:sz w:val="20"/>
                <w:szCs w:val="20"/>
                <w:lang w:eastAsia="el-GR"/>
              </w:rPr>
              <w:t>1</w:t>
            </w:r>
          </w:p>
        </w:tc>
        <w:tc>
          <w:tcPr>
            <w:tcW w:w="709" w:type="dxa"/>
            <w:tcBorders>
              <w:top w:val="nil"/>
              <w:left w:val="nil"/>
              <w:bottom w:val="single" w:sz="4" w:space="0" w:color="auto"/>
              <w:right w:val="single" w:sz="4" w:space="0" w:color="auto"/>
            </w:tcBorders>
            <w:shd w:val="clear" w:color="auto" w:fill="auto"/>
            <w:noWrap/>
            <w:vAlign w:val="bottom"/>
            <w:hideMark/>
          </w:tcPr>
          <w:p w:rsidR="007153D2" w:rsidRPr="007153D2" w:rsidRDefault="007153D2" w:rsidP="007153D2">
            <w:pPr>
              <w:spacing w:after="0" w:line="240" w:lineRule="auto"/>
              <w:jc w:val="right"/>
              <w:rPr>
                <w:rFonts w:ascii="Calibri" w:eastAsia="Times New Roman" w:hAnsi="Calibri" w:cs="Calibri"/>
                <w:color w:val="000000"/>
                <w:sz w:val="20"/>
                <w:szCs w:val="20"/>
                <w:lang w:eastAsia="el-GR"/>
              </w:rPr>
            </w:pPr>
            <w:r w:rsidRPr="007153D2">
              <w:rPr>
                <w:rFonts w:ascii="Calibri" w:eastAsia="Times New Roman" w:hAnsi="Calibri" w:cs="Calibri"/>
                <w:color w:val="000000"/>
                <w:sz w:val="20"/>
                <w:szCs w:val="20"/>
                <w:lang w:eastAsia="el-GR"/>
              </w:rPr>
              <w:t>41</w:t>
            </w:r>
          </w:p>
        </w:tc>
        <w:tc>
          <w:tcPr>
            <w:tcW w:w="992" w:type="dxa"/>
            <w:tcBorders>
              <w:top w:val="nil"/>
              <w:left w:val="nil"/>
              <w:bottom w:val="single" w:sz="4" w:space="0" w:color="auto"/>
              <w:right w:val="single" w:sz="4" w:space="0" w:color="auto"/>
            </w:tcBorders>
            <w:shd w:val="clear" w:color="auto" w:fill="auto"/>
            <w:noWrap/>
            <w:vAlign w:val="bottom"/>
            <w:hideMark/>
          </w:tcPr>
          <w:p w:rsidR="007153D2" w:rsidRPr="007153D2" w:rsidRDefault="007153D2" w:rsidP="007153D2">
            <w:pPr>
              <w:spacing w:after="0" w:line="240" w:lineRule="auto"/>
              <w:jc w:val="right"/>
              <w:rPr>
                <w:rFonts w:ascii="Calibri" w:eastAsia="Times New Roman" w:hAnsi="Calibri" w:cs="Calibri"/>
                <w:color w:val="000000"/>
                <w:sz w:val="20"/>
                <w:szCs w:val="20"/>
                <w:lang w:eastAsia="el-GR"/>
              </w:rPr>
            </w:pPr>
            <w:r w:rsidRPr="007153D2">
              <w:rPr>
                <w:rFonts w:ascii="Calibri" w:eastAsia="Times New Roman" w:hAnsi="Calibri" w:cs="Calibri"/>
                <w:color w:val="000000"/>
                <w:sz w:val="20"/>
                <w:szCs w:val="20"/>
                <w:lang w:eastAsia="el-GR"/>
              </w:rPr>
              <w:t>0</w:t>
            </w:r>
          </w:p>
        </w:tc>
        <w:tc>
          <w:tcPr>
            <w:tcW w:w="851" w:type="dxa"/>
            <w:tcBorders>
              <w:top w:val="nil"/>
              <w:left w:val="nil"/>
              <w:bottom w:val="single" w:sz="4" w:space="0" w:color="auto"/>
              <w:right w:val="single" w:sz="4" w:space="0" w:color="auto"/>
            </w:tcBorders>
            <w:shd w:val="clear" w:color="auto" w:fill="auto"/>
            <w:noWrap/>
            <w:vAlign w:val="bottom"/>
            <w:hideMark/>
          </w:tcPr>
          <w:p w:rsidR="007153D2" w:rsidRPr="007153D2" w:rsidRDefault="007153D2" w:rsidP="007153D2">
            <w:pPr>
              <w:spacing w:after="0" w:line="240" w:lineRule="auto"/>
              <w:jc w:val="right"/>
              <w:rPr>
                <w:rFonts w:ascii="Calibri" w:eastAsia="Times New Roman" w:hAnsi="Calibri" w:cs="Calibri"/>
                <w:color w:val="000000"/>
                <w:sz w:val="20"/>
                <w:szCs w:val="20"/>
                <w:lang w:eastAsia="el-GR"/>
              </w:rPr>
            </w:pPr>
            <w:r w:rsidRPr="007153D2">
              <w:rPr>
                <w:rFonts w:ascii="Calibri" w:eastAsia="Times New Roman" w:hAnsi="Calibri" w:cs="Calibri"/>
                <w:color w:val="000000"/>
                <w:sz w:val="20"/>
                <w:szCs w:val="20"/>
                <w:lang w:eastAsia="el-GR"/>
              </w:rPr>
              <w:t>41</w:t>
            </w:r>
          </w:p>
        </w:tc>
        <w:tc>
          <w:tcPr>
            <w:tcW w:w="850" w:type="dxa"/>
            <w:tcBorders>
              <w:top w:val="nil"/>
              <w:left w:val="nil"/>
              <w:bottom w:val="single" w:sz="4" w:space="0" w:color="auto"/>
              <w:right w:val="single" w:sz="4" w:space="0" w:color="auto"/>
            </w:tcBorders>
            <w:shd w:val="clear" w:color="auto" w:fill="auto"/>
            <w:noWrap/>
            <w:vAlign w:val="bottom"/>
            <w:hideMark/>
          </w:tcPr>
          <w:p w:rsidR="007153D2" w:rsidRPr="007153D2" w:rsidRDefault="007153D2" w:rsidP="007153D2">
            <w:pPr>
              <w:spacing w:after="0" w:line="240" w:lineRule="auto"/>
              <w:jc w:val="right"/>
              <w:rPr>
                <w:rFonts w:ascii="Calibri" w:eastAsia="Times New Roman" w:hAnsi="Calibri" w:cs="Calibri"/>
                <w:color w:val="000000"/>
                <w:sz w:val="20"/>
                <w:szCs w:val="20"/>
                <w:lang w:eastAsia="el-GR"/>
              </w:rPr>
            </w:pPr>
            <w:r w:rsidRPr="007153D2">
              <w:rPr>
                <w:rFonts w:ascii="Calibri" w:eastAsia="Times New Roman" w:hAnsi="Calibri" w:cs="Calibri"/>
                <w:color w:val="000000"/>
                <w:sz w:val="20"/>
                <w:szCs w:val="20"/>
                <w:lang w:eastAsia="el-GR"/>
              </w:rPr>
              <w:t>9</w:t>
            </w:r>
          </w:p>
        </w:tc>
        <w:tc>
          <w:tcPr>
            <w:tcW w:w="709" w:type="dxa"/>
            <w:tcBorders>
              <w:top w:val="nil"/>
              <w:left w:val="nil"/>
              <w:bottom w:val="single" w:sz="4" w:space="0" w:color="auto"/>
              <w:right w:val="single" w:sz="4" w:space="0" w:color="auto"/>
            </w:tcBorders>
            <w:shd w:val="clear" w:color="auto" w:fill="auto"/>
            <w:noWrap/>
            <w:vAlign w:val="bottom"/>
            <w:hideMark/>
          </w:tcPr>
          <w:p w:rsidR="007153D2" w:rsidRPr="007153D2" w:rsidRDefault="007153D2" w:rsidP="007153D2">
            <w:pPr>
              <w:spacing w:after="0" w:line="240" w:lineRule="auto"/>
              <w:jc w:val="right"/>
              <w:rPr>
                <w:rFonts w:ascii="Calibri" w:eastAsia="Times New Roman" w:hAnsi="Calibri" w:cs="Calibri"/>
                <w:color w:val="000000"/>
                <w:sz w:val="20"/>
                <w:szCs w:val="20"/>
                <w:lang w:eastAsia="el-GR"/>
              </w:rPr>
            </w:pPr>
            <w:r w:rsidRPr="007153D2">
              <w:rPr>
                <w:rFonts w:ascii="Calibri" w:eastAsia="Times New Roman" w:hAnsi="Calibri" w:cs="Calibri"/>
                <w:color w:val="000000"/>
                <w:sz w:val="20"/>
                <w:szCs w:val="20"/>
                <w:lang w:eastAsia="el-GR"/>
              </w:rPr>
              <w:t>32</w:t>
            </w:r>
          </w:p>
        </w:tc>
        <w:tc>
          <w:tcPr>
            <w:tcW w:w="1134" w:type="dxa"/>
            <w:tcBorders>
              <w:top w:val="nil"/>
              <w:left w:val="nil"/>
              <w:bottom w:val="single" w:sz="4" w:space="0" w:color="auto"/>
              <w:right w:val="single" w:sz="4" w:space="0" w:color="auto"/>
            </w:tcBorders>
            <w:shd w:val="clear" w:color="auto" w:fill="auto"/>
            <w:noWrap/>
            <w:vAlign w:val="bottom"/>
            <w:hideMark/>
          </w:tcPr>
          <w:p w:rsidR="007153D2" w:rsidRPr="007153D2" w:rsidRDefault="007153D2" w:rsidP="007153D2">
            <w:pPr>
              <w:spacing w:after="0" w:line="240" w:lineRule="auto"/>
              <w:jc w:val="right"/>
              <w:rPr>
                <w:rFonts w:ascii="Calibri" w:eastAsia="Times New Roman" w:hAnsi="Calibri" w:cs="Calibri"/>
                <w:color w:val="000000"/>
                <w:sz w:val="20"/>
                <w:szCs w:val="20"/>
                <w:lang w:eastAsia="el-GR"/>
              </w:rPr>
            </w:pPr>
            <w:r w:rsidRPr="007153D2">
              <w:rPr>
                <w:rFonts w:ascii="Calibri" w:eastAsia="Times New Roman" w:hAnsi="Calibri" w:cs="Calibri"/>
                <w:color w:val="000000"/>
                <w:sz w:val="20"/>
                <w:szCs w:val="20"/>
                <w:lang w:eastAsia="el-GR"/>
              </w:rPr>
              <w:t>25</w:t>
            </w:r>
          </w:p>
        </w:tc>
        <w:tc>
          <w:tcPr>
            <w:tcW w:w="1276" w:type="dxa"/>
            <w:tcBorders>
              <w:top w:val="nil"/>
              <w:left w:val="nil"/>
              <w:bottom w:val="single" w:sz="4" w:space="0" w:color="auto"/>
              <w:right w:val="single" w:sz="4" w:space="0" w:color="auto"/>
            </w:tcBorders>
            <w:shd w:val="clear" w:color="auto" w:fill="auto"/>
            <w:noWrap/>
            <w:vAlign w:val="bottom"/>
            <w:hideMark/>
          </w:tcPr>
          <w:p w:rsidR="007153D2" w:rsidRPr="007153D2" w:rsidRDefault="007153D2" w:rsidP="007153D2">
            <w:pPr>
              <w:spacing w:after="0" w:line="240" w:lineRule="auto"/>
              <w:jc w:val="right"/>
              <w:rPr>
                <w:rFonts w:ascii="Calibri" w:eastAsia="Times New Roman" w:hAnsi="Calibri" w:cs="Calibri"/>
                <w:color w:val="000000"/>
                <w:sz w:val="20"/>
                <w:szCs w:val="20"/>
                <w:lang w:eastAsia="el-GR"/>
              </w:rPr>
            </w:pPr>
            <w:r w:rsidRPr="007153D2">
              <w:rPr>
                <w:rFonts w:ascii="Calibri" w:eastAsia="Times New Roman" w:hAnsi="Calibri" w:cs="Calibri"/>
                <w:color w:val="000000"/>
                <w:sz w:val="20"/>
                <w:szCs w:val="20"/>
                <w:lang w:eastAsia="el-GR"/>
              </w:rPr>
              <w:t>7</w:t>
            </w:r>
          </w:p>
        </w:tc>
      </w:tr>
      <w:tr w:rsidR="007153D2" w:rsidRPr="007153D2" w:rsidTr="007069E1">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153D2" w:rsidRPr="007153D2" w:rsidRDefault="007153D2" w:rsidP="007153D2">
            <w:pPr>
              <w:spacing w:after="0" w:line="240" w:lineRule="auto"/>
              <w:rPr>
                <w:rFonts w:ascii="Calibri" w:eastAsia="Times New Roman" w:hAnsi="Calibri" w:cs="Calibri"/>
                <w:b/>
                <w:color w:val="000000"/>
                <w:sz w:val="20"/>
                <w:szCs w:val="20"/>
                <w:lang w:eastAsia="el-GR"/>
              </w:rPr>
            </w:pPr>
            <w:r w:rsidRPr="007153D2">
              <w:rPr>
                <w:rFonts w:ascii="Calibri" w:eastAsia="Times New Roman" w:hAnsi="Calibri" w:cs="Calibri"/>
                <w:b/>
                <w:color w:val="000000"/>
                <w:sz w:val="20"/>
                <w:szCs w:val="20"/>
                <w:lang w:eastAsia="el-GR"/>
              </w:rPr>
              <w:t>3η</w:t>
            </w:r>
          </w:p>
        </w:tc>
        <w:tc>
          <w:tcPr>
            <w:tcW w:w="851" w:type="dxa"/>
            <w:tcBorders>
              <w:top w:val="nil"/>
              <w:left w:val="nil"/>
              <w:bottom w:val="single" w:sz="4" w:space="0" w:color="auto"/>
              <w:right w:val="single" w:sz="4" w:space="0" w:color="auto"/>
            </w:tcBorders>
            <w:shd w:val="clear" w:color="auto" w:fill="auto"/>
            <w:vAlign w:val="center"/>
            <w:hideMark/>
          </w:tcPr>
          <w:p w:rsidR="007153D2" w:rsidRPr="007153D2" w:rsidRDefault="007153D2" w:rsidP="007153D2">
            <w:pPr>
              <w:spacing w:after="0" w:line="240" w:lineRule="auto"/>
              <w:jc w:val="right"/>
              <w:rPr>
                <w:rFonts w:ascii="Calibri" w:eastAsia="Times New Roman" w:hAnsi="Calibri" w:cs="Calibri"/>
                <w:color w:val="000000"/>
                <w:sz w:val="20"/>
                <w:szCs w:val="20"/>
                <w:lang w:eastAsia="el-GR"/>
              </w:rPr>
            </w:pPr>
            <w:r w:rsidRPr="007153D2">
              <w:rPr>
                <w:rFonts w:ascii="Calibri" w:eastAsia="Times New Roman" w:hAnsi="Calibri" w:cs="Calibri"/>
                <w:color w:val="000000"/>
                <w:sz w:val="20"/>
                <w:szCs w:val="20"/>
                <w:lang w:eastAsia="el-GR"/>
              </w:rPr>
              <w:t>29</w:t>
            </w:r>
          </w:p>
        </w:tc>
        <w:tc>
          <w:tcPr>
            <w:tcW w:w="850" w:type="dxa"/>
            <w:tcBorders>
              <w:top w:val="nil"/>
              <w:left w:val="nil"/>
              <w:bottom w:val="single" w:sz="4" w:space="0" w:color="auto"/>
              <w:right w:val="single" w:sz="4" w:space="0" w:color="auto"/>
            </w:tcBorders>
            <w:shd w:val="clear" w:color="auto" w:fill="auto"/>
            <w:noWrap/>
            <w:vAlign w:val="bottom"/>
            <w:hideMark/>
          </w:tcPr>
          <w:p w:rsidR="007153D2" w:rsidRPr="007153D2" w:rsidRDefault="007153D2" w:rsidP="007153D2">
            <w:pPr>
              <w:spacing w:after="0" w:line="240" w:lineRule="auto"/>
              <w:jc w:val="right"/>
              <w:rPr>
                <w:rFonts w:ascii="Calibri" w:eastAsia="Times New Roman" w:hAnsi="Calibri" w:cs="Calibri"/>
                <w:color w:val="000000"/>
                <w:sz w:val="20"/>
                <w:szCs w:val="20"/>
                <w:lang w:eastAsia="el-GR"/>
              </w:rPr>
            </w:pPr>
            <w:r w:rsidRPr="007153D2">
              <w:rPr>
                <w:rFonts w:ascii="Calibri" w:eastAsia="Times New Roman" w:hAnsi="Calibri" w:cs="Calibri"/>
                <w:color w:val="000000"/>
                <w:sz w:val="20"/>
                <w:szCs w:val="20"/>
                <w:lang w:eastAsia="el-GR"/>
              </w:rPr>
              <w:t>5</w:t>
            </w:r>
          </w:p>
        </w:tc>
        <w:tc>
          <w:tcPr>
            <w:tcW w:w="709" w:type="dxa"/>
            <w:tcBorders>
              <w:top w:val="nil"/>
              <w:left w:val="nil"/>
              <w:bottom w:val="single" w:sz="4" w:space="0" w:color="auto"/>
              <w:right w:val="single" w:sz="4" w:space="0" w:color="auto"/>
            </w:tcBorders>
            <w:shd w:val="clear" w:color="auto" w:fill="auto"/>
            <w:noWrap/>
            <w:vAlign w:val="bottom"/>
            <w:hideMark/>
          </w:tcPr>
          <w:p w:rsidR="007153D2" w:rsidRPr="007153D2" w:rsidRDefault="007153D2" w:rsidP="007153D2">
            <w:pPr>
              <w:spacing w:after="0" w:line="240" w:lineRule="auto"/>
              <w:jc w:val="right"/>
              <w:rPr>
                <w:rFonts w:ascii="Calibri" w:eastAsia="Times New Roman" w:hAnsi="Calibri" w:cs="Calibri"/>
                <w:color w:val="000000"/>
                <w:sz w:val="20"/>
                <w:szCs w:val="20"/>
                <w:lang w:eastAsia="el-GR"/>
              </w:rPr>
            </w:pPr>
            <w:r w:rsidRPr="007153D2">
              <w:rPr>
                <w:rFonts w:ascii="Calibri" w:eastAsia="Times New Roman" w:hAnsi="Calibri" w:cs="Calibri"/>
                <w:color w:val="000000"/>
                <w:sz w:val="20"/>
                <w:szCs w:val="20"/>
                <w:lang w:eastAsia="el-GR"/>
              </w:rPr>
              <w:t>3</w:t>
            </w:r>
          </w:p>
        </w:tc>
        <w:tc>
          <w:tcPr>
            <w:tcW w:w="709" w:type="dxa"/>
            <w:tcBorders>
              <w:top w:val="nil"/>
              <w:left w:val="nil"/>
              <w:bottom w:val="single" w:sz="4" w:space="0" w:color="auto"/>
              <w:right w:val="single" w:sz="4" w:space="0" w:color="auto"/>
            </w:tcBorders>
            <w:shd w:val="clear" w:color="auto" w:fill="auto"/>
            <w:noWrap/>
            <w:vAlign w:val="bottom"/>
            <w:hideMark/>
          </w:tcPr>
          <w:p w:rsidR="007153D2" w:rsidRPr="007153D2" w:rsidRDefault="007153D2" w:rsidP="007153D2">
            <w:pPr>
              <w:spacing w:after="0" w:line="240" w:lineRule="auto"/>
              <w:jc w:val="right"/>
              <w:rPr>
                <w:rFonts w:ascii="Calibri" w:eastAsia="Times New Roman" w:hAnsi="Calibri" w:cs="Calibri"/>
                <w:color w:val="000000"/>
                <w:sz w:val="20"/>
                <w:szCs w:val="20"/>
                <w:lang w:eastAsia="el-GR"/>
              </w:rPr>
            </w:pPr>
            <w:r w:rsidRPr="007153D2">
              <w:rPr>
                <w:rFonts w:ascii="Calibri" w:eastAsia="Times New Roman" w:hAnsi="Calibri" w:cs="Calibri"/>
                <w:color w:val="000000"/>
                <w:sz w:val="20"/>
                <w:szCs w:val="20"/>
                <w:lang w:eastAsia="el-GR"/>
              </w:rPr>
              <w:t>24</w:t>
            </w:r>
          </w:p>
        </w:tc>
        <w:tc>
          <w:tcPr>
            <w:tcW w:w="992" w:type="dxa"/>
            <w:tcBorders>
              <w:top w:val="nil"/>
              <w:left w:val="nil"/>
              <w:bottom w:val="single" w:sz="4" w:space="0" w:color="auto"/>
              <w:right w:val="single" w:sz="4" w:space="0" w:color="auto"/>
            </w:tcBorders>
            <w:shd w:val="clear" w:color="auto" w:fill="auto"/>
            <w:noWrap/>
            <w:vAlign w:val="bottom"/>
            <w:hideMark/>
          </w:tcPr>
          <w:p w:rsidR="007153D2" w:rsidRPr="007153D2" w:rsidRDefault="007153D2" w:rsidP="007153D2">
            <w:pPr>
              <w:spacing w:after="0" w:line="240" w:lineRule="auto"/>
              <w:jc w:val="right"/>
              <w:rPr>
                <w:rFonts w:ascii="Calibri" w:eastAsia="Times New Roman" w:hAnsi="Calibri" w:cs="Calibri"/>
                <w:color w:val="000000"/>
                <w:sz w:val="20"/>
                <w:szCs w:val="20"/>
                <w:lang w:eastAsia="el-GR"/>
              </w:rPr>
            </w:pPr>
            <w:r w:rsidRPr="007153D2">
              <w:rPr>
                <w:rFonts w:ascii="Calibri" w:eastAsia="Times New Roman" w:hAnsi="Calibri" w:cs="Calibri"/>
                <w:color w:val="000000"/>
                <w:sz w:val="20"/>
                <w:szCs w:val="20"/>
                <w:lang w:eastAsia="el-GR"/>
              </w:rPr>
              <w:t>1</w:t>
            </w:r>
          </w:p>
        </w:tc>
        <w:tc>
          <w:tcPr>
            <w:tcW w:w="851" w:type="dxa"/>
            <w:tcBorders>
              <w:top w:val="nil"/>
              <w:left w:val="nil"/>
              <w:bottom w:val="single" w:sz="4" w:space="0" w:color="auto"/>
              <w:right w:val="single" w:sz="4" w:space="0" w:color="auto"/>
            </w:tcBorders>
            <w:shd w:val="clear" w:color="auto" w:fill="auto"/>
            <w:noWrap/>
            <w:vAlign w:val="bottom"/>
            <w:hideMark/>
          </w:tcPr>
          <w:p w:rsidR="007153D2" w:rsidRPr="007153D2" w:rsidRDefault="007153D2" w:rsidP="007153D2">
            <w:pPr>
              <w:spacing w:after="0" w:line="240" w:lineRule="auto"/>
              <w:jc w:val="right"/>
              <w:rPr>
                <w:rFonts w:ascii="Calibri" w:eastAsia="Times New Roman" w:hAnsi="Calibri" w:cs="Calibri"/>
                <w:color w:val="000000"/>
                <w:sz w:val="20"/>
                <w:szCs w:val="20"/>
                <w:lang w:eastAsia="el-GR"/>
              </w:rPr>
            </w:pPr>
            <w:r w:rsidRPr="007153D2">
              <w:rPr>
                <w:rFonts w:ascii="Calibri" w:eastAsia="Times New Roman" w:hAnsi="Calibri" w:cs="Calibri"/>
                <w:color w:val="000000"/>
                <w:sz w:val="20"/>
                <w:szCs w:val="20"/>
                <w:lang w:eastAsia="el-GR"/>
              </w:rPr>
              <w:t>23</w:t>
            </w:r>
          </w:p>
        </w:tc>
        <w:tc>
          <w:tcPr>
            <w:tcW w:w="850" w:type="dxa"/>
            <w:tcBorders>
              <w:top w:val="nil"/>
              <w:left w:val="nil"/>
              <w:bottom w:val="single" w:sz="4" w:space="0" w:color="auto"/>
              <w:right w:val="single" w:sz="4" w:space="0" w:color="auto"/>
            </w:tcBorders>
            <w:shd w:val="clear" w:color="auto" w:fill="auto"/>
            <w:noWrap/>
            <w:vAlign w:val="bottom"/>
            <w:hideMark/>
          </w:tcPr>
          <w:p w:rsidR="007153D2" w:rsidRPr="007153D2" w:rsidRDefault="007153D2" w:rsidP="007153D2">
            <w:pPr>
              <w:spacing w:after="0" w:line="240" w:lineRule="auto"/>
              <w:jc w:val="right"/>
              <w:rPr>
                <w:rFonts w:ascii="Calibri" w:eastAsia="Times New Roman" w:hAnsi="Calibri" w:cs="Calibri"/>
                <w:color w:val="000000"/>
                <w:sz w:val="20"/>
                <w:szCs w:val="20"/>
                <w:lang w:eastAsia="el-GR"/>
              </w:rPr>
            </w:pPr>
            <w:r w:rsidRPr="007153D2">
              <w:rPr>
                <w:rFonts w:ascii="Calibri" w:eastAsia="Times New Roman" w:hAnsi="Calibri" w:cs="Calibri"/>
                <w:color w:val="000000"/>
                <w:sz w:val="20"/>
                <w:szCs w:val="20"/>
                <w:lang w:eastAsia="el-GR"/>
              </w:rPr>
              <w:t>4</w:t>
            </w:r>
          </w:p>
        </w:tc>
        <w:tc>
          <w:tcPr>
            <w:tcW w:w="709" w:type="dxa"/>
            <w:tcBorders>
              <w:top w:val="nil"/>
              <w:left w:val="nil"/>
              <w:bottom w:val="single" w:sz="4" w:space="0" w:color="auto"/>
              <w:right w:val="single" w:sz="4" w:space="0" w:color="auto"/>
            </w:tcBorders>
            <w:shd w:val="clear" w:color="auto" w:fill="auto"/>
            <w:noWrap/>
            <w:vAlign w:val="bottom"/>
            <w:hideMark/>
          </w:tcPr>
          <w:p w:rsidR="007153D2" w:rsidRPr="007153D2" w:rsidRDefault="007153D2" w:rsidP="007153D2">
            <w:pPr>
              <w:spacing w:after="0" w:line="240" w:lineRule="auto"/>
              <w:jc w:val="right"/>
              <w:rPr>
                <w:rFonts w:ascii="Calibri" w:eastAsia="Times New Roman" w:hAnsi="Calibri" w:cs="Calibri"/>
                <w:color w:val="000000"/>
                <w:sz w:val="20"/>
                <w:szCs w:val="20"/>
                <w:lang w:eastAsia="el-GR"/>
              </w:rPr>
            </w:pPr>
            <w:r w:rsidRPr="007153D2">
              <w:rPr>
                <w:rFonts w:ascii="Calibri" w:eastAsia="Times New Roman" w:hAnsi="Calibri" w:cs="Calibri"/>
                <w:color w:val="000000"/>
                <w:sz w:val="20"/>
                <w:szCs w:val="20"/>
                <w:lang w:eastAsia="el-GR"/>
              </w:rPr>
              <w:t>19</w:t>
            </w:r>
          </w:p>
        </w:tc>
        <w:tc>
          <w:tcPr>
            <w:tcW w:w="1134" w:type="dxa"/>
            <w:tcBorders>
              <w:top w:val="nil"/>
              <w:left w:val="nil"/>
              <w:bottom w:val="single" w:sz="4" w:space="0" w:color="auto"/>
              <w:right w:val="single" w:sz="4" w:space="0" w:color="auto"/>
            </w:tcBorders>
            <w:shd w:val="clear" w:color="auto" w:fill="auto"/>
            <w:noWrap/>
            <w:vAlign w:val="bottom"/>
            <w:hideMark/>
          </w:tcPr>
          <w:p w:rsidR="007153D2" w:rsidRPr="007153D2" w:rsidRDefault="007153D2" w:rsidP="007153D2">
            <w:pPr>
              <w:spacing w:after="0" w:line="240" w:lineRule="auto"/>
              <w:jc w:val="right"/>
              <w:rPr>
                <w:rFonts w:ascii="Calibri" w:eastAsia="Times New Roman" w:hAnsi="Calibri" w:cs="Calibri"/>
                <w:color w:val="000000"/>
                <w:sz w:val="20"/>
                <w:szCs w:val="20"/>
                <w:lang w:eastAsia="el-GR"/>
              </w:rPr>
            </w:pPr>
            <w:r w:rsidRPr="007153D2">
              <w:rPr>
                <w:rFonts w:ascii="Calibri" w:eastAsia="Times New Roman" w:hAnsi="Calibri" w:cs="Calibri"/>
                <w:color w:val="000000"/>
                <w:sz w:val="20"/>
                <w:szCs w:val="20"/>
                <w:lang w:eastAsia="el-GR"/>
              </w:rPr>
              <w:t>13</w:t>
            </w:r>
          </w:p>
        </w:tc>
        <w:tc>
          <w:tcPr>
            <w:tcW w:w="1276" w:type="dxa"/>
            <w:tcBorders>
              <w:top w:val="nil"/>
              <w:left w:val="nil"/>
              <w:bottom w:val="single" w:sz="4" w:space="0" w:color="auto"/>
              <w:right w:val="single" w:sz="4" w:space="0" w:color="auto"/>
            </w:tcBorders>
            <w:shd w:val="clear" w:color="auto" w:fill="auto"/>
            <w:noWrap/>
            <w:vAlign w:val="bottom"/>
            <w:hideMark/>
          </w:tcPr>
          <w:p w:rsidR="007153D2" w:rsidRPr="007153D2" w:rsidRDefault="007153D2" w:rsidP="007153D2">
            <w:pPr>
              <w:spacing w:after="0" w:line="240" w:lineRule="auto"/>
              <w:jc w:val="right"/>
              <w:rPr>
                <w:rFonts w:ascii="Calibri" w:eastAsia="Times New Roman" w:hAnsi="Calibri" w:cs="Calibri"/>
                <w:color w:val="000000"/>
                <w:sz w:val="20"/>
                <w:szCs w:val="20"/>
                <w:lang w:eastAsia="el-GR"/>
              </w:rPr>
            </w:pPr>
            <w:r w:rsidRPr="007153D2">
              <w:rPr>
                <w:rFonts w:ascii="Calibri" w:eastAsia="Times New Roman" w:hAnsi="Calibri" w:cs="Calibri"/>
                <w:color w:val="000000"/>
                <w:sz w:val="20"/>
                <w:szCs w:val="20"/>
                <w:lang w:eastAsia="el-GR"/>
              </w:rPr>
              <w:t>6</w:t>
            </w:r>
          </w:p>
        </w:tc>
      </w:tr>
      <w:tr w:rsidR="007153D2" w:rsidRPr="007153D2" w:rsidTr="007069E1">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153D2" w:rsidRPr="007153D2" w:rsidRDefault="007153D2" w:rsidP="007153D2">
            <w:pPr>
              <w:spacing w:after="0" w:line="240" w:lineRule="auto"/>
              <w:rPr>
                <w:rFonts w:ascii="Calibri" w:eastAsia="Times New Roman" w:hAnsi="Calibri" w:cs="Calibri"/>
                <w:b/>
                <w:color w:val="000000"/>
                <w:sz w:val="20"/>
                <w:szCs w:val="20"/>
                <w:lang w:eastAsia="el-GR"/>
              </w:rPr>
            </w:pPr>
            <w:r w:rsidRPr="007153D2">
              <w:rPr>
                <w:rFonts w:ascii="Calibri" w:eastAsia="Times New Roman" w:hAnsi="Calibri" w:cs="Calibri"/>
                <w:b/>
                <w:color w:val="000000"/>
                <w:sz w:val="20"/>
                <w:szCs w:val="20"/>
                <w:lang w:eastAsia="el-GR"/>
              </w:rPr>
              <w:t>4η</w:t>
            </w:r>
          </w:p>
        </w:tc>
        <w:tc>
          <w:tcPr>
            <w:tcW w:w="851" w:type="dxa"/>
            <w:tcBorders>
              <w:top w:val="nil"/>
              <w:left w:val="nil"/>
              <w:bottom w:val="single" w:sz="4" w:space="0" w:color="auto"/>
              <w:right w:val="single" w:sz="4" w:space="0" w:color="auto"/>
            </w:tcBorders>
            <w:shd w:val="clear" w:color="auto" w:fill="auto"/>
            <w:vAlign w:val="center"/>
            <w:hideMark/>
          </w:tcPr>
          <w:p w:rsidR="007153D2" w:rsidRPr="007153D2" w:rsidRDefault="007153D2" w:rsidP="007153D2">
            <w:pPr>
              <w:spacing w:after="0" w:line="240" w:lineRule="auto"/>
              <w:jc w:val="right"/>
              <w:rPr>
                <w:rFonts w:ascii="Calibri" w:eastAsia="Times New Roman" w:hAnsi="Calibri" w:cs="Calibri"/>
                <w:color w:val="000000"/>
                <w:sz w:val="20"/>
                <w:szCs w:val="20"/>
                <w:lang w:eastAsia="el-GR"/>
              </w:rPr>
            </w:pPr>
            <w:r w:rsidRPr="007153D2">
              <w:rPr>
                <w:rFonts w:ascii="Calibri" w:eastAsia="Times New Roman" w:hAnsi="Calibri" w:cs="Calibri"/>
                <w:color w:val="000000"/>
                <w:sz w:val="20"/>
                <w:szCs w:val="20"/>
                <w:lang w:eastAsia="el-GR"/>
              </w:rPr>
              <w:t>29</w:t>
            </w:r>
          </w:p>
        </w:tc>
        <w:tc>
          <w:tcPr>
            <w:tcW w:w="850" w:type="dxa"/>
            <w:tcBorders>
              <w:top w:val="nil"/>
              <w:left w:val="nil"/>
              <w:bottom w:val="single" w:sz="4" w:space="0" w:color="auto"/>
              <w:right w:val="single" w:sz="4" w:space="0" w:color="auto"/>
            </w:tcBorders>
            <w:shd w:val="clear" w:color="auto" w:fill="auto"/>
            <w:noWrap/>
            <w:vAlign w:val="bottom"/>
            <w:hideMark/>
          </w:tcPr>
          <w:p w:rsidR="007153D2" w:rsidRPr="007153D2" w:rsidRDefault="007153D2" w:rsidP="007153D2">
            <w:pPr>
              <w:spacing w:after="0" w:line="240" w:lineRule="auto"/>
              <w:jc w:val="right"/>
              <w:rPr>
                <w:rFonts w:ascii="Calibri" w:eastAsia="Times New Roman" w:hAnsi="Calibri" w:cs="Calibri"/>
                <w:color w:val="000000"/>
                <w:sz w:val="20"/>
                <w:szCs w:val="20"/>
                <w:lang w:eastAsia="el-GR"/>
              </w:rPr>
            </w:pPr>
            <w:r w:rsidRPr="007153D2">
              <w:rPr>
                <w:rFonts w:ascii="Calibri" w:eastAsia="Times New Roman" w:hAnsi="Calibri" w:cs="Calibri"/>
                <w:color w:val="000000"/>
                <w:sz w:val="20"/>
                <w:szCs w:val="20"/>
                <w:lang w:eastAsia="el-GR"/>
              </w:rPr>
              <w:t>6</w:t>
            </w:r>
          </w:p>
        </w:tc>
        <w:tc>
          <w:tcPr>
            <w:tcW w:w="709" w:type="dxa"/>
            <w:tcBorders>
              <w:top w:val="nil"/>
              <w:left w:val="nil"/>
              <w:bottom w:val="single" w:sz="4" w:space="0" w:color="auto"/>
              <w:right w:val="single" w:sz="4" w:space="0" w:color="auto"/>
            </w:tcBorders>
            <w:shd w:val="clear" w:color="auto" w:fill="auto"/>
            <w:noWrap/>
            <w:vAlign w:val="bottom"/>
            <w:hideMark/>
          </w:tcPr>
          <w:p w:rsidR="007153D2" w:rsidRPr="007153D2" w:rsidRDefault="007153D2" w:rsidP="007153D2">
            <w:pPr>
              <w:spacing w:after="0" w:line="240" w:lineRule="auto"/>
              <w:jc w:val="right"/>
              <w:rPr>
                <w:rFonts w:ascii="Calibri" w:eastAsia="Times New Roman" w:hAnsi="Calibri" w:cs="Calibri"/>
                <w:color w:val="000000"/>
                <w:sz w:val="20"/>
                <w:szCs w:val="20"/>
                <w:lang w:eastAsia="el-GR"/>
              </w:rPr>
            </w:pPr>
            <w:r w:rsidRPr="007153D2">
              <w:rPr>
                <w:rFonts w:ascii="Calibri" w:eastAsia="Times New Roman" w:hAnsi="Calibri" w:cs="Calibri"/>
                <w:color w:val="000000"/>
                <w:sz w:val="20"/>
                <w:szCs w:val="20"/>
                <w:lang w:eastAsia="el-GR"/>
              </w:rPr>
              <w:t>2</w:t>
            </w:r>
          </w:p>
        </w:tc>
        <w:tc>
          <w:tcPr>
            <w:tcW w:w="709" w:type="dxa"/>
            <w:tcBorders>
              <w:top w:val="nil"/>
              <w:left w:val="nil"/>
              <w:bottom w:val="single" w:sz="4" w:space="0" w:color="auto"/>
              <w:right w:val="single" w:sz="4" w:space="0" w:color="auto"/>
            </w:tcBorders>
            <w:shd w:val="clear" w:color="auto" w:fill="auto"/>
            <w:noWrap/>
            <w:vAlign w:val="bottom"/>
            <w:hideMark/>
          </w:tcPr>
          <w:p w:rsidR="007153D2" w:rsidRPr="007153D2" w:rsidRDefault="007153D2" w:rsidP="007153D2">
            <w:pPr>
              <w:spacing w:after="0" w:line="240" w:lineRule="auto"/>
              <w:jc w:val="right"/>
              <w:rPr>
                <w:rFonts w:ascii="Calibri" w:eastAsia="Times New Roman" w:hAnsi="Calibri" w:cs="Calibri"/>
                <w:color w:val="000000"/>
                <w:sz w:val="20"/>
                <w:szCs w:val="20"/>
                <w:lang w:eastAsia="el-GR"/>
              </w:rPr>
            </w:pPr>
            <w:r w:rsidRPr="007153D2">
              <w:rPr>
                <w:rFonts w:ascii="Calibri" w:eastAsia="Times New Roman" w:hAnsi="Calibri" w:cs="Calibri"/>
                <w:color w:val="000000"/>
                <w:sz w:val="20"/>
                <w:szCs w:val="20"/>
                <w:lang w:eastAsia="el-GR"/>
              </w:rPr>
              <w:t>23</w:t>
            </w:r>
          </w:p>
        </w:tc>
        <w:tc>
          <w:tcPr>
            <w:tcW w:w="992" w:type="dxa"/>
            <w:tcBorders>
              <w:top w:val="nil"/>
              <w:left w:val="nil"/>
              <w:bottom w:val="single" w:sz="4" w:space="0" w:color="auto"/>
              <w:right w:val="single" w:sz="4" w:space="0" w:color="auto"/>
            </w:tcBorders>
            <w:shd w:val="clear" w:color="auto" w:fill="auto"/>
            <w:noWrap/>
            <w:vAlign w:val="bottom"/>
            <w:hideMark/>
          </w:tcPr>
          <w:p w:rsidR="007153D2" w:rsidRPr="007153D2" w:rsidRDefault="007153D2" w:rsidP="007153D2">
            <w:pPr>
              <w:spacing w:after="0" w:line="240" w:lineRule="auto"/>
              <w:jc w:val="right"/>
              <w:rPr>
                <w:rFonts w:ascii="Calibri" w:eastAsia="Times New Roman" w:hAnsi="Calibri" w:cs="Calibri"/>
                <w:color w:val="000000"/>
                <w:sz w:val="20"/>
                <w:szCs w:val="20"/>
                <w:lang w:eastAsia="el-GR"/>
              </w:rPr>
            </w:pPr>
            <w:r w:rsidRPr="007153D2">
              <w:rPr>
                <w:rFonts w:ascii="Calibri" w:eastAsia="Times New Roman" w:hAnsi="Calibri" w:cs="Calibri"/>
                <w:color w:val="000000"/>
                <w:sz w:val="20"/>
                <w:szCs w:val="20"/>
                <w:lang w:eastAsia="el-GR"/>
              </w:rPr>
              <w:t>0</w:t>
            </w:r>
          </w:p>
        </w:tc>
        <w:tc>
          <w:tcPr>
            <w:tcW w:w="851" w:type="dxa"/>
            <w:tcBorders>
              <w:top w:val="nil"/>
              <w:left w:val="nil"/>
              <w:bottom w:val="single" w:sz="4" w:space="0" w:color="auto"/>
              <w:right w:val="single" w:sz="4" w:space="0" w:color="auto"/>
            </w:tcBorders>
            <w:shd w:val="clear" w:color="auto" w:fill="auto"/>
            <w:noWrap/>
            <w:vAlign w:val="bottom"/>
            <w:hideMark/>
          </w:tcPr>
          <w:p w:rsidR="007153D2" w:rsidRPr="007153D2" w:rsidRDefault="007153D2" w:rsidP="007153D2">
            <w:pPr>
              <w:spacing w:after="0" w:line="240" w:lineRule="auto"/>
              <w:jc w:val="right"/>
              <w:rPr>
                <w:rFonts w:ascii="Calibri" w:eastAsia="Times New Roman" w:hAnsi="Calibri" w:cs="Calibri"/>
                <w:color w:val="000000"/>
                <w:sz w:val="20"/>
                <w:szCs w:val="20"/>
                <w:lang w:eastAsia="el-GR"/>
              </w:rPr>
            </w:pPr>
            <w:r w:rsidRPr="007153D2">
              <w:rPr>
                <w:rFonts w:ascii="Calibri" w:eastAsia="Times New Roman" w:hAnsi="Calibri" w:cs="Calibri"/>
                <w:color w:val="000000"/>
                <w:sz w:val="20"/>
                <w:szCs w:val="20"/>
                <w:lang w:eastAsia="el-GR"/>
              </w:rPr>
              <w:t>23</w:t>
            </w:r>
          </w:p>
        </w:tc>
        <w:tc>
          <w:tcPr>
            <w:tcW w:w="850" w:type="dxa"/>
            <w:tcBorders>
              <w:top w:val="nil"/>
              <w:left w:val="nil"/>
              <w:bottom w:val="single" w:sz="4" w:space="0" w:color="auto"/>
              <w:right w:val="single" w:sz="4" w:space="0" w:color="auto"/>
            </w:tcBorders>
            <w:shd w:val="clear" w:color="auto" w:fill="auto"/>
            <w:noWrap/>
            <w:vAlign w:val="bottom"/>
            <w:hideMark/>
          </w:tcPr>
          <w:p w:rsidR="007153D2" w:rsidRPr="007153D2" w:rsidRDefault="007153D2" w:rsidP="007153D2">
            <w:pPr>
              <w:spacing w:after="0" w:line="240" w:lineRule="auto"/>
              <w:jc w:val="right"/>
              <w:rPr>
                <w:rFonts w:ascii="Calibri" w:eastAsia="Times New Roman" w:hAnsi="Calibri" w:cs="Calibri"/>
                <w:color w:val="000000"/>
                <w:sz w:val="20"/>
                <w:szCs w:val="20"/>
                <w:lang w:eastAsia="el-GR"/>
              </w:rPr>
            </w:pPr>
            <w:r w:rsidRPr="007153D2">
              <w:rPr>
                <w:rFonts w:ascii="Calibri" w:eastAsia="Times New Roman" w:hAnsi="Calibri" w:cs="Calibri"/>
                <w:color w:val="000000"/>
                <w:sz w:val="20"/>
                <w:szCs w:val="20"/>
                <w:lang w:eastAsia="el-GR"/>
              </w:rPr>
              <w:t>6</w:t>
            </w:r>
          </w:p>
        </w:tc>
        <w:tc>
          <w:tcPr>
            <w:tcW w:w="709" w:type="dxa"/>
            <w:tcBorders>
              <w:top w:val="nil"/>
              <w:left w:val="nil"/>
              <w:bottom w:val="single" w:sz="4" w:space="0" w:color="auto"/>
              <w:right w:val="single" w:sz="4" w:space="0" w:color="auto"/>
            </w:tcBorders>
            <w:shd w:val="clear" w:color="auto" w:fill="auto"/>
            <w:noWrap/>
            <w:vAlign w:val="bottom"/>
            <w:hideMark/>
          </w:tcPr>
          <w:p w:rsidR="007153D2" w:rsidRPr="007153D2" w:rsidRDefault="007153D2" w:rsidP="007153D2">
            <w:pPr>
              <w:spacing w:after="0" w:line="240" w:lineRule="auto"/>
              <w:jc w:val="right"/>
              <w:rPr>
                <w:rFonts w:ascii="Calibri" w:eastAsia="Times New Roman" w:hAnsi="Calibri" w:cs="Calibri"/>
                <w:color w:val="000000"/>
                <w:sz w:val="20"/>
                <w:szCs w:val="20"/>
                <w:lang w:eastAsia="el-GR"/>
              </w:rPr>
            </w:pPr>
            <w:r w:rsidRPr="007153D2">
              <w:rPr>
                <w:rFonts w:ascii="Calibri" w:eastAsia="Times New Roman" w:hAnsi="Calibri" w:cs="Calibri"/>
                <w:color w:val="000000"/>
                <w:sz w:val="20"/>
                <w:szCs w:val="20"/>
                <w:lang w:eastAsia="el-GR"/>
              </w:rPr>
              <w:t>17</w:t>
            </w:r>
          </w:p>
        </w:tc>
        <w:tc>
          <w:tcPr>
            <w:tcW w:w="1134" w:type="dxa"/>
            <w:tcBorders>
              <w:top w:val="nil"/>
              <w:left w:val="nil"/>
              <w:bottom w:val="single" w:sz="4" w:space="0" w:color="auto"/>
              <w:right w:val="single" w:sz="4" w:space="0" w:color="auto"/>
            </w:tcBorders>
            <w:shd w:val="clear" w:color="auto" w:fill="auto"/>
            <w:noWrap/>
            <w:vAlign w:val="bottom"/>
            <w:hideMark/>
          </w:tcPr>
          <w:p w:rsidR="007153D2" w:rsidRPr="007153D2" w:rsidRDefault="007153D2" w:rsidP="007153D2">
            <w:pPr>
              <w:spacing w:after="0" w:line="240" w:lineRule="auto"/>
              <w:jc w:val="right"/>
              <w:rPr>
                <w:rFonts w:ascii="Calibri" w:eastAsia="Times New Roman" w:hAnsi="Calibri" w:cs="Calibri"/>
                <w:color w:val="000000"/>
                <w:sz w:val="20"/>
                <w:szCs w:val="20"/>
                <w:lang w:eastAsia="el-GR"/>
              </w:rPr>
            </w:pPr>
            <w:r w:rsidRPr="007153D2">
              <w:rPr>
                <w:rFonts w:ascii="Calibri" w:eastAsia="Times New Roman" w:hAnsi="Calibri" w:cs="Calibri"/>
                <w:color w:val="000000"/>
                <w:sz w:val="20"/>
                <w:szCs w:val="20"/>
                <w:lang w:eastAsia="el-GR"/>
              </w:rPr>
              <w:t>8</w:t>
            </w:r>
          </w:p>
        </w:tc>
        <w:tc>
          <w:tcPr>
            <w:tcW w:w="1276" w:type="dxa"/>
            <w:tcBorders>
              <w:top w:val="nil"/>
              <w:left w:val="nil"/>
              <w:bottom w:val="single" w:sz="4" w:space="0" w:color="auto"/>
              <w:right w:val="single" w:sz="4" w:space="0" w:color="auto"/>
            </w:tcBorders>
            <w:shd w:val="clear" w:color="auto" w:fill="auto"/>
            <w:noWrap/>
            <w:vAlign w:val="bottom"/>
            <w:hideMark/>
          </w:tcPr>
          <w:p w:rsidR="007153D2" w:rsidRPr="007153D2" w:rsidRDefault="007153D2" w:rsidP="007153D2">
            <w:pPr>
              <w:spacing w:after="0" w:line="240" w:lineRule="auto"/>
              <w:jc w:val="right"/>
              <w:rPr>
                <w:rFonts w:ascii="Calibri" w:eastAsia="Times New Roman" w:hAnsi="Calibri" w:cs="Calibri"/>
                <w:color w:val="000000"/>
                <w:sz w:val="20"/>
                <w:szCs w:val="20"/>
                <w:lang w:eastAsia="el-GR"/>
              </w:rPr>
            </w:pPr>
            <w:r w:rsidRPr="007153D2">
              <w:rPr>
                <w:rFonts w:ascii="Calibri" w:eastAsia="Times New Roman" w:hAnsi="Calibri" w:cs="Calibri"/>
                <w:color w:val="000000"/>
                <w:sz w:val="20"/>
                <w:szCs w:val="20"/>
                <w:lang w:eastAsia="el-GR"/>
              </w:rPr>
              <w:t>9</w:t>
            </w:r>
          </w:p>
        </w:tc>
      </w:tr>
      <w:tr w:rsidR="007153D2" w:rsidRPr="007153D2" w:rsidTr="007069E1">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153D2" w:rsidRPr="007153D2" w:rsidRDefault="007153D2" w:rsidP="007153D2">
            <w:pPr>
              <w:spacing w:after="0" w:line="240" w:lineRule="auto"/>
              <w:jc w:val="both"/>
              <w:rPr>
                <w:rFonts w:ascii="Calibri" w:eastAsia="Times New Roman" w:hAnsi="Calibri" w:cs="Calibri"/>
                <w:b/>
                <w:color w:val="000000"/>
                <w:sz w:val="20"/>
                <w:szCs w:val="20"/>
                <w:lang w:eastAsia="el-GR"/>
              </w:rPr>
            </w:pPr>
            <w:r w:rsidRPr="007153D2">
              <w:rPr>
                <w:rFonts w:ascii="Calibri" w:eastAsia="Times New Roman" w:hAnsi="Calibri" w:cs="Calibri"/>
                <w:b/>
                <w:color w:val="000000"/>
                <w:sz w:val="20"/>
                <w:szCs w:val="20"/>
                <w:lang w:eastAsia="el-GR"/>
              </w:rPr>
              <w:t>σύνολα</w:t>
            </w:r>
          </w:p>
        </w:tc>
        <w:tc>
          <w:tcPr>
            <w:tcW w:w="851" w:type="dxa"/>
            <w:tcBorders>
              <w:top w:val="nil"/>
              <w:left w:val="nil"/>
              <w:bottom w:val="single" w:sz="4" w:space="0" w:color="auto"/>
              <w:right w:val="single" w:sz="4" w:space="0" w:color="auto"/>
            </w:tcBorders>
            <w:shd w:val="clear" w:color="auto" w:fill="auto"/>
            <w:vAlign w:val="center"/>
            <w:hideMark/>
          </w:tcPr>
          <w:p w:rsidR="007153D2" w:rsidRPr="007153D2" w:rsidRDefault="007153D2" w:rsidP="007153D2">
            <w:pPr>
              <w:spacing w:after="0" w:line="240" w:lineRule="auto"/>
              <w:jc w:val="right"/>
              <w:rPr>
                <w:rFonts w:ascii="Calibri" w:eastAsia="Times New Roman" w:hAnsi="Calibri" w:cs="Calibri"/>
                <w:b/>
                <w:color w:val="000000"/>
                <w:sz w:val="20"/>
                <w:szCs w:val="20"/>
                <w:lang w:eastAsia="el-GR"/>
              </w:rPr>
            </w:pPr>
            <w:r w:rsidRPr="007153D2">
              <w:rPr>
                <w:rFonts w:ascii="Calibri" w:eastAsia="Times New Roman" w:hAnsi="Calibri" w:cs="Calibri"/>
                <w:b/>
                <w:color w:val="000000"/>
                <w:sz w:val="20"/>
                <w:szCs w:val="20"/>
                <w:lang w:eastAsia="el-GR"/>
              </w:rPr>
              <w:t>146</w:t>
            </w:r>
          </w:p>
        </w:tc>
        <w:tc>
          <w:tcPr>
            <w:tcW w:w="850" w:type="dxa"/>
            <w:tcBorders>
              <w:top w:val="nil"/>
              <w:left w:val="nil"/>
              <w:bottom w:val="single" w:sz="4" w:space="0" w:color="auto"/>
              <w:right w:val="single" w:sz="4" w:space="0" w:color="auto"/>
            </w:tcBorders>
            <w:shd w:val="clear" w:color="auto" w:fill="auto"/>
            <w:noWrap/>
            <w:vAlign w:val="bottom"/>
            <w:hideMark/>
          </w:tcPr>
          <w:p w:rsidR="007153D2" w:rsidRPr="007153D2" w:rsidRDefault="007153D2" w:rsidP="007153D2">
            <w:pPr>
              <w:spacing w:after="0" w:line="240" w:lineRule="auto"/>
              <w:jc w:val="right"/>
              <w:rPr>
                <w:rFonts w:ascii="Calibri" w:eastAsia="Times New Roman" w:hAnsi="Calibri" w:cs="Calibri"/>
                <w:b/>
                <w:color w:val="000000"/>
                <w:sz w:val="20"/>
                <w:szCs w:val="20"/>
                <w:lang w:eastAsia="el-GR"/>
              </w:rPr>
            </w:pPr>
            <w:r w:rsidRPr="007153D2">
              <w:rPr>
                <w:rFonts w:ascii="Calibri" w:eastAsia="Times New Roman" w:hAnsi="Calibri" w:cs="Calibri"/>
                <w:b/>
                <w:color w:val="000000"/>
                <w:sz w:val="20"/>
                <w:szCs w:val="20"/>
                <w:lang w:eastAsia="el-GR"/>
              </w:rPr>
              <w:t>44</w:t>
            </w:r>
          </w:p>
        </w:tc>
        <w:tc>
          <w:tcPr>
            <w:tcW w:w="709" w:type="dxa"/>
            <w:tcBorders>
              <w:top w:val="nil"/>
              <w:left w:val="nil"/>
              <w:bottom w:val="single" w:sz="4" w:space="0" w:color="auto"/>
              <w:right w:val="single" w:sz="4" w:space="0" w:color="auto"/>
            </w:tcBorders>
            <w:shd w:val="clear" w:color="auto" w:fill="auto"/>
            <w:noWrap/>
            <w:vAlign w:val="bottom"/>
            <w:hideMark/>
          </w:tcPr>
          <w:p w:rsidR="007153D2" w:rsidRPr="007153D2" w:rsidRDefault="007153D2" w:rsidP="00D05119">
            <w:pPr>
              <w:spacing w:after="0" w:line="240" w:lineRule="auto"/>
              <w:jc w:val="right"/>
              <w:rPr>
                <w:rFonts w:ascii="Calibri" w:eastAsia="Times New Roman" w:hAnsi="Calibri" w:cs="Calibri"/>
                <w:b/>
                <w:color w:val="000000"/>
                <w:sz w:val="20"/>
                <w:szCs w:val="20"/>
                <w:lang w:eastAsia="el-GR"/>
              </w:rPr>
            </w:pPr>
            <w:r w:rsidRPr="007153D2">
              <w:rPr>
                <w:rFonts w:ascii="Calibri" w:eastAsia="Times New Roman" w:hAnsi="Calibri" w:cs="Calibri"/>
                <w:b/>
                <w:color w:val="000000"/>
                <w:sz w:val="20"/>
                <w:szCs w:val="20"/>
                <w:lang w:eastAsia="el-GR"/>
              </w:rPr>
              <w:t>1</w:t>
            </w:r>
            <w:r w:rsidR="00D05119">
              <w:rPr>
                <w:rFonts w:ascii="Calibri" w:eastAsia="Times New Roman" w:hAnsi="Calibri" w:cs="Calibri"/>
                <w:b/>
                <w:color w:val="000000"/>
                <w:sz w:val="20"/>
                <w:szCs w:val="20"/>
                <w:lang w:eastAsia="el-GR"/>
              </w:rPr>
              <w:t>2</w:t>
            </w:r>
          </w:p>
        </w:tc>
        <w:tc>
          <w:tcPr>
            <w:tcW w:w="709" w:type="dxa"/>
            <w:tcBorders>
              <w:top w:val="nil"/>
              <w:left w:val="nil"/>
              <w:bottom w:val="single" w:sz="4" w:space="0" w:color="auto"/>
              <w:right w:val="single" w:sz="4" w:space="0" w:color="auto"/>
            </w:tcBorders>
            <w:shd w:val="clear" w:color="auto" w:fill="auto"/>
            <w:noWrap/>
            <w:vAlign w:val="bottom"/>
            <w:hideMark/>
          </w:tcPr>
          <w:p w:rsidR="007153D2" w:rsidRPr="007153D2" w:rsidRDefault="007153D2" w:rsidP="007153D2">
            <w:pPr>
              <w:spacing w:after="0" w:line="240" w:lineRule="auto"/>
              <w:jc w:val="right"/>
              <w:rPr>
                <w:rFonts w:ascii="Calibri" w:eastAsia="Times New Roman" w:hAnsi="Calibri" w:cs="Calibri"/>
                <w:b/>
                <w:color w:val="000000"/>
                <w:sz w:val="20"/>
                <w:szCs w:val="20"/>
                <w:lang w:eastAsia="el-GR"/>
              </w:rPr>
            </w:pPr>
            <w:r w:rsidRPr="007153D2">
              <w:rPr>
                <w:rFonts w:ascii="Calibri" w:eastAsia="Times New Roman" w:hAnsi="Calibri" w:cs="Calibri"/>
                <w:b/>
                <w:color w:val="000000"/>
                <w:sz w:val="20"/>
                <w:szCs w:val="20"/>
                <w:lang w:eastAsia="el-GR"/>
              </w:rPr>
              <w:t>102</w:t>
            </w:r>
          </w:p>
        </w:tc>
        <w:tc>
          <w:tcPr>
            <w:tcW w:w="992" w:type="dxa"/>
            <w:tcBorders>
              <w:top w:val="nil"/>
              <w:left w:val="nil"/>
              <w:bottom w:val="single" w:sz="4" w:space="0" w:color="auto"/>
              <w:right w:val="single" w:sz="4" w:space="0" w:color="auto"/>
            </w:tcBorders>
            <w:shd w:val="clear" w:color="auto" w:fill="auto"/>
            <w:noWrap/>
            <w:vAlign w:val="bottom"/>
            <w:hideMark/>
          </w:tcPr>
          <w:p w:rsidR="007153D2" w:rsidRPr="007153D2" w:rsidRDefault="007153D2" w:rsidP="007153D2">
            <w:pPr>
              <w:spacing w:after="0" w:line="240" w:lineRule="auto"/>
              <w:jc w:val="right"/>
              <w:rPr>
                <w:rFonts w:ascii="Calibri" w:eastAsia="Times New Roman" w:hAnsi="Calibri" w:cs="Calibri"/>
                <w:b/>
                <w:color w:val="000000"/>
                <w:sz w:val="20"/>
                <w:szCs w:val="20"/>
                <w:lang w:eastAsia="el-GR"/>
              </w:rPr>
            </w:pPr>
            <w:r w:rsidRPr="007153D2">
              <w:rPr>
                <w:rFonts w:ascii="Calibri" w:eastAsia="Times New Roman" w:hAnsi="Calibri" w:cs="Calibri"/>
                <w:b/>
                <w:color w:val="000000"/>
                <w:sz w:val="20"/>
                <w:szCs w:val="20"/>
                <w:lang w:eastAsia="el-GR"/>
              </w:rPr>
              <w:t>5</w:t>
            </w:r>
          </w:p>
        </w:tc>
        <w:tc>
          <w:tcPr>
            <w:tcW w:w="851" w:type="dxa"/>
            <w:tcBorders>
              <w:top w:val="nil"/>
              <w:left w:val="nil"/>
              <w:bottom w:val="single" w:sz="4" w:space="0" w:color="auto"/>
              <w:right w:val="single" w:sz="4" w:space="0" w:color="auto"/>
            </w:tcBorders>
            <w:shd w:val="clear" w:color="auto" w:fill="auto"/>
            <w:noWrap/>
            <w:vAlign w:val="bottom"/>
            <w:hideMark/>
          </w:tcPr>
          <w:p w:rsidR="007153D2" w:rsidRPr="007153D2" w:rsidRDefault="007153D2" w:rsidP="007153D2">
            <w:pPr>
              <w:spacing w:after="0" w:line="240" w:lineRule="auto"/>
              <w:jc w:val="right"/>
              <w:rPr>
                <w:rFonts w:ascii="Calibri" w:eastAsia="Times New Roman" w:hAnsi="Calibri" w:cs="Calibri"/>
                <w:b/>
                <w:color w:val="000000"/>
                <w:sz w:val="20"/>
                <w:szCs w:val="20"/>
                <w:lang w:eastAsia="el-GR"/>
              </w:rPr>
            </w:pPr>
            <w:r w:rsidRPr="007153D2">
              <w:rPr>
                <w:rFonts w:ascii="Calibri" w:eastAsia="Times New Roman" w:hAnsi="Calibri" w:cs="Calibri"/>
                <w:b/>
                <w:color w:val="000000"/>
                <w:sz w:val="20"/>
                <w:szCs w:val="20"/>
                <w:lang w:eastAsia="el-GR"/>
              </w:rPr>
              <w:t>97</w:t>
            </w:r>
          </w:p>
        </w:tc>
        <w:tc>
          <w:tcPr>
            <w:tcW w:w="850" w:type="dxa"/>
            <w:tcBorders>
              <w:top w:val="nil"/>
              <w:left w:val="nil"/>
              <w:bottom w:val="single" w:sz="4" w:space="0" w:color="auto"/>
              <w:right w:val="single" w:sz="4" w:space="0" w:color="auto"/>
            </w:tcBorders>
            <w:shd w:val="clear" w:color="auto" w:fill="auto"/>
            <w:noWrap/>
            <w:vAlign w:val="bottom"/>
            <w:hideMark/>
          </w:tcPr>
          <w:p w:rsidR="007153D2" w:rsidRPr="007153D2" w:rsidRDefault="007153D2" w:rsidP="007153D2">
            <w:pPr>
              <w:spacing w:after="0" w:line="240" w:lineRule="auto"/>
              <w:jc w:val="right"/>
              <w:rPr>
                <w:rFonts w:ascii="Calibri" w:eastAsia="Times New Roman" w:hAnsi="Calibri" w:cs="Calibri"/>
                <w:b/>
                <w:color w:val="000000"/>
                <w:sz w:val="20"/>
                <w:szCs w:val="20"/>
                <w:lang w:eastAsia="el-GR"/>
              </w:rPr>
            </w:pPr>
            <w:r w:rsidRPr="007153D2">
              <w:rPr>
                <w:rFonts w:ascii="Calibri" w:eastAsia="Times New Roman" w:hAnsi="Calibri" w:cs="Calibri"/>
                <w:b/>
                <w:color w:val="000000"/>
                <w:sz w:val="20"/>
                <w:szCs w:val="20"/>
                <w:lang w:eastAsia="el-GR"/>
              </w:rPr>
              <w:t>23</w:t>
            </w:r>
          </w:p>
        </w:tc>
        <w:tc>
          <w:tcPr>
            <w:tcW w:w="709" w:type="dxa"/>
            <w:tcBorders>
              <w:top w:val="nil"/>
              <w:left w:val="nil"/>
              <w:bottom w:val="single" w:sz="4" w:space="0" w:color="auto"/>
              <w:right w:val="single" w:sz="4" w:space="0" w:color="auto"/>
            </w:tcBorders>
            <w:shd w:val="clear" w:color="auto" w:fill="auto"/>
            <w:noWrap/>
            <w:vAlign w:val="bottom"/>
            <w:hideMark/>
          </w:tcPr>
          <w:p w:rsidR="007153D2" w:rsidRPr="007153D2" w:rsidRDefault="007153D2" w:rsidP="007153D2">
            <w:pPr>
              <w:spacing w:after="0" w:line="240" w:lineRule="auto"/>
              <w:jc w:val="right"/>
              <w:rPr>
                <w:rFonts w:ascii="Calibri" w:eastAsia="Times New Roman" w:hAnsi="Calibri" w:cs="Calibri"/>
                <w:b/>
                <w:color w:val="000000"/>
                <w:sz w:val="20"/>
                <w:szCs w:val="20"/>
                <w:lang w:eastAsia="el-GR"/>
              </w:rPr>
            </w:pPr>
            <w:r w:rsidRPr="007153D2">
              <w:rPr>
                <w:rFonts w:ascii="Calibri" w:eastAsia="Times New Roman" w:hAnsi="Calibri" w:cs="Calibri"/>
                <w:b/>
                <w:color w:val="000000"/>
                <w:sz w:val="20"/>
                <w:szCs w:val="20"/>
                <w:lang w:eastAsia="el-GR"/>
              </w:rPr>
              <w:t>74</w:t>
            </w:r>
          </w:p>
        </w:tc>
        <w:tc>
          <w:tcPr>
            <w:tcW w:w="1134" w:type="dxa"/>
            <w:tcBorders>
              <w:top w:val="nil"/>
              <w:left w:val="nil"/>
              <w:bottom w:val="single" w:sz="4" w:space="0" w:color="auto"/>
              <w:right w:val="single" w:sz="4" w:space="0" w:color="auto"/>
            </w:tcBorders>
            <w:shd w:val="clear" w:color="auto" w:fill="auto"/>
            <w:noWrap/>
            <w:vAlign w:val="bottom"/>
            <w:hideMark/>
          </w:tcPr>
          <w:p w:rsidR="007153D2" w:rsidRPr="007153D2" w:rsidRDefault="007153D2" w:rsidP="007153D2">
            <w:pPr>
              <w:spacing w:after="0" w:line="240" w:lineRule="auto"/>
              <w:jc w:val="right"/>
              <w:rPr>
                <w:rFonts w:ascii="Calibri" w:eastAsia="Times New Roman" w:hAnsi="Calibri" w:cs="Calibri"/>
                <w:b/>
                <w:color w:val="000000"/>
                <w:sz w:val="20"/>
                <w:szCs w:val="20"/>
                <w:lang w:eastAsia="el-GR"/>
              </w:rPr>
            </w:pPr>
            <w:r w:rsidRPr="007153D2">
              <w:rPr>
                <w:rFonts w:ascii="Calibri" w:eastAsia="Times New Roman" w:hAnsi="Calibri" w:cs="Calibri"/>
                <w:b/>
                <w:color w:val="000000"/>
                <w:sz w:val="20"/>
                <w:szCs w:val="20"/>
                <w:lang w:eastAsia="el-GR"/>
              </w:rPr>
              <w:t>52</w:t>
            </w:r>
          </w:p>
        </w:tc>
        <w:tc>
          <w:tcPr>
            <w:tcW w:w="1276" w:type="dxa"/>
            <w:tcBorders>
              <w:top w:val="nil"/>
              <w:left w:val="nil"/>
              <w:bottom w:val="single" w:sz="4" w:space="0" w:color="auto"/>
              <w:right w:val="single" w:sz="4" w:space="0" w:color="auto"/>
            </w:tcBorders>
            <w:shd w:val="clear" w:color="auto" w:fill="auto"/>
            <w:noWrap/>
            <w:vAlign w:val="bottom"/>
            <w:hideMark/>
          </w:tcPr>
          <w:p w:rsidR="007153D2" w:rsidRPr="007153D2" w:rsidRDefault="007153D2" w:rsidP="007153D2">
            <w:pPr>
              <w:spacing w:after="0" w:line="240" w:lineRule="auto"/>
              <w:jc w:val="right"/>
              <w:rPr>
                <w:rFonts w:ascii="Calibri" w:eastAsia="Times New Roman" w:hAnsi="Calibri" w:cs="Calibri"/>
                <w:b/>
                <w:color w:val="000000"/>
                <w:sz w:val="20"/>
                <w:szCs w:val="20"/>
                <w:lang w:eastAsia="el-GR"/>
              </w:rPr>
            </w:pPr>
            <w:r w:rsidRPr="007153D2">
              <w:rPr>
                <w:rFonts w:ascii="Calibri" w:eastAsia="Times New Roman" w:hAnsi="Calibri" w:cs="Calibri"/>
                <w:b/>
                <w:color w:val="000000"/>
                <w:sz w:val="20"/>
                <w:szCs w:val="20"/>
                <w:lang w:eastAsia="el-GR"/>
              </w:rPr>
              <w:t>22</w:t>
            </w:r>
          </w:p>
        </w:tc>
      </w:tr>
    </w:tbl>
    <w:p w:rsidR="007153D2" w:rsidRDefault="007153D2" w:rsidP="005C575A"/>
    <w:p w:rsidR="007E6707" w:rsidRDefault="007E6707" w:rsidP="005C575A"/>
    <w:p w:rsidR="007E6707" w:rsidRDefault="007E6707" w:rsidP="005C575A"/>
    <w:p w:rsidR="007E6707" w:rsidRDefault="007E6707" w:rsidP="005C575A"/>
    <w:tbl>
      <w:tblPr>
        <w:tblpPr w:leftFromText="180" w:rightFromText="180" w:vertAnchor="text" w:horzAnchor="margin" w:tblpY="514"/>
        <w:tblW w:w="9896" w:type="dxa"/>
        <w:tblLayout w:type="fixed"/>
        <w:tblLook w:val="04A0" w:firstRow="1" w:lastRow="0" w:firstColumn="1" w:lastColumn="0" w:noHBand="0" w:noVBand="1"/>
      </w:tblPr>
      <w:tblGrid>
        <w:gridCol w:w="1242"/>
        <w:gridCol w:w="1211"/>
        <w:gridCol w:w="992"/>
        <w:gridCol w:w="666"/>
        <w:gridCol w:w="1276"/>
        <w:gridCol w:w="966"/>
        <w:gridCol w:w="1345"/>
        <w:gridCol w:w="923"/>
        <w:gridCol w:w="1275"/>
      </w:tblGrid>
      <w:tr w:rsidR="00D81232" w:rsidRPr="00EE6800" w:rsidTr="00D81232">
        <w:trPr>
          <w:trHeight w:val="330"/>
        </w:trPr>
        <w:tc>
          <w:tcPr>
            <w:tcW w:w="989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81232" w:rsidRPr="00EE6800" w:rsidRDefault="00D81232" w:rsidP="00D81232">
            <w:pPr>
              <w:spacing w:after="0" w:line="240" w:lineRule="auto"/>
              <w:jc w:val="center"/>
              <w:rPr>
                <w:rFonts w:ascii="Calibri" w:eastAsia="Times New Roman" w:hAnsi="Calibri" w:cs="Calibri"/>
                <w:b/>
                <w:bCs/>
                <w:color w:val="000000"/>
                <w:lang w:eastAsia="el-GR"/>
              </w:rPr>
            </w:pPr>
            <w:proofErr w:type="spellStart"/>
            <w:r>
              <w:rPr>
                <w:rFonts w:ascii="Calibri" w:eastAsia="Times New Roman" w:hAnsi="Calibri" w:cs="Calibri"/>
                <w:b/>
                <w:bCs/>
                <w:color w:val="000000"/>
                <w:lang w:eastAsia="el-GR"/>
              </w:rPr>
              <w:lastRenderedPageBreak/>
              <w:t>Υλοποιηθέν</w:t>
            </w:r>
            <w:proofErr w:type="spellEnd"/>
            <w:r w:rsidRPr="00EE6800">
              <w:rPr>
                <w:rFonts w:ascii="Calibri" w:eastAsia="Times New Roman" w:hAnsi="Calibri" w:cs="Calibri"/>
                <w:b/>
                <w:bCs/>
                <w:color w:val="000000"/>
                <w:lang w:eastAsia="el-GR"/>
              </w:rPr>
              <w:t xml:space="preserve"> πρόγραμμα </w:t>
            </w:r>
          </w:p>
        </w:tc>
      </w:tr>
      <w:tr w:rsidR="00D81232" w:rsidRPr="00EE6800" w:rsidTr="00D81232">
        <w:trPr>
          <w:trHeight w:val="720"/>
        </w:trPr>
        <w:tc>
          <w:tcPr>
            <w:tcW w:w="1242" w:type="dxa"/>
            <w:vMerge w:val="restart"/>
            <w:tcBorders>
              <w:top w:val="nil"/>
              <w:left w:val="single" w:sz="4" w:space="0" w:color="auto"/>
              <w:bottom w:val="single" w:sz="4" w:space="0" w:color="auto"/>
              <w:right w:val="single" w:sz="4" w:space="0" w:color="auto"/>
            </w:tcBorders>
            <w:shd w:val="clear" w:color="auto" w:fill="auto"/>
            <w:vAlign w:val="center"/>
            <w:hideMark/>
          </w:tcPr>
          <w:p w:rsidR="00D81232" w:rsidRPr="00EE6800" w:rsidRDefault="00D81232" w:rsidP="00D81232">
            <w:pPr>
              <w:spacing w:after="0" w:line="240" w:lineRule="auto"/>
              <w:rPr>
                <w:rFonts w:ascii="Calibri" w:eastAsia="Times New Roman" w:hAnsi="Calibri" w:cs="Calibri"/>
                <w:b/>
                <w:bCs/>
                <w:color w:val="000000"/>
                <w:sz w:val="18"/>
                <w:szCs w:val="18"/>
                <w:lang w:eastAsia="el-GR"/>
              </w:rPr>
            </w:pPr>
            <w:r w:rsidRPr="00EE6800">
              <w:rPr>
                <w:rFonts w:ascii="Calibri" w:eastAsia="Times New Roman" w:hAnsi="Calibri" w:cs="Calibri"/>
                <w:b/>
                <w:bCs/>
                <w:color w:val="000000"/>
                <w:sz w:val="18"/>
                <w:szCs w:val="18"/>
                <w:lang w:eastAsia="el-GR"/>
              </w:rPr>
              <w:t>ΜΕΤΡΟ</w:t>
            </w:r>
          </w:p>
        </w:tc>
        <w:tc>
          <w:tcPr>
            <w:tcW w:w="2203" w:type="dxa"/>
            <w:gridSpan w:val="2"/>
            <w:tcBorders>
              <w:top w:val="single" w:sz="4" w:space="0" w:color="auto"/>
              <w:left w:val="nil"/>
              <w:bottom w:val="single" w:sz="4" w:space="0" w:color="auto"/>
              <w:right w:val="single" w:sz="4" w:space="0" w:color="auto"/>
            </w:tcBorders>
            <w:shd w:val="clear" w:color="auto" w:fill="auto"/>
            <w:vAlign w:val="center"/>
            <w:hideMark/>
          </w:tcPr>
          <w:p w:rsidR="00D81232" w:rsidRPr="00EE6800" w:rsidRDefault="00D81232" w:rsidP="00D81232">
            <w:pPr>
              <w:spacing w:after="0" w:line="240" w:lineRule="auto"/>
              <w:jc w:val="center"/>
              <w:rPr>
                <w:rFonts w:ascii="Calibri" w:eastAsia="Times New Roman" w:hAnsi="Calibri" w:cs="Calibri"/>
                <w:b/>
                <w:bCs/>
                <w:color w:val="000000"/>
                <w:sz w:val="18"/>
                <w:szCs w:val="18"/>
                <w:lang w:eastAsia="el-GR"/>
              </w:rPr>
            </w:pPr>
            <w:r w:rsidRPr="00EE6800">
              <w:rPr>
                <w:rFonts w:ascii="Calibri" w:eastAsia="Times New Roman" w:hAnsi="Calibri" w:cs="Calibri"/>
                <w:b/>
                <w:bCs/>
                <w:color w:val="000000"/>
                <w:sz w:val="18"/>
                <w:szCs w:val="18"/>
                <w:lang w:eastAsia="el-GR"/>
              </w:rPr>
              <w:t>ΔΔ</w:t>
            </w:r>
          </w:p>
        </w:tc>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D81232" w:rsidRPr="00EE6800" w:rsidRDefault="00D81232" w:rsidP="00D81232">
            <w:pPr>
              <w:spacing w:after="0" w:line="240" w:lineRule="auto"/>
              <w:jc w:val="center"/>
              <w:rPr>
                <w:rFonts w:ascii="Calibri" w:eastAsia="Times New Roman" w:hAnsi="Calibri" w:cs="Calibri"/>
                <w:b/>
                <w:bCs/>
                <w:color w:val="000000"/>
                <w:sz w:val="18"/>
                <w:szCs w:val="18"/>
                <w:lang w:eastAsia="el-GR"/>
              </w:rPr>
            </w:pPr>
            <w:r w:rsidRPr="00EE6800">
              <w:rPr>
                <w:rFonts w:ascii="Calibri" w:eastAsia="Times New Roman" w:hAnsi="Calibri" w:cs="Calibri"/>
                <w:b/>
                <w:bCs/>
                <w:color w:val="000000"/>
                <w:sz w:val="18"/>
                <w:szCs w:val="18"/>
                <w:lang w:eastAsia="el-GR"/>
              </w:rPr>
              <w:t>ΕΡΓΑ</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81232" w:rsidRPr="00EE6800" w:rsidRDefault="00D81232" w:rsidP="00D81232">
            <w:pPr>
              <w:spacing w:after="0" w:line="240" w:lineRule="auto"/>
              <w:jc w:val="center"/>
              <w:rPr>
                <w:rFonts w:ascii="Calibri" w:eastAsia="Times New Roman" w:hAnsi="Calibri" w:cs="Calibri"/>
                <w:b/>
                <w:bCs/>
                <w:color w:val="000000"/>
                <w:sz w:val="18"/>
                <w:szCs w:val="18"/>
                <w:lang w:eastAsia="el-GR"/>
              </w:rPr>
            </w:pPr>
            <w:r w:rsidRPr="00EE6800">
              <w:rPr>
                <w:rFonts w:ascii="Calibri" w:eastAsia="Times New Roman" w:hAnsi="Calibri" w:cs="Calibri"/>
                <w:b/>
                <w:bCs/>
                <w:color w:val="000000"/>
                <w:sz w:val="18"/>
                <w:szCs w:val="18"/>
                <w:lang w:eastAsia="el-GR"/>
              </w:rPr>
              <w:t>ΠΛΗΡΩΜΕΣ ΔΔ</w:t>
            </w:r>
          </w:p>
        </w:tc>
        <w:tc>
          <w:tcPr>
            <w:tcW w:w="2311" w:type="dxa"/>
            <w:gridSpan w:val="2"/>
            <w:tcBorders>
              <w:top w:val="single" w:sz="4" w:space="0" w:color="auto"/>
              <w:left w:val="nil"/>
              <w:bottom w:val="single" w:sz="4" w:space="0" w:color="auto"/>
              <w:right w:val="single" w:sz="4" w:space="0" w:color="auto"/>
            </w:tcBorders>
            <w:shd w:val="clear" w:color="auto" w:fill="auto"/>
            <w:vAlign w:val="center"/>
            <w:hideMark/>
          </w:tcPr>
          <w:p w:rsidR="00D81232" w:rsidRPr="00EE6800" w:rsidRDefault="00D81232" w:rsidP="00D81232">
            <w:pPr>
              <w:spacing w:after="0" w:line="240" w:lineRule="auto"/>
              <w:jc w:val="center"/>
              <w:rPr>
                <w:rFonts w:ascii="Calibri" w:eastAsia="Times New Roman" w:hAnsi="Calibri" w:cs="Calibri"/>
                <w:b/>
                <w:bCs/>
                <w:color w:val="000000"/>
                <w:sz w:val="18"/>
                <w:szCs w:val="18"/>
                <w:lang w:eastAsia="el-GR"/>
              </w:rPr>
            </w:pPr>
            <w:r w:rsidRPr="00EE6800">
              <w:rPr>
                <w:rFonts w:ascii="Calibri" w:eastAsia="Times New Roman" w:hAnsi="Calibri" w:cs="Calibri"/>
                <w:b/>
                <w:bCs/>
                <w:color w:val="000000"/>
                <w:sz w:val="18"/>
                <w:szCs w:val="18"/>
                <w:lang w:eastAsia="el-GR"/>
              </w:rPr>
              <w:t>ΠΕΡΑΤΩΘΕΝΤΑ ΕΡΓΑ</w:t>
            </w:r>
          </w:p>
        </w:tc>
        <w:tc>
          <w:tcPr>
            <w:tcW w:w="2198" w:type="dxa"/>
            <w:gridSpan w:val="2"/>
            <w:tcBorders>
              <w:top w:val="single" w:sz="4" w:space="0" w:color="auto"/>
              <w:left w:val="nil"/>
              <w:bottom w:val="single" w:sz="4" w:space="0" w:color="auto"/>
              <w:right w:val="single" w:sz="4" w:space="0" w:color="auto"/>
            </w:tcBorders>
            <w:shd w:val="clear" w:color="auto" w:fill="auto"/>
            <w:vAlign w:val="center"/>
            <w:hideMark/>
          </w:tcPr>
          <w:p w:rsidR="00D81232" w:rsidRPr="00EE6800" w:rsidRDefault="00D81232" w:rsidP="00D81232">
            <w:pPr>
              <w:spacing w:after="0" w:line="240" w:lineRule="auto"/>
              <w:jc w:val="center"/>
              <w:rPr>
                <w:rFonts w:ascii="Calibri" w:eastAsia="Times New Roman" w:hAnsi="Calibri" w:cs="Calibri"/>
                <w:b/>
                <w:bCs/>
                <w:color w:val="000000"/>
                <w:sz w:val="18"/>
                <w:szCs w:val="18"/>
                <w:lang w:eastAsia="el-GR"/>
              </w:rPr>
            </w:pPr>
            <w:r w:rsidRPr="00EE6800">
              <w:rPr>
                <w:rFonts w:ascii="Calibri" w:eastAsia="Times New Roman" w:hAnsi="Calibri" w:cs="Calibri"/>
                <w:b/>
                <w:bCs/>
                <w:color w:val="000000"/>
                <w:sz w:val="18"/>
                <w:szCs w:val="18"/>
                <w:lang w:eastAsia="el-GR"/>
              </w:rPr>
              <w:t>ΜΕΤΑΦΟΡΑ στο ΠΑΑ 2014-2020</w:t>
            </w:r>
          </w:p>
        </w:tc>
      </w:tr>
      <w:tr w:rsidR="00D81232" w:rsidRPr="00EE6800" w:rsidTr="00D81232">
        <w:trPr>
          <w:trHeight w:val="480"/>
        </w:trPr>
        <w:tc>
          <w:tcPr>
            <w:tcW w:w="1242" w:type="dxa"/>
            <w:vMerge/>
            <w:tcBorders>
              <w:top w:val="nil"/>
              <w:left w:val="single" w:sz="4" w:space="0" w:color="auto"/>
              <w:bottom w:val="single" w:sz="4" w:space="0" w:color="auto"/>
              <w:right w:val="single" w:sz="4" w:space="0" w:color="auto"/>
            </w:tcBorders>
            <w:vAlign w:val="center"/>
            <w:hideMark/>
          </w:tcPr>
          <w:p w:rsidR="00D81232" w:rsidRPr="00EE6800" w:rsidRDefault="00D81232" w:rsidP="00D81232">
            <w:pPr>
              <w:spacing w:after="0" w:line="240" w:lineRule="auto"/>
              <w:rPr>
                <w:rFonts w:ascii="Calibri" w:eastAsia="Times New Roman" w:hAnsi="Calibri" w:cs="Calibri"/>
                <w:b/>
                <w:bCs/>
                <w:color w:val="000000"/>
                <w:sz w:val="18"/>
                <w:szCs w:val="18"/>
                <w:lang w:eastAsia="el-GR"/>
              </w:rPr>
            </w:pPr>
          </w:p>
        </w:tc>
        <w:tc>
          <w:tcPr>
            <w:tcW w:w="1211" w:type="dxa"/>
            <w:tcBorders>
              <w:top w:val="nil"/>
              <w:left w:val="nil"/>
              <w:bottom w:val="single" w:sz="4" w:space="0" w:color="auto"/>
              <w:right w:val="single" w:sz="4" w:space="0" w:color="auto"/>
            </w:tcBorders>
            <w:shd w:val="clear" w:color="auto" w:fill="auto"/>
            <w:vAlign w:val="center"/>
            <w:hideMark/>
          </w:tcPr>
          <w:p w:rsidR="00D81232" w:rsidRPr="00EE6800" w:rsidRDefault="00D81232" w:rsidP="00D81232">
            <w:pPr>
              <w:spacing w:after="0" w:line="240" w:lineRule="auto"/>
              <w:jc w:val="center"/>
              <w:rPr>
                <w:rFonts w:ascii="Calibri" w:eastAsia="Times New Roman" w:hAnsi="Calibri" w:cs="Calibri"/>
                <w:b/>
                <w:bCs/>
                <w:color w:val="000000"/>
                <w:sz w:val="18"/>
                <w:szCs w:val="18"/>
                <w:lang w:eastAsia="el-GR"/>
              </w:rPr>
            </w:pPr>
            <w:r w:rsidRPr="00EE6800">
              <w:rPr>
                <w:rFonts w:ascii="Calibri" w:eastAsia="Times New Roman" w:hAnsi="Calibri" w:cs="Calibri"/>
                <w:b/>
                <w:bCs/>
                <w:color w:val="000000"/>
                <w:sz w:val="18"/>
                <w:szCs w:val="18"/>
                <w:lang w:eastAsia="el-GR"/>
              </w:rPr>
              <w:t>ΠΟΣΟ</w:t>
            </w:r>
          </w:p>
        </w:tc>
        <w:tc>
          <w:tcPr>
            <w:tcW w:w="992" w:type="dxa"/>
            <w:tcBorders>
              <w:top w:val="nil"/>
              <w:left w:val="nil"/>
              <w:bottom w:val="single" w:sz="4" w:space="0" w:color="auto"/>
              <w:right w:val="single" w:sz="4" w:space="0" w:color="auto"/>
            </w:tcBorders>
            <w:shd w:val="clear" w:color="auto" w:fill="auto"/>
            <w:vAlign w:val="center"/>
            <w:hideMark/>
          </w:tcPr>
          <w:p w:rsidR="00D81232" w:rsidRPr="00EE6800" w:rsidRDefault="00D81232" w:rsidP="00D81232">
            <w:pPr>
              <w:spacing w:after="0" w:line="240" w:lineRule="auto"/>
              <w:jc w:val="center"/>
              <w:rPr>
                <w:rFonts w:ascii="Calibri" w:eastAsia="Times New Roman" w:hAnsi="Calibri" w:cs="Calibri"/>
                <w:b/>
                <w:bCs/>
                <w:color w:val="000000"/>
                <w:sz w:val="18"/>
                <w:szCs w:val="18"/>
                <w:lang w:eastAsia="el-GR"/>
              </w:rPr>
            </w:pPr>
            <w:r w:rsidRPr="00EE6800">
              <w:rPr>
                <w:rFonts w:ascii="Calibri" w:eastAsia="Times New Roman" w:hAnsi="Calibri" w:cs="Calibri"/>
                <w:b/>
                <w:bCs/>
                <w:color w:val="000000"/>
                <w:sz w:val="18"/>
                <w:szCs w:val="18"/>
                <w:lang w:eastAsia="el-GR"/>
              </w:rPr>
              <w:t>ΠΟΣΟΣΤΟ %</w:t>
            </w:r>
          </w:p>
        </w:tc>
        <w:tc>
          <w:tcPr>
            <w:tcW w:w="666" w:type="dxa"/>
            <w:vMerge/>
            <w:tcBorders>
              <w:top w:val="nil"/>
              <w:left w:val="single" w:sz="4" w:space="0" w:color="auto"/>
              <w:bottom w:val="single" w:sz="4" w:space="0" w:color="auto"/>
              <w:right w:val="single" w:sz="4" w:space="0" w:color="auto"/>
            </w:tcBorders>
            <w:vAlign w:val="center"/>
            <w:hideMark/>
          </w:tcPr>
          <w:p w:rsidR="00D81232" w:rsidRPr="00EE6800" w:rsidRDefault="00D81232" w:rsidP="00D81232">
            <w:pPr>
              <w:spacing w:after="0" w:line="240" w:lineRule="auto"/>
              <w:rPr>
                <w:rFonts w:ascii="Calibri" w:eastAsia="Times New Roman" w:hAnsi="Calibri" w:cs="Calibri"/>
                <w:b/>
                <w:bCs/>
                <w:color w:val="000000"/>
                <w:sz w:val="18"/>
                <w:szCs w:val="18"/>
                <w:lang w:eastAsia="el-GR"/>
              </w:rPr>
            </w:pPr>
          </w:p>
        </w:tc>
        <w:tc>
          <w:tcPr>
            <w:tcW w:w="1276" w:type="dxa"/>
            <w:vMerge/>
            <w:tcBorders>
              <w:top w:val="nil"/>
              <w:left w:val="single" w:sz="4" w:space="0" w:color="auto"/>
              <w:bottom w:val="single" w:sz="4" w:space="0" w:color="auto"/>
              <w:right w:val="single" w:sz="4" w:space="0" w:color="auto"/>
            </w:tcBorders>
            <w:vAlign w:val="center"/>
            <w:hideMark/>
          </w:tcPr>
          <w:p w:rsidR="00D81232" w:rsidRPr="00EE6800" w:rsidRDefault="00D81232" w:rsidP="00D81232">
            <w:pPr>
              <w:spacing w:after="0" w:line="240" w:lineRule="auto"/>
              <w:rPr>
                <w:rFonts w:ascii="Calibri" w:eastAsia="Times New Roman" w:hAnsi="Calibri" w:cs="Calibri"/>
                <w:b/>
                <w:bCs/>
                <w:color w:val="000000"/>
                <w:sz w:val="18"/>
                <w:szCs w:val="18"/>
                <w:lang w:eastAsia="el-GR"/>
              </w:rPr>
            </w:pPr>
          </w:p>
        </w:tc>
        <w:tc>
          <w:tcPr>
            <w:tcW w:w="966" w:type="dxa"/>
            <w:tcBorders>
              <w:top w:val="nil"/>
              <w:left w:val="nil"/>
              <w:bottom w:val="single" w:sz="4" w:space="0" w:color="auto"/>
              <w:right w:val="single" w:sz="4" w:space="0" w:color="auto"/>
            </w:tcBorders>
            <w:shd w:val="clear" w:color="auto" w:fill="auto"/>
            <w:vAlign w:val="center"/>
            <w:hideMark/>
          </w:tcPr>
          <w:p w:rsidR="00D81232" w:rsidRPr="00EE6800" w:rsidRDefault="00D81232" w:rsidP="00D81232">
            <w:pPr>
              <w:spacing w:after="0" w:line="240" w:lineRule="auto"/>
              <w:jc w:val="center"/>
              <w:rPr>
                <w:rFonts w:ascii="Calibri" w:eastAsia="Times New Roman" w:hAnsi="Calibri" w:cs="Calibri"/>
                <w:b/>
                <w:bCs/>
                <w:color w:val="000000"/>
                <w:sz w:val="18"/>
                <w:szCs w:val="18"/>
                <w:lang w:eastAsia="el-GR"/>
              </w:rPr>
            </w:pPr>
            <w:r w:rsidRPr="00EE6800">
              <w:rPr>
                <w:rFonts w:ascii="Calibri" w:eastAsia="Times New Roman" w:hAnsi="Calibri" w:cs="Calibri"/>
                <w:b/>
                <w:bCs/>
                <w:color w:val="000000"/>
                <w:sz w:val="18"/>
                <w:szCs w:val="18"/>
                <w:lang w:eastAsia="el-GR"/>
              </w:rPr>
              <w:t>ΠΛΗΘΟΣ</w:t>
            </w:r>
          </w:p>
        </w:tc>
        <w:tc>
          <w:tcPr>
            <w:tcW w:w="1345" w:type="dxa"/>
            <w:tcBorders>
              <w:top w:val="nil"/>
              <w:left w:val="nil"/>
              <w:bottom w:val="single" w:sz="4" w:space="0" w:color="auto"/>
              <w:right w:val="single" w:sz="4" w:space="0" w:color="auto"/>
            </w:tcBorders>
            <w:shd w:val="clear" w:color="auto" w:fill="auto"/>
            <w:vAlign w:val="center"/>
            <w:hideMark/>
          </w:tcPr>
          <w:p w:rsidR="00D81232" w:rsidRPr="00EE6800" w:rsidRDefault="00D81232" w:rsidP="00D81232">
            <w:pPr>
              <w:spacing w:after="0" w:line="240" w:lineRule="auto"/>
              <w:jc w:val="center"/>
              <w:rPr>
                <w:rFonts w:ascii="Calibri" w:eastAsia="Times New Roman" w:hAnsi="Calibri" w:cs="Calibri"/>
                <w:b/>
                <w:bCs/>
                <w:color w:val="000000"/>
                <w:sz w:val="18"/>
                <w:szCs w:val="18"/>
                <w:lang w:eastAsia="el-GR"/>
              </w:rPr>
            </w:pPr>
            <w:r w:rsidRPr="00EE6800">
              <w:rPr>
                <w:rFonts w:ascii="Calibri" w:eastAsia="Times New Roman" w:hAnsi="Calibri" w:cs="Calibri"/>
                <w:b/>
                <w:bCs/>
                <w:color w:val="000000"/>
                <w:sz w:val="18"/>
                <w:szCs w:val="18"/>
                <w:lang w:eastAsia="el-GR"/>
              </w:rPr>
              <w:t>ΠΛΗΡΩΜΕΣ ΔΔ</w:t>
            </w:r>
          </w:p>
        </w:tc>
        <w:tc>
          <w:tcPr>
            <w:tcW w:w="923" w:type="dxa"/>
            <w:tcBorders>
              <w:top w:val="nil"/>
              <w:left w:val="nil"/>
              <w:bottom w:val="single" w:sz="4" w:space="0" w:color="auto"/>
              <w:right w:val="single" w:sz="4" w:space="0" w:color="auto"/>
            </w:tcBorders>
            <w:shd w:val="clear" w:color="auto" w:fill="auto"/>
            <w:vAlign w:val="center"/>
            <w:hideMark/>
          </w:tcPr>
          <w:p w:rsidR="00D81232" w:rsidRPr="00EE6800" w:rsidRDefault="00D81232" w:rsidP="00D81232">
            <w:pPr>
              <w:spacing w:after="0" w:line="240" w:lineRule="auto"/>
              <w:jc w:val="center"/>
              <w:rPr>
                <w:rFonts w:ascii="Calibri" w:eastAsia="Times New Roman" w:hAnsi="Calibri" w:cs="Calibri"/>
                <w:b/>
                <w:bCs/>
                <w:color w:val="000000"/>
                <w:sz w:val="18"/>
                <w:szCs w:val="18"/>
                <w:lang w:eastAsia="el-GR"/>
              </w:rPr>
            </w:pPr>
            <w:r w:rsidRPr="00EE6800">
              <w:rPr>
                <w:rFonts w:ascii="Calibri" w:eastAsia="Times New Roman" w:hAnsi="Calibri" w:cs="Calibri"/>
                <w:b/>
                <w:bCs/>
                <w:color w:val="000000"/>
                <w:sz w:val="18"/>
                <w:szCs w:val="18"/>
                <w:lang w:eastAsia="el-GR"/>
              </w:rPr>
              <w:t>ΠΛΗΘΟΣ</w:t>
            </w:r>
          </w:p>
        </w:tc>
        <w:tc>
          <w:tcPr>
            <w:tcW w:w="1275" w:type="dxa"/>
            <w:tcBorders>
              <w:top w:val="nil"/>
              <w:left w:val="nil"/>
              <w:bottom w:val="single" w:sz="4" w:space="0" w:color="auto"/>
              <w:right w:val="single" w:sz="4" w:space="0" w:color="auto"/>
            </w:tcBorders>
            <w:shd w:val="clear" w:color="auto" w:fill="auto"/>
            <w:vAlign w:val="center"/>
            <w:hideMark/>
          </w:tcPr>
          <w:p w:rsidR="00D81232" w:rsidRPr="00EE6800" w:rsidRDefault="00D81232" w:rsidP="00D81232">
            <w:pPr>
              <w:spacing w:after="0" w:line="240" w:lineRule="auto"/>
              <w:jc w:val="center"/>
              <w:rPr>
                <w:rFonts w:ascii="Calibri" w:eastAsia="Times New Roman" w:hAnsi="Calibri" w:cs="Calibri"/>
                <w:b/>
                <w:bCs/>
                <w:color w:val="000000"/>
                <w:sz w:val="18"/>
                <w:szCs w:val="18"/>
                <w:lang w:eastAsia="el-GR"/>
              </w:rPr>
            </w:pPr>
            <w:r w:rsidRPr="00EE6800">
              <w:rPr>
                <w:rFonts w:ascii="Calibri" w:eastAsia="Times New Roman" w:hAnsi="Calibri" w:cs="Calibri"/>
                <w:b/>
                <w:bCs/>
                <w:color w:val="000000"/>
                <w:sz w:val="18"/>
                <w:szCs w:val="18"/>
                <w:lang w:eastAsia="el-GR"/>
              </w:rPr>
              <w:t>ΔΔ</w:t>
            </w:r>
          </w:p>
        </w:tc>
      </w:tr>
      <w:tr w:rsidR="00D81232" w:rsidRPr="00EE6800" w:rsidTr="00D81232">
        <w:trPr>
          <w:trHeight w:val="24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D81232" w:rsidRPr="00EE6800" w:rsidRDefault="00D81232" w:rsidP="00D81232">
            <w:pPr>
              <w:spacing w:after="0" w:line="240" w:lineRule="auto"/>
              <w:rPr>
                <w:rFonts w:ascii="Calibri" w:eastAsia="Times New Roman" w:hAnsi="Calibri" w:cs="Calibri"/>
                <w:color w:val="000000"/>
                <w:sz w:val="18"/>
                <w:szCs w:val="18"/>
                <w:lang w:eastAsia="el-GR"/>
              </w:rPr>
            </w:pPr>
            <w:r w:rsidRPr="00EE6800">
              <w:rPr>
                <w:rFonts w:ascii="Calibri" w:eastAsia="Times New Roman" w:hAnsi="Calibri" w:cs="Calibri"/>
                <w:color w:val="000000"/>
                <w:sz w:val="18"/>
                <w:szCs w:val="18"/>
                <w:lang w:eastAsia="el-GR"/>
              </w:rPr>
              <w:t>Μ41</w:t>
            </w:r>
          </w:p>
        </w:tc>
        <w:tc>
          <w:tcPr>
            <w:tcW w:w="1211" w:type="dxa"/>
            <w:tcBorders>
              <w:top w:val="nil"/>
              <w:left w:val="nil"/>
              <w:bottom w:val="single" w:sz="4" w:space="0" w:color="auto"/>
              <w:right w:val="single" w:sz="4" w:space="0" w:color="auto"/>
            </w:tcBorders>
            <w:shd w:val="clear" w:color="auto" w:fill="auto"/>
            <w:vAlign w:val="center"/>
            <w:hideMark/>
          </w:tcPr>
          <w:p w:rsidR="00D81232" w:rsidRPr="00EE6800" w:rsidRDefault="00D81232" w:rsidP="00D81232">
            <w:pPr>
              <w:spacing w:after="0" w:line="240" w:lineRule="auto"/>
              <w:jc w:val="right"/>
              <w:rPr>
                <w:rFonts w:ascii="Calibri" w:eastAsia="Times New Roman" w:hAnsi="Calibri" w:cs="Calibri"/>
                <w:sz w:val="18"/>
                <w:szCs w:val="18"/>
                <w:lang w:eastAsia="el-GR"/>
              </w:rPr>
            </w:pPr>
            <w:r w:rsidRPr="00EE6800">
              <w:rPr>
                <w:rFonts w:ascii="Calibri" w:eastAsia="Times New Roman" w:hAnsi="Calibri" w:cs="Calibri"/>
                <w:sz w:val="18"/>
                <w:szCs w:val="18"/>
                <w:lang w:eastAsia="el-GR"/>
              </w:rPr>
              <w:t>6.506.054,29</w:t>
            </w:r>
          </w:p>
        </w:tc>
        <w:tc>
          <w:tcPr>
            <w:tcW w:w="992" w:type="dxa"/>
            <w:tcBorders>
              <w:top w:val="nil"/>
              <w:left w:val="nil"/>
              <w:bottom w:val="single" w:sz="4" w:space="0" w:color="auto"/>
              <w:right w:val="single" w:sz="4" w:space="0" w:color="auto"/>
            </w:tcBorders>
            <w:shd w:val="clear" w:color="auto" w:fill="auto"/>
            <w:vAlign w:val="center"/>
            <w:hideMark/>
          </w:tcPr>
          <w:p w:rsidR="00D81232" w:rsidRPr="00EE6800" w:rsidRDefault="00D81232" w:rsidP="00D81232">
            <w:pPr>
              <w:spacing w:after="0" w:line="240" w:lineRule="auto"/>
              <w:jc w:val="right"/>
              <w:rPr>
                <w:rFonts w:ascii="Calibri" w:eastAsia="Times New Roman" w:hAnsi="Calibri" w:cs="Calibri"/>
                <w:sz w:val="18"/>
                <w:szCs w:val="18"/>
                <w:lang w:eastAsia="el-GR"/>
              </w:rPr>
            </w:pPr>
            <w:r w:rsidRPr="00EE6800">
              <w:rPr>
                <w:rFonts w:ascii="Calibri" w:eastAsia="Times New Roman" w:hAnsi="Calibri" w:cs="Calibri"/>
                <w:sz w:val="18"/>
                <w:szCs w:val="18"/>
                <w:lang w:eastAsia="el-GR"/>
              </w:rPr>
              <w:t>83,12%</w:t>
            </w:r>
          </w:p>
        </w:tc>
        <w:tc>
          <w:tcPr>
            <w:tcW w:w="666" w:type="dxa"/>
            <w:tcBorders>
              <w:top w:val="nil"/>
              <w:left w:val="nil"/>
              <w:bottom w:val="single" w:sz="4" w:space="0" w:color="auto"/>
              <w:right w:val="single" w:sz="4" w:space="0" w:color="auto"/>
            </w:tcBorders>
            <w:shd w:val="clear" w:color="auto" w:fill="auto"/>
            <w:vAlign w:val="center"/>
            <w:hideMark/>
          </w:tcPr>
          <w:p w:rsidR="00D81232" w:rsidRPr="00EE6800" w:rsidRDefault="00D81232" w:rsidP="00D81232">
            <w:pPr>
              <w:spacing w:after="0" w:line="240" w:lineRule="auto"/>
              <w:jc w:val="center"/>
              <w:rPr>
                <w:rFonts w:ascii="Calibri" w:eastAsia="Times New Roman" w:hAnsi="Calibri" w:cs="Calibri"/>
                <w:color w:val="000000"/>
                <w:sz w:val="18"/>
                <w:szCs w:val="18"/>
                <w:lang w:eastAsia="el-GR"/>
              </w:rPr>
            </w:pPr>
            <w:r w:rsidRPr="00EE6800">
              <w:rPr>
                <w:rFonts w:ascii="Calibri" w:eastAsia="Times New Roman" w:hAnsi="Calibri" w:cs="Calibri"/>
                <w:color w:val="000000"/>
                <w:sz w:val="18"/>
                <w:szCs w:val="18"/>
                <w:lang w:eastAsia="el-GR"/>
              </w:rPr>
              <w:t>74</w:t>
            </w:r>
          </w:p>
        </w:tc>
        <w:tc>
          <w:tcPr>
            <w:tcW w:w="1276" w:type="dxa"/>
            <w:tcBorders>
              <w:top w:val="nil"/>
              <w:left w:val="nil"/>
              <w:bottom w:val="single" w:sz="4" w:space="0" w:color="auto"/>
              <w:right w:val="single" w:sz="4" w:space="0" w:color="auto"/>
            </w:tcBorders>
            <w:shd w:val="clear" w:color="auto" w:fill="auto"/>
            <w:vAlign w:val="center"/>
            <w:hideMark/>
          </w:tcPr>
          <w:p w:rsidR="00D81232" w:rsidRPr="00EE6800" w:rsidRDefault="00D81232" w:rsidP="00D81232">
            <w:pPr>
              <w:spacing w:after="0" w:line="240" w:lineRule="auto"/>
              <w:jc w:val="right"/>
              <w:rPr>
                <w:rFonts w:ascii="Calibri" w:eastAsia="Times New Roman" w:hAnsi="Calibri" w:cs="Calibri"/>
                <w:sz w:val="18"/>
                <w:szCs w:val="18"/>
                <w:lang w:eastAsia="el-GR"/>
              </w:rPr>
            </w:pPr>
            <w:r w:rsidRPr="00EE6800">
              <w:rPr>
                <w:rFonts w:ascii="Calibri" w:eastAsia="Times New Roman" w:hAnsi="Calibri" w:cs="Calibri"/>
                <w:sz w:val="18"/>
                <w:szCs w:val="18"/>
                <w:lang w:eastAsia="el-GR"/>
              </w:rPr>
              <w:t>5.050.542,49</w:t>
            </w:r>
          </w:p>
        </w:tc>
        <w:tc>
          <w:tcPr>
            <w:tcW w:w="966" w:type="dxa"/>
            <w:tcBorders>
              <w:top w:val="nil"/>
              <w:left w:val="nil"/>
              <w:bottom w:val="single" w:sz="4" w:space="0" w:color="auto"/>
              <w:right w:val="single" w:sz="4" w:space="0" w:color="auto"/>
            </w:tcBorders>
            <w:shd w:val="clear" w:color="auto" w:fill="auto"/>
            <w:vAlign w:val="center"/>
            <w:hideMark/>
          </w:tcPr>
          <w:p w:rsidR="00D81232" w:rsidRPr="00EE6800" w:rsidRDefault="00D81232" w:rsidP="00D81232">
            <w:pPr>
              <w:spacing w:after="0" w:line="240" w:lineRule="auto"/>
              <w:jc w:val="center"/>
              <w:rPr>
                <w:rFonts w:ascii="Calibri" w:eastAsia="Times New Roman" w:hAnsi="Calibri" w:cs="Calibri"/>
                <w:color w:val="000000"/>
                <w:sz w:val="18"/>
                <w:szCs w:val="18"/>
                <w:lang w:eastAsia="el-GR"/>
              </w:rPr>
            </w:pPr>
            <w:r w:rsidRPr="00EE6800">
              <w:rPr>
                <w:rFonts w:ascii="Calibri" w:eastAsia="Times New Roman" w:hAnsi="Calibri" w:cs="Calibri"/>
                <w:color w:val="000000"/>
                <w:sz w:val="18"/>
                <w:szCs w:val="18"/>
                <w:lang w:eastAsia="el-GR"/>
              </w:rPr>
              <w:t>52</w:t>
            </w:r>
          </w:p>
        </w:tc>
        <w:tc>
          <w:tcPr>
            <w:tcW w:w="1345" w:type="dxa"/>
            <w:tcBorders>
              <w:top w:val="nil"/>
              <w:left w:val="nil"/>
              <w:bottom w:val="single" w:sz="4" w:space="0" w:color="auto"/>
              <w:right w:val="single" w:sz="4" w:space="0" w:color="auto"/>
            </w:tcBorders>
            <w:shd w:val="clear" w:color="auto" w:fill="auto"/>
            <w:vAlign w:val="center"/>
            <w:hideMark/>
          </w:tcPr>
          <w:p w:rsidR="00D81232" w:rsidRPr="00EE6800" w:rsidRDefault="00D81232" w:rsidP="00D81232">
            <w:pPr>
              <w:spacing w:after="0" w:line="240" w:lineRule="auto"/>
              <w:jc w:val="right"/>
              <w:rPr>
                <w:rFonts w:ascii="Calibri" w:eastAsia="Times New Roman" w:hAnsi="Calibri" w:cs="Calibri"/>
                <w:sz w:val="18"/>
                <w:szCs w:val="18"/>
                <w:lang w:eastAsia="el-GR"/>
              </w:rPr>
            </w:pPr>
            <w:r w:rsidRPr="00EE6800">
              <w:rPr>
                <w:rFonts w:ascii="Calibri" w:eastAsia="Times New Roman" w:hAnsi="Calibri" w:cs="Calibri"/>
                <w:sz w:val="18"/>
                <w:szCs w:val="18"/>
                <w:lang w:eastAsia="el-GR"/>
              </w:rPr>
              <w:t>3.642.303,68</w:t>
            </w:r>
          </w:p>
        </w:tc>
        <w:tc>
          <w:tcPr>
            <w:tcW w:w="923" w:type="dxa"/>
            <w:tcBorders>
              <w:top w:val="nil"/>
              <w:left w:val="nil"/>
              <w:bottom w:val="single" w:sz="4" w:space="0" w:color="auto"/>
              <w:right w:val="single" w:sz="4" w:space="0" w:color="auto"/>
            </w:tcBorders>
            <w:shd w:val="clear" w:color="auto" w:fill="auto"/>
            <w:vAlign w:val="center"/>
            <w:hideMark/>
          </w:tcPr>
          <w:p w:rsidR="00D81232" w:rsidRPr="00EE6800" w:rsidRDefault="00D81232" w:rsidP="00D81232">
            <w:pPr>
              <w:spacing w:after="0" w:line="240" w:lineRule="auto"/>
              <w:jc w:val="center"/>
              <w:rPr>
                <w:rFonts w:ascii="Calibri" w:eastAsia="Times New Roman" w:hAnsi="Calibri" w:cs="Calibri"/>
                <w:color w:val="000000"/>
                <w:sz w:val="18"/>
                <w:szCs w:val="18"/>
                <w:lang w:eastAsia="el-GR"/>
              </w:rPr>
            </w:pPr>
            <w:r w:rsidRPr="00EE6800">
              <w:rPr>
                <w:rFonts w:ascii="Calibri" w:eastAsia="Times New Roman" w:hAnsi="Calibri" w:cs="Calibri"/>
                <w:color w:val="000000"/>
                <w:sz w:val="18"/>
                <w:szCs w:val="18"/>
                <w:lang w:eastAsia="el-GR"/>
              </w:rPr>
              <w:t>22</w:t>
            </w:r>
          </w:p>
        </w:tc>
        <w:tc>
          <w:tcPr>
            <w:tcW w:w="1275" w:type="dxa"/>
            <w:tcBorders>
              <w:top w:val="nil"/>
              <w:left w:val="nil"/>
              <w:bottom w:val="single" w:sz="4" w:space="0" w:color="auto"/>
              <w:right w:val="single" w:sz="4" w:space="0" w:color="auto"/>
            </w:tcBorders>
            <w:shd w:val="clear" w:color="auto" w:fill="auto"/>
            <w:vAlign w:val="center"/>
            <w:hideMark/>
          </w:tcPr>
          <w:p w:rsidR="00D81232" w:rsidRPr="00EE6800" w:rsidRDefault="00D81232" w:rsidP="00D81232">
            <w:pPr>
              <w:spacing w:after="0" w:line="240" w:lineRule="auto"/>
              <w:jc w:val="right"/>
              <w:rPr>
                <w:rFonts w:ascii="Calibri" w:eastAsia="Times New Roman" w:hAnsi="Calibri" w:cs="Calibri"/>
                <w:sz w:val="18"/>
                <w:szCs w:val="18"/>
                <w:lang w:eastAsia="el-GR"/>
              </w:rPr>
            </w:pPr>
            <w:r w:rsidRPr="00EE6800">
              <w:rPr>
                <w:rFonts w:ascii="Calibri" w:eastAsia="Times New Roman" w:hAnsi="Calibri" w:cs="Calibri"/>
                <w:sz w:val="18"/>
                <w:szCs w:val="18"/>
                <w:lang w:eastAsia="el-GR"/>
              </w:rPr>
              <w:t>1.455.511,80</w:t>
            </w:r>
          </w:p>
        </w:tc>
      </w:tr>
      <w:tr w:rsidR="00D81232" w:rsidRPr="00EE6800" w:rsidTr="00D81232">
        <w:trPr>
          <w:trHeight w:val="24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D81232" w:rsidRPr="00EE6800" w:rsidRDefault="00D81232" w:rsidP="00D81232">
            <w:pPr>
              <w:spacing w:after="0" w:line="240" w:lineRule="auto"/>
              <w:rPr>
                <w:rFonts w:ascii="Calibri" w:eastAsia="Times New Roman" w:hAnsi="Calibri" w:cs="Calibri"/>
                <w:color w:val="000000"/>
                <w:sz w:val="18"/>
                <w:szCs w:val="18"/>
                <w:lang w:eastAsia="el-GR"/>
              </w:rPr>
            </w:pPr>
            <w:r w:rsidRPr="00EE6800">
              <w:rPr>
                <w:rFonts w:ascii="Calibri" w:eastAsia="Times New Roman" w:hAnsi="Calibri" w:cs="Calibri"/>
                <w:color w:val="000000"/>
                <w:sz w:val="18"/>
                <w:szCs w:val="18"/>
                <w:lang w:eastAsia="el-GR"/>
              </w:rPr>
              <w:t>Μ421</w:t>
            </w:r>
          </w:p>
        </w:tc>
        <w:tc>
          <w:tcPr>
            <w:tcW w:w="1211" w:type="dxa"/>
            <w:tcBorders>
              <w:top w:val="nil"/>
              <w:left w:val="nil"/>
              <w:bottom w:val="single" w:sz="4" w:space="0" w:color="auto"/>
              <w:right w:val="single" w:sz="4" w:space="0" w:color="auto"/>
            </w:tcBorders>
            <w:shd w:val="clear" w:color="auto" w:fill="auto"/>
            <w:vAlign w:val="center"/>
            <w:hideMark/>
          </w:tcPr>
          <w:p w:rsidR="00D81232" w:rsidRPr="00EE6800" w:rsidRDefault="00D81232" w:rsidP="00D81232">
            <w:pPr>
              <w:spacing w:after="0" w:line="240" w:lineRule="auto"/>
              <w:jc w:val="right"/>
              <w:rPr>
                <w:rFonts w:ascii="Calibri" w:eastAsia="Times New Roman" w:hAnsi="Calibri" w:cs="Calibri"/>
                <w:sz w:val="18"/>
                <w:szCs w:val="18"/>
                <w:lang w:eastAsia="el-GR"/>
              </w:rPr>
            </w:pPr>
            <w:r w:rsidRPr="00EE6800">
              <w:rPr>
                <w:rFonts w:ascii="Calibri" w:eastAsia="Times New Roman" w:hAnsi="Calibri" w:cs="Calibri"/>
                <w:sz w:val="18"/>
                <w:szCs w:val="18"/>
                <w:lang w:eastAsia="el-GR"/>
              </w:rPr>
              <w:t>107.607,55</w:t>
            </w:r>
          </w:p>
        </w:tc>
        <w:tc>
          <w:tcPr>
            <w:tcW w:w="992" w:type="dxa"/>
            <w:tcBorders>
              <w:top w:val="nil"/>
              <w:left w:val="nil"/>
              <w:bottom w:val="single" w:sz="4" w:space="0" w:color="auto"/>
              <w:right w:val="single" w:sz="4" w:space="0" w:color="auto"/>
            </w:tcBorders>
            <w:shd w:val="clear" w:color="auto" w:fill="auto"/>
            <w:vAlign w:val="center"/>
            <w:hideMark/>
          </w:tcPr>
          <w:p w:rsidR="00D81232" w:rsidRPr="00EE6800" w:rsidRDefault="00D81232" w:rsidP="00D81232">
            <w:pPr>
              <w:spacing w:after="0" w:line="240" w:lineRule="auto"/>
              <w:jc w:val="right"/>
              <w:rPr>
                <w:rFonts w:ascii="Calibri" w:eastAsia="Times New Roman" w:hAnsi="Calibri" w:cs="Calibri"/>
                <w:sz w:val="18"/>
                <w:szCs w:val="18"/>
                <w:lang w:eastAsia="el-GR"/>
              </w:rPr>
            </w:pPr>
            <w:r w:rsidRPr="00EE6800">
              <w:rPr>
                <w:rFonts w:ascii="Calibri" w:eastAsia="Times New Roman" w:hAnsi="Calibri" w:cs="Calibri"/>
                <w:sz w:val="18"/>
                <w:szCs w:val="18"/>
                <w:lang w:eastAsia="el-GR"/>
              </w:rPr>
              <w:t>1,37%</w:t>
            </w:r>
          </w:p>
        </w:tc>
        <w:tc>
          <w:tcPr>
            <w:tcW w:w="666" w:type="dxa"/>
            <w:tcBorders>
              <w:top w:val="nil"/>
              <w:left w:val="nil"/>
              <w:bottom w:val="single" w:sz="4" w:space="0" w:color="auto"/>
              <w:right w:val="single" w:sz="4" w:space="0" w:color="auto"/>
            </w:tcBorders>
            <w:shd w:val="clear" w:color="auto" w:fill="auto"/>
            <w:vAlign w:val="center"/>
            <w:hideMark/>
          </w:tcPr>
          <w:p w:rsidR="00D81232" w:rsidRPr="00EE6800" w:rsidRDefault="00D81232" w:rsidP="00D81232">
            <w:pPr>
              <w:spacing w:after="0" w:line="240" w:lineRule="auto"/>
              <w:rPr>
                <w:rFonts w:ascii="Calibri" w:eastAsia="Times New Roman" w:hAnsi="Calibri" w:cs="Calibri"/>
                <w:color w:val="000000"/>
                <w:sz w:val="18"/>
                <w:szCs w:val="18"/>
                <w:lang w:eastAsia="el-GR"/>
              </w:rPr>
            </w:pPr>
            <w:r w:rsidRPr="00EE6800">
              <w:rPr>
                <w:rFonts w:ascii="Calibri" w:eastAsia="Times New Roman" w:hAnsi="Calibri" w:cs="Calibri"/>
                <w:color w:val="000000"/>
                <w:sz w:val="18"/>
                <w:szCs w:val="18"/>
                <w:lang w:eastAsia="el-GR"/>
              </w:rPr>
              <w:t> </w:t>
            </w:r>
          </w:p>
        </w:tc>
        <w:tc>
          <w:tcPr>
            <w:tcW w:w="1276" w:type="dxa"/>
            <w:tcBorders>
              <w:top w:val="nil"/>
              <w:left w:val="nil"/>
              <w:bottom w:val="single" w:sz="4" w:space="0" w:color="auto"/>
              <w:right w:val="single" w:sz="4" w:space="0" w:color="auto"/>
            </w:tcBorders>
            <w:shd w:val="clear" w:color="auto" w:fill="auto"/>
            <w:vAlign w:val="center"/>
            <w:hideMark/>
          </w:tcPr>
          <w:p w:rsidR="00D81232" w:rsidRPr="00EE6800" w:rsidRDefault="00D81232" w:rsidP="00D81232">
            <w:pPr>
              <w:spacing w:after="0" w:line="240" w:lineRule="auto"/>
              <w:jc w:val="right"/>
              <w:rPr>
                <w:rFonts w:ascii="Calibri" w:eastAsia="Times New Roman" w:hAnsi="Calibri" w:cs="Calibri"/>
                <w:sz w:val="18"/>
                <w:szCs w:val="18"/>
                <w:lang w:eastAsia="el-GR"/>
              </w:rPr>
            </w:pPr>
            <w:r w:rsidRPr="00EE6800">
              <w:rPr>
                <w:rFonts w:ascii="Calibri" w:eastAsia="Times New Roman" w:hAnsi="Calibri" w:cs="Calibri"/>
                <w:sz w:val="18"/>
                <w:szCs w:val="18"/>
                <w:lang w:eastAsia="el-GR"/>
              </w:rPr>
              <w:t>107.607,55</w:t>
            </w:r>
          </w:p>
        </w:tc>
        <w:tc>
          <w:tcPr>
            <w:tcW w:w="966" w:type="dxa"/>
            <w:tcBorders>
              <w:top w:val="nil"/>
              <w:left w:val="nil"/>
              <w:bottom w:val="single" w:sz="4" w:space="0" w:color="auto"/>
              <w:right w:val="single" w:sz="4" w:space="0" w:color="auto"/>
            </w:tcBorders>
            <w:shd w:val="clear" w:color="auto" w:fill="auto"/>
            <w:vAlign w:val="center"/>
            <w:hideMark/>
          </w:tcPr>
          <w:p w:rsidR="00D81232" w:rsidRPr="00EE6800" w:rsidRDefault="00D81232" w:rsidP="00D81232">
            <w:pPr>
              <w:spacing w:after="0" w:line="240" w:lineRule="auto"/>
              <w:jc w:val="center"/>
              <w:rPr>
                <w:rFonts w:ascii="Calibri" w:eastAsia="Times New Roman" w:hAnsi="Calibri" w:cs="Calibri"/>
                <w:color w:val="000000"/>
                <w:sz w:val="18"/>
                <w:szCs w:val="18"/>
                <w:lang w:eastAsia="el-GR"/>
              </w:rPr>
            </w:pPr>
            <w:r w:rsidRPr="00EE6800">
              <w:rPr>
                <w:rFonts w:ascii="Calibri" w:eastAsia="Times New Roman" w:hAnsi="Calibri" w:cs="Calibri"/>
                <w:color w:val="000000"/>
                <w:sz w:val="18"/>
                <w:szCs w:val="18"/>
                <w:lang w:eastAsia="el-GR"/>
              </w:rPr>
              <w:t> </w:t>
            </w:r>
          </w:p>
        </w:tc>
        <w:tc>
          <w:tcPr>
            <w:tcW w:w="1345" w:type="dxa"/>
            <w:tcBorders>
              <w:top w:val="nil"/>
              <w:left w:val="nil"/>
              <w:bottom w:val="single" w:sz="4" w:space="0" w:color="auto"/>
              <w:right w:val="single" w:sz="4" w:space="0" w:color="auto"/>
            </w:tcBorders>
            <w:shd w:val="clear" w:color="auto" w:fill="auto"/>
            <w:vAlign w:val="center"/>
            <w:hideMark/>
          </w:tcPr>
          <w:p w:rsidR="00D81232" w:rsidRPr="00EE6800" w:rsidRDefault="00D81232" w:rsidP="00D81232">
            <w:pPr>
              <w:spacing w:after="0" w:line="240" w:lineRule="auto"/>
              <w:jc w:val="right"/>
              <w:rPr>
                <w:rFonts w:ascii="Calibri" w:eastAsia="Times New Roman" w:hAnsi="Calibri" w:cs="Calibri"/>
                <w:sz w:val="18"/>
                <w:szCs w:val="18"/>
                <w:lang w:eastAsia="el-GR"/>
              </w:rPr>
            </w:pPr>
            <w:r w:rsidRPr="00EE6800">
              <w:rPr>
                <w:rFonts w:ascii="Calibri" w:eastAsia="Times New Roman" w:hAnsi="Calibri" w:cs="Calibri"/>
                <w:sz w:val="18"/>
                <w:szCs w:val="18"/>
                <w:lang w:eastAsia="el-GR"/>
              </w:rPr>
              <w:t>107.607,55</w:t>
            </w:r>
          </w:p>
        </w:tc>
        <w:tc>
          <w:tcPr>
            <w:tcW w:w="923" w:type="dxa"/>
            <w:tcBorders>
              <w:top w:val="nil"/>
              <w:left w:val="nil"/>
              <w:bottom w:val="single" w:sz="4" w:space="0" w:color="auto"/>
              <w:right w:val="single" w:sz="4" w:space="0" w:color="auto"/>
            </w:tcBorders>
            <w:shd w:val="clear" w:color="auto" w:fill="auto"/>
            <w:vAlign w:val="center"/>
            <w:hideMark/>
          </w:tcPr>
          <w:p w:rsidR="00D81232" w:rsidRPr="00EE6800" w:rsidRDefault="00D81232" w:rsidP="00D81232">
            <w:pPr>
              <w:spacing w:after="0" w:line="240" w:lineRule="auto"/>
              <w:rPr>
                <w:rFonts w:ascii="Calibri" w:eastAsia="Times New Roman" w:hAnsi="Calibri" w:cs="Calibri"/>
                <w:color w:val="000000"/>
                <w:sz w:val="18"/>
                <w:szCs w:val="18"/>
                <w:lang w:eastAsia="el-GR"/>
              </w:rPr>
            </w:pPr>
            <w:r w:rsidRPr="00EE6800">
              <w:rPr>
                <w:rFonts w:ascii="Calibri" w:eastAsia="Times New Roman" w:hAnsi="Calibri" w:cs="Calibri"/>
                <w:color w:val="000000"/>
                <w:sz w:val="18"/>
                <w:szCs w:val="18"/>
                <w:lang w:eastAsia="el-GR"/>
              </w:rPr>
              <w:t> </w:t>
            </w:r>
          </w:p>
        </w:tc>
        <w:tc>
          <w:tcPr>
            <w:tcW w:w="1275" w:type="dxa"/>
            <w:tcBorders>
              <w:top w:val="nil"/>
              <w:left w:val="nil"/>
              <w:bottom w:val="single" w:sz="4" w:space="0" w:color="auto"/>
              <w:right w:val="single" w:sz="4" w:space="0" w:color="auto"/>
            </w:tcBorders>
            <w:shd w:val="clear" w:color="auto" w:fill="auto"/>
            <w:vAlign w:val="center"/>
            <w:hideMark/>
          </w:tcPr>
          <w:p w:rsidR="00D81232" w:rsidRPr="00EE6800" w:rsidRDefault="00D81232" w:rsidP="00D81232">
            <w:pPr>
              <w:spacing w:after="0" w:line="240" w:lineRule="auto"/>
              <w:rPr>
                <w:rFonts w:ascii="Calibri" w:eastAsia="Times New Roman" w:hAnsi="Calibri" w:cs="Calibri"/>
                <w:color w:val="000000"/>
                <w:sz w:val="18"/>
                <w:szCs w:val="18"/>
                <w:lang w:eastAsia="el-GR"/>
              </w:rPr>
            </w:pPr>
            <w:r w:rsidRPr="00EE6800">
              <w:rPr>
                <w:rFonts w:ascii="Calibri" w:eastAsia="Times New Roman" w:hAnsi="Calibri" w:cs="Calibri"/>
                <w:color w:val="000000"/>
                <w:sz w:val="18"/>
                <w:szCs w:val="18"/>
                <w:lang w:eastAsia="el-GR"/>
              </w:rPr>
              <w:t> </w:t>
            </w:r>
          </w:p>
        </w:tc>
      </w:tr>
      <w:tr w:rsidR="00D81232" w:rsidRPr="00EE6800" w:rsidTr="00D81232">
        <w:trPr>
          <w:trHeight w:val="24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D81232" w:rsidRPr="00EE6800" w:rsidRDefault="00D81232" w:rsidP="00D81232">
            <w:pPr>
              <w:spacing w:after="0" w:line="240" w:lineRule="auto"/>
              <w:rPr>
                <w:rFonts w:ascii="Calibri" w:eastAsia="Times New Roman" w:hAnsi="Calibri" w:cs="Calibri"/>
                <w:color w:val="000000"/>
                <w:sz w:val="18"/>
                <w:szCs w:val="18"/>
                <w:lang w:eastAsia="el-GR"/>
              </w:rPr>
            </w:pPr>
            <w:r w:rsidRPr="00EE6800">
              <w:rPr>
                <w:rFonts w:ascii="Calibri" w:eastAsia="Times New Roman" w:hAnsi="Calibri" w:cs="Calibri"/>
                <w:color w:val="000000"/>
                <w:sz w:val="18"/>
                <w:szCs w:val="18"/>
                <w:lang w:eastAsia="el-GR"/>
              </w:rPr>
              <w:t>Μ431</w:t>
            </w:r>
          </w:p>
        </w:tc>
        <w:tc>
          <w:tcPr>
            <w:tcW w:w="1211" w:type="dxa"/>
            <w:tcBorders>
              <w:top w:val="nil"/>
              <w:left w:val="nil"/>
              <w:bottom w:val="single" w:sz="4" w:space="0" w:color="auto"/>
              <w:right w:val="single" w:sz="4" w:space="0" w:color="auto"/>
            </w:tcBorders>
            <w:shd w:val="clear" w:color="auto" w:fill="auto"/>
            <w:vAlign w:val="center"/>
            <w:hideMark/>
          </w:tcPr>
          <w:p w:rsidR="00D81232" w:rsidRPr="00EE6800" w:rsidRDefault="00D81232" w:rsidP="00D81232">
            <w:pPr>
              <w:spacing w:after="0" w:line="240" w:lineRule="auto"/>
              <w:jc w:val="right"/>
              <w:rPr>
                <w:rFonts w:ascii="Calibri" w:eastAsia="Times New Roman" w:hAnsi="Calibri" w:cs="Calibri"/>
                <w:sz w:val="18"/>
                <w:szCs w:val="18"/>
                <w:lang w:eastAsia="el-GR"/>
              </w:rPr>
            </w:pPr>
            <w:r w:rsidRPr="00EE6800">
              <w:rPr>
                <w:rFonts w:ascii="Calibri" w:eastAsia="Times New Roman" w:hAnsi="Calibri" w:cs="Calibri"/>
                <w:sz w:val="18"/>
                <w:szCs w:val="18"/>
                <w:lang w:eastAsia="el-GR"/>
              </w:rPr>
              <w:t>1.213.729,79</w:t>
            </w:r>
          </w:p>
        </w:tc>
        <w:tc>
          <w:tcPr>
            <w:tcW w:w="992" w:type="dxa"/>
            <w:tcBorders>
              <w:top w:val="nil"/>
              <w:left w:val="nil"/>
              <w:bottom w:val="single" w:sz="4" w:space="0" w:color="auto"/>
              <w:right w:val="single" w:sz="4" w:space="0" w:color="auto"/>
            </w:tcBorders>
            <w:shd w:val="clear" w:color="auto" w:fill="auto"/>
            <w:vAlign w:val="center"/>
            <w:hideMark/>
          </w:tcPr>
          <w:p w:rsidR="00D81232" w:rsidRPr="00EE6800" w:rsidRDefault="00D81232" w:rsidP="00D81232">
            <w:pPr>
              <w:spacing w:after="0" w:line="240" w:lineRule="auto"/>
              <w:jc w:val="right"/>
              <w:rPr>
                <w:rFonts w:ascii="Calibri" w:eastAsia="Times New Roman" w:hAnsi="Calibri" w:cs="Calibri"/>
                <w:sz w:val="18"/>
                <w:szCs w:val="18"/>
                <w:lang w:eastAsia="el-GR"/>
              </w:rPr>
            </w:pPr>
            <w:r w:rsidRPr="00EE6800">
              <w:rPr>
                <w:rFonts w:ascii="Calibri" w:eastAsia="Times New Roman" w:hAnsi="Calibri" w:cs="Calibri"/>
                <w:sz w:val="18"/>
                <w:szCs w:val="18"/>
                <w:lang w:eastAsia="el-GR"/>
              </w:rPr>
              <w:t>15,51%</w:t>
            </w:r>
          </w:p>
        </w:tc>
        <w:tc>
          <w:tcPr>
            <w:tcW w:w="666" w:type="dxa"/>
            <w:tcBorders>
              <w:top w:val="nil"/>
              <w:left w:val="nil"/>
              <w:bottom w:val="single" w:sz="4" w:space="0" w:color="auto"/>
              <w:right w:val="single" w:sz="4" w:space="0" w:color="auto"/>
            </w:tcBorders>
            <w:shd w:val="clear" w:color="auto" w:fill="auto"/>
            <w:vAlign w:val="center"/>
            <w:hideMark/>
          </w:tcPr>
          <w:p w:rsidR="00D81232" w:rsidRPr="00EE6800" w:rsidRDefault="00D81232" w:rsidP="00D81232">
            <w:pPr>
              <w:spacing w:after="0" w:line="240" w:lineRule="auto"/>
              <w:rPr>
                <w:rFonts w:ascii="Calibri" w:eastAsia="Times New Roman" w:hAnsi="Calibri" w:cs="Calibri"/>
                <w:color w:val="000000"/>
                <w:sz w:val="18"/>
                <w:szCs w:val="18"/>
                <w:lang w:eastAsia="el-GR"/>
              </w:rPr>
            </w:pPr>
            <w:r w:rsidRPr="00EE6800">
              <w:rPr>
                <w:rFonts w:ascii="Calibri" w:eastAsia="Times New Roman" w:hAnsi="Calibri" w:cs="Calibri"/>
                <w:color w:val="000000"/>
                <w:sz w:val="18"/>
                <w:szCs w:val="18"/>
                <w:lang w:eastAsia="el-GR"/>
              </w:rPr>
              <w:t> </w:t>
            </w:r>
          </w:p>
        </w:tc>
        <w:tc>
          <w:tcPr>
            <w:tcW w:w="1276" w:type="dxa"/>
            <w:tcBorders>
              <w:top w:val="nil"/>
              <w:left w:val="nil"/>
              <w:bottom w:val="single" w:sz="4" w:space="0" w:color="auto"/>
              <w:right w:val="single" w:sz="4" w:space="0" w:color="auto"/>
            </w:tcBorders>
            <w:shd w:val="clear" w:color="auto" w:fill="auto"/>
            <w:vAlign w:val="center"/>
            <w:hideMark/>
          </w:tcPr>
          <w:p w:rsidR="00D81232" w:rsidRPr="00EE6800" w:rsidRDefault="00D81232" w:rsidP="00D81232">
            <w:pPr>
              <w:spacing w:after="0" w:line="240" w:lineRule="auto"/>
              <w:jc w:val="right"/>
              <w:rPr>
                <w:rFonts w:ascii="Calibri" w:eastAsia="Times New Roman" w:hAnsi="Calibri" w:cs="Calibri"/>
                <w:sz w:val="18"/>
                <w:szCs w:val="18"/>
                <w:lang w:eastAsia="el-GR"/>
              </w:rPr>
            </w:pPr>
            <w:r w:rsidRPr="00EE6800">
              <w:rPr>
                <w:rFonts w:ascii="Calibri" w:eastAsia="Times New Roman" w:hAnsi="Calibri" w:cs="Calibri"/>
                <w:sz w:val="18"/>
                <w:szCs w:val="18"/>
                <w:lang w:eastAsia="el-GR"/>
              </w:rPr>
              <w:t>1.213.729,79</w:t>
            </w:r>
          </w:p>
        </w:tc>
        <w:tc>
          <w:tcPr>
            <w:tcW w:w="966" w:type="dxa"/>
            <w:tcBorders>
              <w:top w:val="nil"/>
              <w:left w:val="nil"/>
              <w:bottom w:val="single" w:sz="4" w:space="0" w:color="auto"/>
              <w:right w:val="single" w:sz="4" w:space="0" w:color="auto"/>
            </w:tcBorders>
            <w:shd w:val="clear" w:color="auto" w:fill="auto"/>
            <w:vAlign w:val="center"/>
            <w:hideMark/>
          </w:tcPr>
          <w:p w:rsidR="00D81232" w:rsidRPr="00EE6800" w:rsidRDefault="00D81232" w:rsidP="00D81232">
            <w:pPr>
              <w:spacing w:after="0" w:line="240" w:lineRule="auto"/>
              <w:jc w:val="center"/>
              <w:rPr>
                <w:rFonts w:ascii="Calibri" w:eastAsia="Times New Roman" w:hAnsi="Calibri" w:cs="Calibri"/>
                <w:color w:val="000000"/>
                <w:sz w:val="18"/>
                <w:szCs w:val="18"/>
                <w:lang w:eastAsia="el-GR"/>
              </w:rPr>
            </w:pPr>
            <w:r w:rsidRPr="00EE6800">
              <w:rPr>
                <w:rFonts w:ascii="Calibri" w:eastAsia="Times New Roman" w:hAnsi="Calibri" w:cs="Calibri"/>
                <w:color w:val="000000"/>
                <w:sz w:val="18"/>
                <w:szCs w:val="18"/>
                <w:lang w:eastAsia="el-GR"/>
              </w:rPr>
              <w:t> </w:t>
            </w:r>
          </w:p>
        </w:tc>
        <w:tc>
          <w:tcPr>
            <w:tcW w:w="1345" w:type="dxa"/>
            <w:tcBorders>
              <w:top w:val="nil"/>
              <w:left w:val="nil"/>
              <w:bottom w:val="single" w:sz="4" w:space="0" w:color="auto"/>
              <w:right w:val="single" w:sz="4" w:space="0" w:color="auto"/>
            </w:tcBorders>
            <w:shd w:val="clear" w:color="auto" w:fill="auto"/>
            <w:vAlign w:val="center"/>
            <w:hideMark/>
          </w:tcPr>
          <w:p w:rsidR="00D81232" w:rsidRPr="00EE6800" w:rsidRDefault="00D81232" w:rsidP="00D81232">
            <w:pPr>
              <w:spacing w:after="0" w:line="240" w:lineRule="auto"/>
              <w:jc w:val="right"/>
              <w:rPr>
                <w:rFonts w:ascii="Calibri" w:eastAsia="Times New Roman" w:hAnsi="Calibri" w:cs="Calibri"/>
                <w:sz w:val="18"/>
                <w:szCs w:val="18"/>
                <w:lang w:eastAsia="el-GR"/>
              </w:rPr>
            </w:pPr>
            <w:r w:rsidRPr="00EE6800">
              <w:rPr>
                <w:rFonts w:ascii="Calibri" w:eastAsia="Times New Roman" w:hAnsi="Calibri" w:cs="Calibri"/>
                <w:sz w:val="18"/>
                <w:szCs w:val="18"/>
                <w:lang w:eastAsia="el-GR"/>
              </w:rPr>
              <w:t>1.213.729,79</w:t>
            </w:r>
          </w:p>
        </w:tc>
        <w:tc>
          <w:tcPr>
            <w:tcW w:w="923" w:type="dxa"/>
            <w:tcBorders>
              <w:top w:val="nil"/>
              <w:left w:val="nil"/>
              <w:bottom w:val="single" w:sz="4" w:space="0" w:color="auto"/>
              <w:right w:val="single" w:sz="4" w:space="0" w:color="auto"/>
            </w:tcBorders>
            <w:shd w:val="clear" w:color="auto" w:fill="auto"/>
            <w:vAlign w:val="center"/>
            <w:hideMark/>
          </w:tcPr>
          <w:p w:rsidR="00D81232" w:rsidRPr="00EE6800" w:rsidRDefault="00D81232" w:rsidP="00D81232">
            <w:pPr>
              <w:spacing w:after="0" w:line="240" w:lineRule="auto"/>
              <w:rPr>
                <w:rFonts w:ascii="Calibri" w:eastAsia="Times New Roman" w:hAnsi="Calibri" w:cs="Calibri"/>
                <w:color w:val="000000"/>
                <w:sz w:val="18"/>
                <w:szCs w:val="18"/>
                <w:lang w:eastAsia="el-GR"/>
              </w:rPr>
            </w:pPr>
            <w:r w:rsidRPr="00EE6800">
              <w:rPr>
                <w:rFonts w:ascii="Calibri" w:eastAsia="Times New Roman" w:hAnsi="Calibri" w:cs="Calibri"/>
                <w:color w:val="000000"/>
                <w:sz w:val="18"/>
                <w:szCs w:val="18"/>
                <w:lang w:eastAsia="el-GR"/>
              </w:rPr>
              <w:t> </w:t>
            </w:r>
          </w:p>
        </w:tc>
        <w:tc>
          <w:tcPr>
            <w:tcW w:w="1275" w:type="dxa"/>
            <w:tcBorders>
              <w:top w:val="nil"/>
              <w:left w:val="nil"/>
              <w:bottom w:val="single" w:sz="4" w:space="0" w:color="auto"/>
              <w:right w:val="single" w:sz="4" w:space="0" w:color="auto"/>
            </w:tcBorders>
            <w:shd w:val="clear" w:color="auto" w:fill="auto"/>
            <w:vAlign w:val="center"/>
            <w:hideMark/>
          </w:tcPr>
          <w:p w:rsidR="00D81232" w:rsidRPr="00EE6800" w:rsidRDefault="00D81232" w:rsidP="00D81232">
            <w:pPr>
              <w:spacing w:after="0" w:line="240" w:lineRule="auto"/>
              <w:rPr>
                <w:rFonts w:ascii="Calibri" w:eastAsia="Times New Roman" w:hAnsi="Calibri" w:cs="Calibri"/>
                <w:color w:val="000000"/>
                <w:sz w:val="18"/>
                <w:szCs w:val="18"/>
                <w:lang w:eastAsia="el-GR"/>
              </w:rPr>
            </w:pPr>
            <w:r w:rsidRPr="00EE6800">
              <w:rPr>
                <w:rFonts w:ascii="Calibri" w:eastAsia="Times New Roman" w:hAnsi="Calibri" w:cs="Calibri"/>
                <w:color w:val="000000"/>
                <w:sz w:val="18"/>
                <w:szCs w:val="18"/>
                <w:lang w:eastAsia="el-GR"/>
              </w:rPr>
              <w:t> </w:t>
            </w:r>
          </w:p>
        </w:tc>
      </w:tr>
      <w:tr w:rsidR="00D81232" w:rsidRPr="00EE6800" w:rsidTr="00D81232">
        <w:trPr>
          <w:trHeight w:val="24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D81232" w:rsidRPr="00EE6800" w:rsidRDefault="00D81232" w:rsidP="00D81232">
            <w:pPr>
              <w:spacing w:after="0" w:line="240" w:lineRule="auto"/>
              <w:rPr>
                <w:rFonts w:ascii="Calibri" w:eastAsia="Times New Roman" w:hAnsi="Calibri" w:cs="Calibri"/>
                <w:b/>
                <w:bCs/>
                <w:color w:val="000000"/>
                <w:sz w:val="18"/>
                <w:szCs w:val="18"/>
                <w:lang w:eastAsia="el-GR"/>
              </w:rPr>
            </w:pPr>
            <w:r>
              <w:rPr>
                <w:rFonts w:ascii="Calibri" w:eastAsia="Times New Roman" w:hAnsi="Calibri" w:cs="Calibri"/>
                <w:b/>
                <w:bCs/>
                <w:color w:val="000000"/>
                <w:sz w:val="18"/>
                <w:szCs w:val="18"/>
                <w:lang w:eastAsia="el-GR"/>
              </w:rPr>
              <w:t>ΣΥΝΟΛΟ Τ</w:t>
            </w:r>
            <w:r w:rsidRPr="00EE6800">
              <w:rPr>
                <w:rFonts w:ascii="Calibri" w:eastAsia="Times New Roman" w:hAnsi="Calibri" w:cs="Calibri"/>
                <w:b/>
                <w:bCs/>
                <w:color w:val="000000"/>
                <w:sz w:val="18"/>
                <w:szCs w:val="18"/>
                <w:lang w:eastAsia="el-GR"/>
              </w:rPr>
              <w:t>Π</w:t>
            </w:r>
          </w:p>
        </w:tc>
        <w:tc>
          <w:tcPr>
            <w:tcW w:w="1211" w:type="dxa"/>
            <w:tcBorders>
              <w:top w:val="nil"/>
              <w:left w:val="nil"/>
              <w:bottom w:val="single" w:sz="4" w:space="0" w:color="auto"/>
              <w:right w:val="single" w:sz="4" w:space="0" w:color="auto"/>
            </w:tcBorders>
            <w:shd w:val="clear" w:color="auto" w:fill="auto"/>
            <w:vAlign w:val="center"/>
            <w:hideMark/>
          </w:tcPr>
          <w:p w:rsidR="00D81232" w:rsidRPr="00EE6800" w:rsidRDefault="00D81232" w:rsidP="00D81232">
            <w:pPr>
              <w:spacing w:after="0" w:line="240" w:lineRule="auto"/>
              <w:jc w:val="right"/>
              <w:rPr>
                <w:rFonts w:ascii="Calibri" w:eastAsia="Times New Roman" w:hAnsi="Calibri" w:cs="Calibri"/>
                <w:b/>
                <w:bCs/>
                <w:color w:val="000000"/>
                <w:sz w:val="18"/>
                <w:szCs w:val="18"/>
                <w:lang w:eastAsia="el-GR"/>
              </w:rPr>
            </w:pPr>
            <w:r w:rsidRPr="00EE6800">
              <w:rPr>
                <w:rFonts w:ascii="Calibri" w:eastAsia="Times New Roman" w:hAnsi="Calibri" w:cs="Calibri"/>
                <w:b/>
                <w:bCs/>
                <w:color w:val="000000"/>
                <w:sz w:val="18"/>
                <w:szCs w:val="18"/>
                <w:lang w:eastAsia="el-GR"/>
              </w:rPr>
              <w:t>7.827.391,63</w:t>
            </w:r>
          </w:p>
        </w:tc>
        <w:tc>
          <w:tcPr>
            <w:tcW w:w="992" w:type="dxa"/>
            <w:tcBorders>
              <w:top w:val="nil"/>
              <w:left w:val="nil"/>
              <w:bottom w:val="single" w:sz="4" w:space="0" w:color="auto"/>
              <w:right w:val="single" w:sz="4" w:space="0" w:color="auto"/>
            </w:tcBorders>
            <w:shd w:val="clear" w:color="auto" w:fill="auto"/>
            <w:vAlign w:val="center"/>
            <w:hideMark/>
          </w:tcPr>
          <w:p w:rsidR="00D81232" w:rsidRPr="00EE6800" w:rsidRDefault="00D81232" w:rsidP="00D81232">
            <w:pPr>
              <w:spacing w:after="0" w:line="240" w:lineRule="auto"/>
              <w:jc w:val="right"/>
              <w:rPr>
                <w:rFonts w:ascii="Calibri" w:eastAsia="Times New Roman" w:hAnsi="Calibri" w:cs="Calibri"/>
                <w:b/>
                <w:bCs/>
                <w:color w:val="000000"/>
                <w:sz w:val="18"/>
                <w:szCs w:val="18"/>
                <w:lang w:eastAsia="el-GR"/>
              </w:rPr>
            </w:pPr>
            <w:r w:rsidRPr="00EE6800">
              <w:rPr>
                <w:rFonts w:ascii="Calibri" w:eastAsia="Times New Roman" w:hAnsi="Calibri" w:cs="Calibri"/>
                <w:b/>
                <w:bCs/>
                <w:color w:val="000000"/>
                <w:sz w:val="18"/>
                <w:szCs w:val="18"/>
                <w:lang w:eastAsia="el-GR"/>
              </w:rPr>
              <w:t>100,00%</w:t>
            </w:r>
          </w:p>
        </w:tc>
        <w:tc>
          <w:tcPr>
            <w:tcW w:w="666" w:type="dxa"/>
            <w:tcBorders>
              <w:top w:val="nil"/>
              <w:left w:val="nil"/>
              <w:bottom w:val="single" w:sz="4" w:space="0" w:color="auto"/>
              <w:right w:val="single" w:sz="4" w:space="0" w:color="auto"/>
            </w:tcBorders>
            <w:shd w:val="clear" w:color="auto" w:fill="auto"/>
            <w:vAlign w:val="center"/>
            <w:hideMark/>
          </w:tcPr>
          <w:p w:rsidR="00D81232" w:rsidRPr="00EE6800" w:rsidRDefault="00D81232" w:rsidP="00D81232">
            <w:pPr>
              <w:spacing w:after="0" w:line="240" w:lineRule="auto"/>
              <w:jc w:val="center"/>
              <w:rPr>
                <w:rFonts w:ascii="Calibri" w:eastAsia="Times New Roman" w:hAnsi="Calibri" w:cs="Calibri"/>
                <w:b/>
                <w:bCs/>
                <w:color w:val="000000"/>
                <w:sz w:val="18"/>
                <w:szCs w:val="18"/>
                <w:lang w:eastAsia="el-GR"/>
              </w:rPr>
            </w:pPr>
          </w:p>
        </w:tc>
        <w:tc>
          <w:tcPr>
            <w:tcW w:w="1276" w:type="dxa"/>
            <w:tcBorders>
              <w:top w:val="nil"/>
              <w:left w:val="nil"/>
              <w:bottom w:val="single" w:sz="4" w:space="0" w:color="auto"/>
              <w:right w:val="single" w:sz="4" w:space="0" w:color="auto"/>
            </w:tcBorders>
            <w:shd w:val="clear" w:color="auto" w:fill="auto"/>
            <w:vAlign w:val="center"/>
            <w:hideMark/>
          </w:tcPr>
          <w:p w:rsidR="00D81232" w:rsidRPr="00EE6800" w:rsidRDefault="00D81232" w:rsidP="00D81232">
            <w:pPr>
              <w:spacing w:after="0" w:line="240" w:lineRule="auto"/>
              <w:jc w:val="right"/>
              <w:rPr>
                <w:rFonts w:ascii="Calibri" w:eastAsia="Times New Roman" w:hAnsi="Calibri" w:cs="Calibri"/>
                <w:b/>
                <w:bCs/>
                <w:sz w:val="18"/>
                <w:szCs w:val="18"/>
                <w:lang w:eastAsia="el-GR"/>
              </w:rPr>
            </w:pPr>
            <w:r w:rsidRPr="00EE6800">
              <w:rPr>
                <w:rFonts w:ascii="Calibri" w:eastAsia="Times New Roman" w:hAnsi="Calibri" w:cs="Calibri"/>
                <w:b/>
                <w:bCs/>
                <w:sz w:val="18"/>
                <w:szCs w:val="18"/>
                <w:lang w:eastAsia="el-GR"/>
              </w:rPr>
              <w:t>6.371.879,83</w:t>
            </w:r>
          </w:p>
        </w:tc>
        <w:tc>
          <w:tcPr>
            <w:tcW w:w="966" w:type="dxa"/>
            <w:tcBorders>
              <w:top w:val="nil"/>
              <w:left w:val="nil"/>
              <w:bottom w:val="single" w:sz="4" w:space="0" w:color="auto"/>
              <w:right w:val="single" w:sz="4" w:space="0" w:color="auto"/>
            </w:tcBorders>
            <w:shd w:val="clear" w:color="auto" w:fill="auto"/>
            <w:vAlign w:val="center"/>
            <w:hideMark/>
          </w:tcPr>
          <w:p w:rsidR="00D81232" w:rsidRPr="00EE6800" w:rsidRDefault="00D81232" w:rsidP="00D81232">
            <w:pPr>
              <w:spacing w:after="0" w:line="240" w:lineRule="auto"/>
              <w:jc w:val="center"/>
              <w:rPr>
                <w:rFonts w:ascii="Calibri" w:eastAsia="Times New Roman" w:hAnsi="Calibri" w:cs="Calibri"/>
                <w:color w:val="000000"/>
                <w:sz w:val="18"/>
                <w:szCs w:val="18"/>
                <w:lang w:eastAsia="el-GR"/>
              </w:rPr>
            </w:pPr>
            <w:r w:rsidRPr="00EE6800">
              <w:rPr>
                <w:rFonts w:ascii="Calibri" w:eastAsia="Times New Roman" w:hAnsi="Calibri" w:cs="Calibri"/>
                <w:color w:val="000000"/>
                <w:sz w:val="18"/>
                <w:szCs w:val="18"/>
                <w:lang w:eastAsia="el-GR"/>
              </w:rPr>
              <w:t> </w:t>
            </w:r>
          </w:p>
        </w:tc>
        <w:tc>
          <w:tcPr>
            <w:tcW w:w="1345" w:type="dxa"/>
            <w:tcBorders>
              <w:top w:val="nil"/>
              <w:left w:val="nil"/>
              <w:bottom w:val="single" w:sz="4" w:space="0" w:color="auto"/>
              <w:right w:val="single" w:sz="4" w:space="0" w:color="auto"/>
            </w:tcBorders>
            <w:shd w:val="clear" w:color="auto" w:fill="auto"/>
            <w:vAlign w:val="center"/>
            <w:hideMark/>
          </w:tcPr>
          <w:p w:rsidR="00D81232" w:rsidRPr="00EE6800" w:rsidRDefault="00D81232" w:rsidP="00D81232">
            <w:pPr>
              <w:spacing w:after="0" w:line="240" w:lineRule="auto"/>
              <w:jc w:val="right"/>
              <w:rPr>
                <w:rFonts w:ascii="Calibri" w:eastAsia="Times New Roman" w:hAnsi="Calibri" w:cs="Calibri"/>
                <w:b/>
                <w:color w:val="000000"/>
                <w:sz w:val="18"/>
                <w:szCs w:val="18"/>
                <w:lang w:eastAsia="el-GR"/>
              </w:rPr>
            </w:pPr>
            <w:r w:rsidRPr="00D43885">
              <w:rPr>
                <w:rFonts w:ascii="Calibri" w:eastAsia="Times New Roman" w:hAnsi="Calibri" w:cs="Calibri"/>
                <w:b/>
                <w:color w:val="000000"/>
                <w:sz w:val="18"/>
                <w:szCs w:val="18"/>
                <w:lang w:eastAsia="el-GR"/>
              </w:rPr>
              <w:t xml:space="preserve">  </w:t>
            </w:r>
            <w:r w:rsidRPr="00EE6800">
              <w:rPr>
                <w:rFonts w:ascii="Calibri" w:eastAsia="Times New Roman" w:hAnsi="Calibri" w:cs="Calibri"/>
                <w:b/>
                <w:color w:val="000000"/>
                <w:sz w:val="18"/>
                <w:szCs w:val="18"/>
                <w:lang w:eastAsia="el-GR"/>
              </w:rPr>
              <w:t>4.963.641,02</w:t>
            </w:r>
          </w:p>
        </w:tc>
        <w:tc>
          <w:tcPr>
            <w:tcW w:w="923" w:type="dxa"/>
            <w:tcBorders>
              <w:top w:val="nil"/>
              <w:left w:val="nil"/>
              <w:bottom w:val="single" w:sz="4" w:space="0" w:color="auto"/>
              <w:right w:val="single" w:sz="4" w:space="0" w:color="auto"/>
            </w:tcBorders>
            <w:shd w:val="clear" w:color="auto" w:fill="auto"/>
            <w:vAlign w:val="center"/>
            <w:hideMark/>
          </w:tcPr>
          <w:p w:rsidR="00D81232" w:rsidRPr="00EE6800" w:rsidRDefault="00D81232" w:rsidP="00D81232">
            <w:pPr>
              <w:spacing w:after="0" w:line="240" w:lineRule="auto"/>
              <w:jc w:val="center"/>
              <w:rPr>
                <w:rFonts w:ascii="Calibri" w:eastAsia="Times New Roman" w:hAnsi="Calibri" w:cs="Calibri"/>
                <w:b/>
                <w:color w:val="000000"/>
                <w:sz w:val="18"/>
                <w:szCs w:val="18"/>
                <w:lang w:eastAsia="el-GR"/>
              </w:rPr>
            </w:pPr>
            <w:r w:rsidRPr="00EE6800">
              <w:rPr>
                <w:rFonts w:ascii="Calibri" w:eastAsia="Times New Roman" w:hAnsi="Calibri" w:cs="Calibri"/>
                <w:b/>
                <w:color w:val="000000"/>
                <w:sz w:val="18"/>
                <w:szCs w:val="18"/>
                <w:lang w:eastAsia="el-GR"/>
              </w:rPr>
              <w:t>22</w:t>
            </w:r>
          </w:p>
        </w:tc>
        <w:tc>
          <w:tcPr>
            <w:tcW w:w="1275" w:type="dxa"/>
            <w:tcBorders>
              <w:top w:val="nil"/>
              <w:left w:val="nil"/>
              <w:bottom w:val="single" w:sz="4" w:space="0" w:color="auto"/>
              <w:right w:val="single" w:sz="4" w:space="0" w:color="auto"/>
            </w:tcBorders>
            <w:shd w:val="clear" w:color="auto" w:fill="auto"/>
            <w:vAlign w:val="center"/>
            <w:hideMark/>
          </w:tcPr>
          <w:p w:rsidR="00D81232" w:rsidRPr="00EE6800" w:rsidRDefault="00D81232" w:rsidP="00D81232">
            <w:pPr>
              <w:spacing w:after="0" w:line="240" w:lineRule="auto"/>
              <w:jc w:val="right"/>
              <w:rPr>
                <w:rFonts w:ascii="Calibri" w:eastAsia="Times New Roman" w:hAnsi="Calibri" w:cs="Calibri"/>
                <w:b/>
                <w:color w:val="000000"/>
                <w:sz w:val="18"/>
                <w:szCs w:val="18"/>
                <w:lang w:eastAsia="el-GR"/>
              </w:rPr>
            </w:pPr>
            <w:r w:rsidRPr="00EE6800">
              <w:rPr>
                <w:rFonts w:ascii="Calibri" w:eastAsia="Times New Roman" w:hAnsi="Calibri" w:cs="Calibri"/>
                <w:b/>
                <w:color w:val="000000"/>
                <w:sz w:val="18"/>
                <w:szCs w:val="18"/>
                <w:lang w:eastAsia="el-GR"/>
              </w:rPr>
              <w:t>1.455.511,80</w:t>
            </w:r>
          </w:p>
        </w:tc>
      </w:tr>
    </w:tbl>
    <w:p w:rsidR="000B6578" w:rsidRDefault="00D81232" w:rsidP="005F6668">
      <w:r>
        <w:t xml:space="preserve"> </w:t>
      </w:r>
      <w:r w:rsidR="00125827">
        <w:t xml:space="preserve">Η συνολική εικόνα του </w:t>
      </w:r>
      <w:proofErr w:type="spellStart"/>
      <w:r w:rsidR="00125827">
        <w:t>υλοποιηθέντος</w:t>
      </w:r>
      <w:proofErr w:type="spellEnd"/>
      <w:r w:rsidR="00125827">
        <w:t xml:space="preserve"> Προγράμματος ανά Μέτρο, έχει ως εξής:</w:t>
      </w:r>
    </w:p>
    <w:p w:rsidR="00125827" w:rsidRDefault="00125827" w:rsidP="005F6668"/>
    <w:p w:rsidR="00125827" w:rsidRDefault="00D81232" w:rsidP="00D81232">
      <w:pPr>
        <w:spacing w:before="240"/>
        <w:rPr>
          <w:b/>
        </w:rPr>
      </w:pPr>
      <w:r w:rsidRPr="00D81232">
        <w:rPr>
          <w:b/>
        </w:rPr>
        <w:t>Β6) Επικέντρωση ενδιαφέροντος επενδυτών</w:t>
      </w:r>
    </w:p>
    <w:p w:rsidR="00D32B8F" w:rsidRDefault="00DF27BB" w:rsidP="007E6707">
      <w:pPr>
        <w:spacing w:before="240"/>
        <w:jc w:val="both"/>
      </w:pPr>
      <w:r w:rsidRPr="00DF27BB">
        <w:t xml:space="preserve">Στον πίνακα που παρατίθεται, εμφαίνεται το </w:t>
      </w:r>
      <w:r w:rsidR="007F1A9F">
        <w:t>γενικό</w:t>
      </w:r>
      <w:r w:rsidRPr="00DF27BB">
        <w:t xml:space="preserve"> ενδιαφέρον των επενδυτών, όπως εκδηλώθηκε κατά την υποβολή προτάσεων στους διαγωνισμούς και όπως αποδείχθηκε κατά την υλοποίηση του προγράμματος.</w:t>
      </w:r>
    </w:p>
    <w:tbl>
      <w:tblPr>
        <w:tblW w:w="8429" w:type="dxa"/>
        <w:tblInd w:w="93" w:type="dxa"/>
        <w:tblLayout w:type="fixed"/>
        <w:tblLook w:val="04A0" w:firstRow="1" w:lastRow="0" w:firstColumn="1" w:lastColumn="0" w:noHBand="0" w:noVBand="1"/>
      </w:tblPr>
      <w:tblGrid>
        <w:gridCol w:w="1716"/>
        <w:gridCol w:w="567"/>
        <w:gridCol w:w="1276"/>
        <w:gridCol w:w="1038"/>
        <w:gridCol w:w="663"/>
        <w:gridCol w:w="1193"/>
        <w:gridCol w:w="1075"/>
        <w:gridCol w:w="901"/>
      </w:tblGrid>
      <w:tr w:rsidR="007F1A9F" w:rsidRPr="007F1A9F" w:rsidTr="007F1A9F">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color w:val="000000"/>
                <w:sz w:val="18"/>
                <w:szCs w:val="18"/>
                <w:lang w:eastAsia="el-GR"/>
              </w:rPr>
            </w:pPr>
            <w:r w:rsidRPr="007F1A9F">
              <w:rPr>
                <w:rFonts w:ascii="Calibri" w:eastAsia="Times New Roman" w:hAnsi="Calibri" w:cs="Calibri"/>
                <w:b/>
                <w:bCs/>
                <w:color w:val="000000"/>
                <w:sz w:val="18"/>
                <w:szCs w:val="18"/>
                <w:lang w:eastAsia="el-GR"/>
              </w:rPr>
              <w:t>ΔΡΑΣΗ</w:t>
            </w:r>
          </w:p>
        </w:tc>
        <w:tc>
          <w:tcPr>
            <w:tcW w:w="2881" w:type="dxa"/>
            <w:gridSpan w:val="3"/>
            <w:tcBorders>
              <w:top w:val="single" w:sz="4" w:space="0" w:color="auto"/>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color w:val="000000"/>
                <w:sz w:val="18"/>
                <w:szCs w:val="18"/>
                <w:lang w:eastAsia="el-GR"/>
              </w:rPr>
            </w:pPr>
            <w:r w:rsidRPr="007F1A9F">
              <w:rPr>
                <w:rFonts w:ascii="Calibri" w:eastAsia="Times New Roman" w:hAnsi="Calibri" w:cs="Calibri"/>
                <w:b/>
                <w:bCs/>
                <w:color w:val="000000"/>
                <w:sz w:val="18"/>
                <w:szCs w:val="18"/>
                <w:lang w:eastAsia="el-GR"/>
              </w:rPr>
              <w:t>ΥΠΟΒΛΗΘΕΙΣΕΣ ΠΡΟΤΑΣΕΙΣ</w:t>
            </w:r>
          </w:p>
        </w:tc>
        <w:tc>
          <w:tcPr>
            <w:tcW w:w="2931" w:type="dxa"/>
            <w:gridSpan w:val="3"/>
            <w:tcBorders>
              <w:top w:val="single" w:sz="4" w:space="0" w:color="auto"/>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color w:val="000000"/>
                <w:sz w:val="18"/>
                <w:szCs w:val="18"/>
                <w:lang w:eastAsia="el-GR"/>
              </w:rPr>
            </w:pPr>
            <w:r w:rsidRPr="007F1A9F">
              <w:rPr>
                <w:rFonts w:ascii="Calibri" w:eastAsia="Times New Roman" w:hAnsi="Calibri" w:cs="Calibri"/>
                <w:b/>
                <w:bCs/>
                <w:color w:val="000000"/>
                <w:sz w:val="18"/>
                <w:szCs w:val="18"/>
                <w:lang w:eastAsia="el-GR"/>
              </w:rPr>
              <w:t>ΥΛΟΠΟΙΗΘΕΝ ΠΡΟΓΡΑΜΜΑ</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A9F" w:rsidRDefault="007F1A9F" w:rsidP="007F1A9F">
            <w:pPr>
              <w:spacing w:after="0" w:line="240" w:lineRule="auto"/>
              <w:jc w:val="center"/>
              <w:rPr>
                <w:rFonts w:ascii="Calibri" w:eastAsia="Times New Roman" w:hAnsi="Calibri" w:cs="Calibri"/>
                <w:b/>
                <w:bCs/>
                <w:sz w:val="18"/>
                <w:szCs w:val="18"/>
                <w:lang w:eastAsia="el-GR"/>
              </w:rPr>
            </w:pPr>
            <w:r w:rsidRPr="007F1A9F">
              <w:rPr>
                <w:rFonts w:ascii="Calibri" w:eastAsia="Times New Roman" w:hAnsi="Calibri" w:cs="Calibri"/>
                <w:b/>
                <w:bCs/>
                <w:sz w:val="18"/>
                <w:szCs w:val="18"/>
                <w:lang w:eastAsia="el-GR"/>
              </w:rPr>
              <w:t>ΣΕΙΡΑ ΠΡΟΤΙΜΗ</w:t>
            </w:r>
          </w:p>
          <w:p w:rsidR="007F1A9F" w:rsidRPr="007F1A9F" w:rsidRDefault="007F1A9F" w:rsidP="007F1A9F">
            <w:pPr>
              <w:spacing w:after="0" w:line="240" w:lineRule="auto"/>
              <w:jc w:val="center"/>
              <w:rPr>
                <w:rFonts w:ascii="Calibri" w:eastAsia="Times New Roman" w:hAnsi="Calibri" w:cs="Calibri"/>
                <w:b/>
                <w:bCs/>
                <w:sz w:val="18"/>
                <w:szCs w:val="18"/>
                <w:lang w:eastAsia="el-GR"/>
              </w:rPr>
            </w:pPr>
            <w:r w:rsidRPr="007F1A9F">
              <w:rPr>
                <w:rFonts w:ascii="Calibri" w:eastAsia="Times New Roman" w:hAnsi="Calibri" w:cs="Calibri"/>
                <w:b/>
                <w:bCs/>
                <w:sz w:val="18"/>
                <w:szCs w:val="18"/>
                <w:lang w:eastAsia="el-GR"/>
              </w:rPr>
              <w:t>ΣΗΣ</w:t>
            </w:r>
          </w:p>
        </w:tc>
      </w:tr>
      <w:tr w:rsidR="007F1A9F" w:rsidRPr="007F1A9F" w:rsidTr="00961078">
        <w:trPr>
          <w:trHeight w:val="99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color w:val="000000"/>
                <w:sz w:val="18"/>
                <w:szCs w:val="18"/>
                <w:lang w:eastAsia="el-GR"/>
              </w:rPr>
            </w:pPr>
            <w:r w:rsidRPr="007F1A9F">
              <w:rPr>
                <w:rFonts w:ascii="Calibri" w:eastAsia="Times New Roman" w:hAnsi="Calibri" w:cs="Calibri"/>
                <w:b/>
                <w:bCs/>
                <w:color w:val="000000"/>
                <w:sz w:val="18"/>
                <w:szCs w:val="18"/>
                <w:lang w:eastAsia="el-GR"/>
              </w:rPr>
              <w:t>α/α</w:t>
            </w:r>
          </w:p>
        </w:tc>
        <w:tc>
          <w:tcPr>
            <w:tcW w:w="567"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color w:val="000000"/>
                <w:sz w:val="18"/>
                <w:szCs w:val="18"/>
                <w:lang w:eastAsia="el-GR"/>
              </w:rPr>
            </w:pPr>
            <w:r w:rsidRPr="007F1A9F">
              <w:rPr>
                <w:rFonts w:ascii="Calibri" w:eastAsia="Times New Roman" w:hAnsi="Calibri" w:cs="Calibri"/>
                <w:b/>
                <w:bCs/>
                <w:color w:val="000000"/>
                <w:sz w:val="18"/>
                <w:szCs w:val="18"/>
                <w:lang w:eastAsia="el-GR"/>
              </w:rPr>
              <w:t>ΠΛΗΘΟΣ</w:t>
            </w:r>
          </w:p>
        </w:tc>
        <w:tc>
          <w:tcPr>
            <w:tcW w:w="1276"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color w:val="000000"/>
                <w:sz w:val="18"/>
                <w:szCs w:val="18"/>
                <w:lang w:eastAsia="el-GR"/>
              </w:rPr>
            </w:pPr>
            <w:r w:rsidRPr="007F1A9F">
              <w:rPr>
                <w:rFonts w:ascii="Calibri" w:eastAsia="Times New Roman" w:hAnsi="Calibri" w:cs="Calibri"/>
                <w:b/>
                <w:bCs/>
                <w:color w:val="000000"/>
                <w:sz w:val="18"/>
                <w:szCs w:val="18"/>
                <w:lang w:eastAsia="el-GR"/>
              </w:rPr>
              <w:t>ΔΔ</w:t>
            </w:r>
          </w:p>
        </w:tc>
        <w:tc>
          <w:tcPr>
            <w:tcW w:w="1038"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sz w:val="18"/>
                <w:szCs w:val="18"/>
                <w:lang w:eastAsia="el-GR"/>
              </w:rPr>
            </w:pPr>
            <w:r w:rsidRPr="007F1A9F">
              <w:rPr>
                <w:rFonts w:ascii="Calibri" w:eastAsia="Times New Roman" w:hAnsi="Calibri" w:cs="Calibri"/>
                <w:b/>
                <w:bCs/>
                <w:sz w:val="18"/>
                <w:szCs w:val="18"/>
                <w:lang w:eastAsia="el-GR"/>
              </w:rPr>
              <w:t>ΠΟΣΟΣΤΟ ΔΔ ΕΠΙ ΤΟΥ ΣΥΝΟΛΟΥ</w:t>
            </w:r>
          </w:p>
        </w:tc>
        <w:tc>
          <w:tcPr>
            <w:tcW w:w="663"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color w:val="000000"/>
                <w:sz w:val="18"/>
                <w:szCs w:val="18"/>
                <w:lang w:eastAsia="el-GR"/>
              </w:rPr>
            </w:pPr>
            <w:r w:rsidRPr="007F1A9F">
              <w:rPr>
                <w:rFonts w:ascii="Calibri" w:eastAsia="Times New Roman" w:hAnsi="Calibri" w:cs="Calibri"/>
                <w:b/>
                <w:bCs/>
                <w:color w:val="000000"/>
                <w:sz w:val="18"/>
                <w:szCs w:val="18"/>
                <w:lang w:eastAsia="el-GR"/>
              </w:rPr>
              <w:t>ΠΛΗΘΟΣ</w:t>
            </w:r>
          </w:p>
        </w:tc>
        <w:tc>
          <w:tcPr>
            <w:tcW w:w="1193"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color w:val="000000"/>
                <w:sz w:val="18"/>
                <w:szCs w:val="18"/>
                <w:lang w:eastAsia="el-GR"/>
              </w:rPr>
            </w:pPr>
            <w:r w:rsidRPr="007F1A9F">
              <w:rPr>
                <w:rFonts w:ascii="Calibri" w:eastAsia="Times New Roman" w:hAnsi="Calibri" w:cs="Calibri"/>
                <w:b/>
                <w:bCs/>
                <w:color w:val="000000"/>
                <w:sz w:val="18"/>
                <w:szCs w:val="18"/>
                <w:lang w:eastAsia="el-GR"/>
              </w:rPr>
              <w:t>ΔΔ</w:t>
            </w:r>
          </w:p>
        </w:tc>
        <w:tc>
          <w:tcPr>
            <w:tcW w:w="1075"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sz w:val="18"/>
                <w:szCs w:val="18"/>
                <w:lang w:eastAsia="el-GR"/>
              </w:rPr>
            </w:pPr>
            <w:r w:rsidRPr="007F1A9F">
              <w:rPr>
                <w:rFonts w:ascii="Calibri" w:eastAsia="Times New Roman" w:hAnsi="Calibri" w:cs="Calibri"/>
                <w:b/>
                <w:bCs/>
                <w:sz w:val="18"/>
                <w:szCs w:val="18"/>
                <w:lang w:eastAsia="el-GR"/>
              </w:rPr>
              <w:t>ΠΟΣΟΣΤΟ ΔΔ ΕΠΙ ΤΟΥ ΣΥΝΟΛΟΥ</w:t>
            </w: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b/>
                <w:bCs/>
                <w:sz w:val="18"/>
                <w:szCs w:val="18"/>
                <w:lang w:eastAsia="el-GR"/>
              </w:rPr>
            </w:pPr>
          </w:p>
        </w:tc>
      </w:tr>
      <w:tr w:rsidR="007F1A9F" w:rsidRPr="007F1A9F" w:rsidTr="00961078">
        <w:trPr>
          <w:trHeight w:val="24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b/>
                <w:bCs/>
                <w:sz w:val="18"/>
                <w:szCs w:val="18"/>
                <w:lang w:eastAsia="el-GR"/>
              </w:rPr>
            </w:pPr>
            <w:r w:rsidRPr="007F1A9F">
              <w:rPr>
                <w:rFonts w:ascii="Calibri" w:eastAsia="Times New Roman" w:hAnsi="Calibri" w:cs="Calibri"/>
                <w:b/>
                <w:bCs/>
                <w:sz w:val="18"/>
                <w:szCs w:val="18"/>
                <w:lang w:eastAsia="el-GR"/>
              </w:rPr>
              <w:t>L123α</w:t>
            </w:r>
          </w:p>
        </w:tc>
        <w:tc>
          <w:tcPr>
            <w:tcW w:w="567"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36</w:t>
            </w:r>
          </w:p>
        </w:tc>
        <w:tc>
          <w:tcPr>
            <w:tcW w:w="1276"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sz w:val="18"/>
                <w:szCs w:val="18"/>
                <w:lang w:eastAsia="el-GR"/>
              </w:rPr>
            </w:pPr>
            <w:r w:rsidRPr="007F1A9F">
              <w:rPr>
                <w:rFonts w:ascii="Calibri" w:eastAsia="Times New Roman" w:hAnsi="Calibri" w:cs="Calibri"/>
                <w:sz w:val="18"/>
                <w:szCs w:val="18"/>
                <w:lang w:eastAsia="el-GR"/>
              </w:rPr>
              <w:t>5.673.075,72</w:t>
            </w:r>
          </w:p>
        </w:tc>
        <w:tc>
          <w:tcPr>
            <w:tcW w:w="1038"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35,74%</w:t>
            </w:r>
          </w:p>
        </w:tc>
        <w:tc>
          <w:tcPr>
            <w:tcW w:w="663"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20</w:t>
            </w:r>
          </w:p>
        </w:tc>
        <w:tc>
          <w:tcPr>
            <w:tcW w:w="1193"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sz w:val="18"/>
                <w:szCs w:val="18"/>
                <w:lang w:eastAsia="el-GR"/>
              </w:rPr>
            </w:pPr>
            <w:r w:rsidRPr="007F1A9F">
              <w:rPr>
                <w:rFonts w:ascii="Calibri" w:eastAsia="Times New Roman" w:hAnsi="Calibri" w:cs="Calibri"/>
                <w:sz w:val="18"/>
                <w:szCs w:val="18"/>
                <w:lang w:eastAsia="el-GR"/>
              </w:rPr>
              <w:t>2.724.060,45</w:t>
            </w:r>
          </w:p>
        </w:tc>
        <w:tc>
          <w:tcPr>
            <w:tcW w:w="1075"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41,87%</w:t>
            </w:r>
          </w:p>
        </w:tc>
        <w:tc>
          <w:tcPr>
            <w:tcW w:w="901"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color w:val="000000"/>
                <w:sz w:val="18"/>
                <w:szCs w:val="18"/>
                <w:lang w:eastAsia="el-GR"/>
              </w:rPr>
            </w:pPr>
            <w:r w:rsidRPr="007F1A9F">
              <w:rPr>
                <w:rFonts w:ascii="Calibri" w:eastAsia="Times New Roman" w:hAnsi="Calibri" w:cs="Calibri"/>
                <w:b/>
                <w:bCs/>
                <w:color w:val="000000"/>
                <w:sz w:val="18"/>
                <w:szCs w:val="18"/>
                <w:lang w:eastAsia="el-GR"/>
              </w:rPr>
              <w:t>1</w:t>
            </w:r>
          </w:p>
        </w:tc>
      </w:tr>
      <w:tr w:rsidR="007F1A9F" w:rsidRPr="007F1A9F" w:rsidTr="00961078">
        <w:trPr>
          <w:trHeight w:val="24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b/>
                <w:bCs/>
                <w:sz w:val="18"/>
                <w:szCs w:val="18"/>
                <w:lang w:eastAsia="el-GR"/>
              </w:rPr>
            </w:pPr>
            <w:r w:rsidRPr="007F1A9F">
              <w:rPr>
                <w:rFonts w:ascii="Calibri" w:eastAsia="Times New Roman" w:hAnsi="Calibri" w:cs="Calibri"/>
                <w:b/>
                <w:bCs/>
                <w:sz w:val="18"/>
                <w:szCs w:val="18"/>
                <w:lang w:eastAsia="el-GR"/>
              </w:rPr>
              <w:t>L123β</w:t>
            </w:r>
          </w:p>
        </w:tc>
        <w:tc>
          <w:tcPr>
            <w:tcW w:w="567"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0</w:t>
            </w:r>
          </w:p>
        </w:tc>
        <w:tc>
          <w:tcPr>
            <w:tcW w:w="1276"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sz w:val="18"/>
                <w:szCs w:val="18"/>
                <w:lang w:eastAsia="el-GR"/>
              </w:rPr>
            </w:pPr>
            <w:r w:rsidRPr="007F1A9F">
              <w:rPr>
                <w:rFonts w:ascii="Calibri" w:eastAsia="Times New Roman" w:hAnsi="Calibri" w:cs="Calibri"/>
                <w:sz w:val="18"/>
                <w:szCs w:val="18"/>
                <w:lang w:eastAsia="el-GR"/>
              </w:rPr>
              <w:t>0,00</w:t>
            </w:r>
          </w:p>
        </w:tc>
        <w:tc>
          <w:tcPr>
            <w:tcW w:w="1038"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0,00%</w:t>
            </w:r>
          </w:p>
        </w:tc>
        <w:tc>
          <w:tcPr>
            <w:tcW w:w="663"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0</w:t>
            </w:r>
          </w:p>
        </w:tc>
        <w:tc>
          <w:tcPr>
            <w:tcW w:w="1193"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sz w:val="18"/>
                <w:szCs w:val="18"/>
                <w:lang w:eastAsia="el-GR"/>
              </w:rPr>
            </w:pPr>
            <w:r w:rsidRPr="007F1A9F">
              <w:rPr>
                <w:rFonts w:ascii="Calibri" w:eastAsia="Times New Roman" w:hAnsi="Calibri" w:cs="Calibri"/>
                <w:sz w:val="18"/>
                <w:szCs w:val="18"/>
                <w:lang w:eastAsia="el-GR"/>
              </w:rPr>
              <w:t>0,00</w:t>
            </w:r>
          </w:p>
        </w:tc>
        <w:tc>
          <w:tcPr>
            <w:tcW w:w="1075"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0,00%</w:t>
            </w:r>
          </w:p>
        </w:tc>
        <w:tc>
          <w:tcPr>
            <w:tcW w:w="901"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color w:val="000000"/>
                <w:sz w:val="18"/>
                <w:szCs w:val="18"/>
                <w:lang w:eastAsia="el-GR"/>
              </w:rPr>
            </w:pPr>
            <w:r w:rsidRPr="007F1A9F">
              <w:rPr>
                <w:rFonts w:ascii="Calibri" w:eastAsia="Times New Roman" w:hAnsi="Calibri" w:cs="Calibri"/>
                <w:b/>
                <w:bCs/>
                <w:color w:val="000000"/>
                <w:sz w:val="18"/>
                <w:szCs w:val="18"/>
                <w:lang w:eastAsia="el-GR"/>
              </w:rPr>
              <w:t> </w:t>
            </w:r>
          </w:p>
        </w:tc>
      </w:tr>
      <w:tr w:rsidR="007F1A9F" w:rsidRPr="007F1A9F" w:rsidTr="00961078">
        <w:trPr>
          <w:trHeight w:val="24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b/>
                <w:bCs/>
                <w:sz w:val="18"/>
                <w:szCs w:val="18"/>
                <w:lang w:eastAsia="el-GR"/>
              </w:rPr>
            </w:pPr>
            <w:r w:rsidRPr="007F1A9F">
              <w:rPr>
                <w:rFonts w:ascii="Calibri" w:eastAsia="Times New Roman" w:hAnsi="Calibri" w:cs="Calibri"/>
                <w:b/>
                <w:bCs/>
                <w:sz w:val="18"/>
                <w:szCs w:val="18"/>
                <w:lang w:eastAsia="el-GR"/>
              </w:rPr>
              <w:t>L311-1</w:t>
            </w:r>
          </w:p>
        </w:tc>
        <w:tc>
          <w:tcPr>
            <w:tcW w:w="567"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0</w:t>
            </w:r>
          </w:p>
        </w:tc>
        <w:tc>
          <w:tcPr>
            <w:tcW w:w="1276"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sz w:val="18"/>
                <w:szCs w:val="18"/>
                <w:lang w:eastAsia="el-GR"/>
              </w:rPr>
            </w:pPr>
            <w:r w:rsidRPr="007F1A9F">
              <w:rPr>
                <w:rFonts w:ascii="Calibri" w:eastAsia="Times New Roman" w:hAnsi="Calibri" w:cs="Calibri"/>
                <w:sz w:val="18"/>
                <w:szCs w:val="18"/>
                <w:lang w:eastAsia="el-GR"/>
              </w:rPr>
              <w:t>0,00</w:t>
            </w:r>
          </w:p>
        </w:tc>
        <w:tc>
          <w:tcPr>
            <w:tcW w:w="1038"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0,00%</w:t>
            </w:r>
          </w:p>
        </w:tc>
        <w:tc>
          <w:tcPr>
            <w:tcW w:w="663"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0</w:t>
            </w:r>
          </w:p>
        </w:tc>
        <w:tc>
          <w:tcPr>
            <w:tcW w:w="1193"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sz w:val="18"/>
                <w:szCs w:val="18"/>
                <w:lang w:eastAsia="el-GR"/>
              </w:rPr>
            </w:pPr>
            <w:r w:rsidRPr="007F1A9F">
              <w:rPr>
                <w:rFonts w:ascii="Calibri" w:eastAsia="Times New Roman" w:hAnsi="Calibri" w:cs="Calibri"/>
                <w:sz w:val="18"/>
                <w:szCs w:val="18"/>
                <w:lang w:eastAsia="el-GR"/>
              </w:rPr>
              <w:t>0,00</w:t>
            </w:r>
          </w:p>
        </w:tc>
        <w:tc>
          <w:tcPr>
            <w:tcW w:w="1075"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0,00%</w:t>
            </w:r>
          </w:p>
        </w:tc>
        <w:tc>
          <w:tcPr>
            <w:tcW w:w="901"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color w:val="000000"/>
                <w:sz w:val="18"/>
                <w:szCs w:val="18"/>
                <w:lang w:eastAsia="el-GR"/>
              </w:rPr>
            </w:pPr>
            <w:r w:rsidRPr="007F1A9F">
              <w:rPr>
                <w:rFonts w:ascii="Calibri" w:eastAsia="Times New Roman" w:hAnsi="Calibri" w:cs="Calibri"/>
                <w:b/>
                <w:bCs/>
                <w:color w:val="000000"/>
                <w:sz w:val="18"/>
                <w:szCs w:val="18"/>
                <w:lang w:eastAsia="el-GR"/>
              </w:rPr>
              <w:t> </w:t>
            </w:r>
          </w:p>
        </w:tc>
      </w:tr>
      <w:tr w:rsidR="007F1A9F" w:rsidRPr="007F1A9F" w:rsidTr="00961078">
        <w:trPr>
          <w:trHeight w:val="24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b/>
                <w:bCs/>
                <w:sz w:val="18"/>
                <w:szCs w:val="18"/>
                <w:lang w:eastAsia="el-GR"/>
              </w:rPr>
            </w:pPr>
            <w:r w:rsidRPr="007F1A9F">
              <w:rPr>
                <w:rFonts w:ascii="Calibri" w:eastAsia="Times New Roman" w:hAnsi="Calibri" w:cs="Calibri"/>
                <w:b/>
                <w:bCs/>
                <w:sz w:val="18"/>
                <w:szCs w:val="18"/>
                <w:lang w:eastAsia="el-GR"/>
              </w:rPr>
              <w:t>L311-2</w:t>
            </w:r>
          </w:p>
        </w:tc>
        <w:tc>
          <w:tcPr>
            <w:tcW w:w="567"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2</w:t>
            </w:r>
          </w:p>
        </w:tc>
        <w:tc>
          <w:tcPr>
            <w:tcW w:w="1276"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sz w:val="18"/>
                <w:szCs w:val="18"/>
                <w:lang w:eastAsia="el-GR"/>
              </w:rPr>
            </w:pPr>
            <w:r w:rsidRPr="007F1A9F">
              <w:rPr>
                <w:rFonts w:ascii="Calibri" w:eastAsia="Times New Roman" w:hAnsi="Calibri" w:cs="Calibri"/>
                <w:sz w:val="18"/>
                <w:szCs w:val="18"/>
                <w:lang w:eastAsia="el-GR"/>
              </w:rPr>
              <w:t>115.116,96</w:t>
            </w:r>
          </w:p>
        </w:tc>
        <w:tc>
          <w:tcPr>
            <w:tcW w:w="1038"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0,73%</w:t>
            </w:r>
          </w:p>
        </w:tc>
        <w:tc>
          <w:tcPr>
            <w:tcW w:w="663"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0</w:t>
            </w:r>
          </w:p>
        </w:tc>
        <w:tc>
          <w:tcPr>
            <w:tcW w:w="1193"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sz w:val="18"/>
                <w:szCs w:val="18"/>
                <w:lang w:eastAsia="el-GR"/>
              </w:rPr>
            </w:pPr>
            <w:r w:rsidRPr="007F1A9F">
              <w:rPr>
                <w:rFonts w:ascii="Calibri" w:eastAsia="Times New Roman" w:hAnsi="Calibri" w:cs="Calibri"/>
                <w:sz w:val="18"/>
                <w:szCs w:val="18"/>
                <w:lang w:eastAsia="el-GR"/>
              </w:rPr>
              <w:t>0,00</w:t>
            </w:r>
          </w:p>
        </w:tc>
        <w:tc>
          <w:tcPr>
            <w:tcW w:w="1075"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0,00%</w:t>
            </w:r>
          </w:p>
        </w:tc>
        <w:tc>
          <w:tcPr>
            <w:tcW w:w="901"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color w:val="000000"/>
                <w:sz w:val="18"/>
                <w:szCs w:val="18"/>
                <w:lang w:eastAsia="el-GR"/>
              </w:rPr>
            </w:pPr>
            <w:r w:rsidRPr="007F1A9F">
              <w:rPr>
                <w:rFonts w:ascii="Calibri" w:eastAsia="Times New Roman" w:hAnsi="Calibri" w:cs="Calibri"/>
                <w:b/>
                <w:bCs/>
                <w:color w:val="000000"/>
                <w:sz w:val="18"/>
                <w:szCs w:val="18"/>
                <w:lang w:eastAsia="el-GR"/>
              </w:rPr>
              <w:t> </w:t>
            </w:r>
          </w:p>
        </w:tc>
      </w:tr>
      <w:tr w:rsidR="007F1A9F" w:rsidRPr="007F1A9F" w:rsidTr="00961078">
        <w:trPr>
          <w:trHeight w:val="24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b/>
                <w:bCs/>
                <w:sz w:val="18"/>
                <w:szCs w:val="18"/>
                <w:lang w:eastAsia="el-GR"/>
              </w:rPr>
            </w:pPr>
            <w:r w:rsidRPr="007F1A9F">
              <w:rPr>
                <w:rFonts w:ascii="Calibri" w:eastAsia="Times New Roman" w:hAnsi="Calibri" w:cs="Calibri"/>
                <w:b/>
                <w:bCs/>
                <w:sz w:val="18"/>
                <w:szCs w:val="18"/>
                <w:lang w:eastAsia="el-GR"/>
              </w:rPr>
              <w:t>L311-5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sz w:val="18"/>
                <w:szCs w:val="18"/>
                <w:lang w:eastAsia="el-GR"/>
              </w:rPr>
            </w:pPr>
            <w:r w:rsidRPr="007F1A9F">
              <w:rPr>
                <w:rFonts w:ascii="Calibri" w:eastAsia="Times New Roman" w:hAnsi="Calibri" w:cs="Calibri"/>
                <w:sz w:val="18"/>
                <w:szCs w:val="18"/>
                <w:lang w:eastAsia="el-GR"/>
              </w:rPr>
              <w:t>0,00</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0,00%</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0</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sz w:val="18"/>
                <w:szCs w:val="18"/>
                <w:lang w:eastAsia="el-GR"/>
              </w:rPr>
            </w:pPr>
            <w:r w:rsidRPr="007F1A9F">
              <w:rPr>
                <w:rFonts w:ascii="Calibri" w:eastAsia="Times New Roman" w:hAnsi="Calibri" w:cs="Calibri"/>
                <w:sz w:val="18"/>
                <w:szCs w:val="18"/>
                <w:lang w:eastAsia="el-GR"/>
              </w:rPr>
              <w:t>0,00</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0,00%</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color w:val="000000"/>
                <w:sz w:val="18"/>
                <w:szCs w:val="18"/>
                <w:lang w:eastAsia="el-GR"/>
              </w:rPr>
            </w:pPr>
            <w:r w:rsidRPr="007F1A9F">
              <w:rPr>
                <w:rFonts w:ascii="Calibri" w:eastAsia="Times New Roman" w:hAnsi="Calibri" w:cs="Calibri"/>
                <w:b/>
                <w:bCs/>
                <w:color w:val="000000"/>
                <w:sz w:val="18"/>
                <w:szCs w:val="18"/>
                <w:lang w:eastAsia="el-GR"/>
              </w:rPr>
              <w:t> </w:t>
            </w:r>
          </w:p>
        </w:tc>
      </w:tr>
      <w:tr w:rsidR="007F1A9F" w:rsidRPr="007F1A9F" w:rsidTr="00961078">
        <w:trPr>
          <w:trHeight w:val="24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b/>
                <w:bCs/>
                <w:sz w:val="18"/>
                <w:szCs w:val="18"/>
                <w:lang w:eastAsia="el-GR"/>
              </w:rPr>
            </w:pPr>
            <w:r w:rsidRPr="007F1A9F">
              <w:rPr>
                <w:rFonts w:ascii="Calibri" w:eastAsia="Times New Roman" w:hAnsi="Calibri" w:cs="Calibri"/>
                <w:b/>
                <w:bCs/>
                <w:sz w:val="18"/>
                <w:szCs w:val="18"/>
                <w:lang w:eastAsia="el-GR"/>
              </w:rPr>
              <w:t>L311-6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sz w:val="18"/>
                <w:szCs w:val="18"/>
                <w:lang w:eastAsia="el-GR"/>
              </w:rPr>
            </w:pPr>
            <w:r w:rsidRPr="007F1A9F">
              <w:rPr>
                <w:rFonts w:ascii="Calibri" w:eastAsia="Times New Roman" w:hAnsi="Calibri" w:cs="Calibri"/>
                <w:sz w:val="18"/>
                <w:szCs w:val="18"/>
                <w:lang w:eastAsia="el-GR"/>
              </w:rPr>
              <w:t>0,00</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0,00%</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0</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sz w:val="18"/>
                <w:szCs w:val="18"/>
                <w:lang w:eastAsia="el-GR"/>
              </w:rPr>
            </w:pPr>
            <w:r w:rsidRPr="007F1A9F">
              <w:rPr>
                <w:rFonts w:ascii="Calibri" w:eastAsia="Times New Roman" w:hAnsi="Calibri" w:cs="Calibri"/>
                <w:sz w:val="18"/>
                <w:szCs w:val="18"/>
                <w:lang w:eastAsia="el-GR"/>
              </w:rPr>
              <w:t>0,00</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0,00%</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color w:val="000000"/>
                <w:sz w:val="18"/>
                <w:szCs w:val="18"/>
                <w:lang w:eastAsia="el-GR"/>
              </w:rPr>
            </w:pPr>
            <w:r w:rsidRPr="007F1A9F">
              <w:rPr>
                <w:rFonts w:ascii="Calibri" w:eastAsia="Times New Roman" w:hAnsi="Calibri" w:cs="Calibri"/>
                <w:b/>
                <w:bCs/>
                <w:color w:val="000000"/>
                <w:sz w:val="18"/>
                <w:szCs w:val="18"/>
                <w:lang w:eastAsia="el-GR"/>
              </w:rPr>
              <w:t> </w:t>
            </w:r>
          </w:p>
        </w:tc>
      </w:tr>
      <w:tr w:rsidR="007F1A9F" w:rsidRPr="007F1A9F" w:rsidTr="00961078">
        <w:trPr>
          <w:trHeight w:val="24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b/>
                <w:bCs/>
                <w:sz w:val="18"/>
                <w:szCs w:val="18"/>
                <w:lang w:eastAsia="el-GR"/>
              </w:rPr>
            </w:pPr>
            <w:r w:rsidRPr="007F1A9F">
              <w:rPr>
                <w:rFonts w:ascii="Calibri" w:eastAsia="Times New Roman" w:hAnsi="Calibri" w:cs="Calibri"/>
                <w:b/>
                <w:bCs/>
                <w:sz w:val="18"/>
                <w:szCs w:val="18"/>
                <w:lang w:eastAsia="el-GR"/>
              </w:rPr>
              <w:t>L311-7</w:t>
            </w:r>
          </w:p>
        </w:tc>
        <w:tc>
          <w:tcPr>
            <w:tcW w:w="567"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1</w:t>
            </w:r>
          </w:p>
        </w:tc>
        <w:tc>
          <w:tcPr>
            <w:tcW w:w="1276"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sz w:val="18"/>
                <w:szCs w:val="18"/>
                <w:lang w:eastAsia="el-GR"/>
              </w:rPr>
            </w:pPr>
            <w:r w:rsidRPr="007F1A9F">
              <w:rPr>
                <w:rFonts w:ascii="Calibri" w:eastAsia="Times New Roman" w:hAnsi="Calibri" w:cs="Calibri"/>
                <w:sz w:val="18"/>
                <w:szCs w:val="18"/>
                <w:lang w:eastAsia="el-GR"/>
              </w:rPr>
              <w:t>71.908,79</w:t>
            </w:r>
          </w:p>
        </w:tc>
        <w:tc>
          <w:tcPr>
            <w:tcW w:w="1038"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0,45%</w:t>
            </w:r>
          </w:p>
        </w:tc>
        <w:tc>
          <w:tcPr>
            <w:tcW w:w="663"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1</w:t>
            </w:r>
          </w:p>
        </w:tc>
        <w:tc>
          <w:tcPr>
            <w:tcW w:w="1193"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sz w:val="18"/>
                <w:szCs w:val="18"/>
                <w:lang w:eastAsia="el-GR"/>
              </w:rPr>
            </w:pPr>
            <w:r w:rsidRPr="007F1A9F">
              <w:rPr>
                <w:rFonts w:ascii="Calibri" w:eastAsia="Times New Roman" w:hAnsi="Calibri" w:cs="Calibri"/>
                <w:sz w:val="18"/>
                <w:szCs w:val="18"/>
                <w:lang w:eastAsia="el-GR"/>
              </w:rPr>
              <w:t>71.000,00</w:t>
            </w:r>
          </w:p>
        </w:tc>
        <w:tc>
          <w:tcPr>
            <w:tcW w:w="1075"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1,09%</w:t>
            </w:r>
          </w:p>
        </w:tc>
        <w:tc>
          <w:tcPr>
            <w:tcW w:w="901"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color w:val="000000"/>
                <w:sz w:val="18"/>
                <w:szCs w:val="18"/>
                <w:lang w:eastAsia="el-GR"/>
              </w:rPr>
            </w:pPr>
            <w:r w:rsidRPr="007F1A9F">
              <w:rPr>
                <w:rFonts w:ascii="Calibri" w:eastAsia="Times New Roman" w:hAnsi="Calibri" w:cs="Calibri"/>
                <w:b/>
                <w:bCs/>
                <w:color w:val="000000"/>
                <w:sz w:val="18"/>
                <w:szCs w:val="18"/>
                <w:lang w:eastAsia="el-GR"/>
              </w:rPr>
              <w:t>8</w:t>
            </w:r>
          </w:p>
        </w:tc>
      </w:tr>
      <w:tr w:rsidR="007F1A9F" w:rsidRPr="007F1A9F" w:rsidTr="00961078">
        <w:trPr>
          <w:trHeight w:val="24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b/>
                <w:bCs/>
                <w:sz w:val="18"/>
                <w:szCs w:val="18"/>
                <w:lang w:eastAsia="el-GR"/>
              </w:rPr>
            </w:pPr>
            <w:r w:rsidRPr="007F1A9F">
              <w:rPr>
                <w:rFonts w:ascii="Calibri" w:eastAsia="Times New Roman" w:hAnsi="Calibri" w:cs="Calibri"/>
                <w:b/>
                <w:bCs/>
                <w:sz w:val="18"/>
                <w:szCs w:val="18"/>
                <w:lang w:eastAsia="el-GR"/>
              </w:rPr>
              <w:t>L312-1</w:t>
            </w:r>
          </w:p>
        </w:tc>
        <w:tc>
          <w:tcPr>
            <w:tcW w:w="567"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7</w:t>
            </w:r>
          </w:p>
        </w:tc>
        <w:tc>
          <w:tcPr>
            <w:tcW w:w="1276"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sz w:val="18"/>
                <w:szCs w:val="18"/>
                <w:lang w:eastAsia="el-GR"/>
              </w:rPr>
            </w:pPr>
            <w:r w:rsidRPr="007F1A9F">
              <w:rPr>
                <w:rFonts w:ascii="Calibri" w:eastAsia="Times New Roman" w:hAnsi="Calibri" w:cs="Calibri"/>
                <w:sz w:val="18"/>
                <w:szCs w:val="18"/>
                <w:lang w:eastAsia="el-GR"/>
              </w:rPr>
              <w:t>686.584,52</w:t>
            </w:r>
          </w:p>
        </w:tc>
        <w:tc>
          <w:tcPr>
            <w:tcW w:w="1038"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4,33%</w:t>
            </w:r>
          </w:p>
        </w:tc>
        <w:tc>
          <w:tcPr>
            <w:tcW w:w="663"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3</w:t>
            </w:r>
          </w:p>
        </w:tc>
        <w:tc>
          <w:tcPr>
            <w:tcW w:w="1193"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sz w:val="18"/>
                <w:szCs w:val="18"/>
                <w:lang w:eastAsia="el-GR"/>
              </w:rPr>
            </w:pPr>
            <w:r w:rsidRPr="007F1A9F">
              <w:rPr>
                <w:rFonts w:ascii="Calibri" w:eastAsia="Times New Roman" w:hAnsi="Calibri" w:cs="Calibri"/>
                <w:sz w:val="18"/>
                <w:szCs w:val="18"/>
                <w:lang w:eastAsia="el-GR"/>
              </w:rPr>
              <w:t>164.287,00</w:t>
            </w:r>
          </w:p>
        </w:tc>
        <w:tc>
          <w:tcPr>
            <w:tcW w:w="1075"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2,53%</w:t>
            </w:r>
          </w:p>
        </w:tc>
        <w:tc>
          <w:tcPr>
            <w:tcW w:w="901"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color w:val="000000"/>
                <w:sz w:val="18"/>
                <w:szCs w:val="18"/>
                <w:lang w:eastAsia="el-GR"/>
              </w:rPr>
            </w:pPr>
            <w:r w:rsidRPr="007F1A9F">
              <w:rPr>
                <w:rFonts w:ascii="Calibri" w:eastAsia="Times New Roman" w:hAnsi="Calibri" w:cs="Calibri"/>
                <w:b/>
                <w:bCs/>
                <w:color w:val="000000"/>
                <w:sz w:val="18"/>
                <w:szCs w:val="18"/>
                <w:lang w:eastAsia="el-GR"/>
              </w:rPr>
              <w:t>5</w:t>
            </w:r>
          </w:p>
        </w:tc>
      </w:tr>
      <w:tr w:rsidR="007F1A9F" w:rsidRPr="007F1A9F" w:rsidTr="00961078">
        <w:trPr>
          <w:trHeight w:val="24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b/>
                <w:bCs/>
                <w:sz w:val="18"/>
                <w:szCs w:val="18"/>
                <w:lang w:eastAsia="el-GR"/>
              </w:rPr>
            </w:pPr>
            <w:r w:rsidRPr="007F1A9F">
              <w:rPr>
                <w:rFonts w:ascii="Calibri" w:eastAsia="Times New Roman" w:hAnsi="Calibri" w:cs="Calibri"/>
                <w:b/>
                <w:bCs/>
                <w:sz w:val="18"/>
                <w:szCs w:val="18"/>
                <w:lang w:eastAsia="el-GR"/>
              </w:rPr>
              <w:t>L312-2</w:t>
            </w:r>
          </w:p>
        </w:tc>
        <w:tc>
          <w:tcPr>
            <w:tcW w:w="567"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7</w:t>
            </w:r>
          </w:p>
        </w:tc>
        <w:tc>
          <w:tcPr>
            <w:tcW w:w="1276"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sz w:val="18"/>
                <w:szCs w:val="18"/>
                <w:lang w:eastAsia="el-GR"/>
              </w:rPr>
            </w:pPr>
            <w:r w:rsidRPr="007F1A9F">
              <w:rPr>
                <w:rFonts w:ascii="Calibri" w:eastAsia="Times New Roman" w:hAnsi="Calibri" w:cs="Calibri"/>
                <w:sz w:val="18"/>
                <w:szCs w:val="18"/>
                <w:lang w:eastAsia="el-GR"/>
              </w:rPr>
              <w:t>651.257,56</w:t>
            </w:r>
          </w:p>
        </w:tc>
        <w:tc>
          <w:tcPr>
            <w:tcW w:w="1038"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4,10%</w:t>
            </w:r>
          </w:p>
        </w:tc>
        <w:tc>
          <w:tcPr>
            <w:tcW w:w="663"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3</w:t>
            </w:r>
          </w:p>
        </w:tc>
        <w:tc>
          <w:tcPr>
            <w:tcW w:w="1193"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sz w:val="18"/>
                <w:szCs w:val="18"/>
                <w:lang w:eastAsia="el-GR"/>
              </w:rPr>
            </w:pPr>
            <w:r w:rsidRPr="007F1A9F">
              <w:rPr>
                <w:rFonts w:ascii="Calibri" w:eastAsia="Times New Roman" w:hAnsi="Calibri" w:cs="Calibri"/>
                <w:sz w:val="18"/>
                <w:szCs w:val="18"/>
                <w:lang w:eastAsia="el-GR"/>
              </w:rPr>
              <w:t>400.435,00</w:t>
            </w:r>
          </w:p>
        </w:tc>
        <w:tc>
          <w:tcPr>
            <w:tcW w:w="1075"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6,15%</w:t>
            </w:r>
          </w:p>
        </w:tc>
        <w:tc>
          <w:tcPr>
            <w:tcW w:w="901"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color w:val="000000"/>
                <w:sz w:val="18"/>
                <w:szCs w:val="18"/>
                <w:lang w:eastAsia="el-GR"/>
              </w:rPr>
            </w:pPr>
            <w:r w:rsidRPr="007F1A9F">
              <w:rPr>
                <w:rFonts w:ascii="Calibri" w:eastAsia="Times New Roman" w:hAnsi="Calibri" w:cs="Calibri"/>
                <w:b/>
                <w:bCs/>
                <w:color w:val="000000"/>
                <w:sz w:val="18"/>
                <w:szCs w:val="18"/>
                <w:lang w:eastAsia="el-GR"/>
              </w:rPr>
              <w:t>3</w:t>
            </w:r>
          </w:p>
        </w:tc>
      </w:tr>
      <w:tr w:rsidR="007F1A9F" w:rsidRPr="007F1A9F" w:rsidTr="00961078">
        <w:trPr>
          <w:trHeight w:val="24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b/>
                <w:bCs/>
                <w:sz w:val="18"/>
                <w:szCs w:val="18"/>
                <w:lang w:eastAsia="el-GR"/>
              </w:rPr>
            </w:pPr>
            <w:r w:rsidRPr="007F1A9F">
              <w:rPr>
                <w:rFonts w:ascii="Calibri" w:eastAsia="Times New Roman" w:hAnsi="Calibri" w:cs="Calibri"/>
                <w:b/>
                <w:bCs/>
                <w:sz w:val="18"/>
                <w:szCs w:val="18"/>
                <w:lang w:eastAsia="el-GR"/>
              </w:rPr>
              <w:t>L312-3</w:t>
            </w:r>
          </w:p>
        </w:tc>
        <w:tc>
          <w:tcPr>
            <w:tcW w:w="567"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10</w:t>
            </w:r>
          </w:p>
        </w:tc>
        <w:tc>
          <w:tcPr>
            <w:tcW w:w="1276"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sz w:val="18"/>
                <w:szCs w:val="18"/>
                <w:lang w:eastAsia="el-GR"/>
              </w:rPr>
            </w:pPr>
            <w:r w:rsidRPr="007F1A9F">
              <w:rPr>
                <w:rFonts w:ascii="Calibri" w:eastAsia="Times New Roman" w:hAnsi="Calibri" w:cs="Calibri"/>
                <w:sz w:val="18"/>
                <w:szCs w:val="18"/>
                <w:lang w:eastAsia="el-GR"/>
              </w:rPr>
              <w:t>1.045.184,25</w:t>
            </w:r>
          </w:p>
        </w:tc>
        <w:tc>
          <w:tcPr>
            <w:tcW w:w="1038"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6,58%</w:t>
            </w:r>
          </w:p>
        </w:tc>
        <w:tc>
          <w:tcPr>
            <w:tcW w:w="663"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7</w:t>
            </w:r>
          </w:p>
        </w:tc>
        <w:tc>
          <w:tcPr>
            <w:tcW w:w="1193"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sz w:val="18"/>
                <w:szCs w:val="18"/>
                <w:lang w:eastAsia="el-GR"/>
              </w:rPr>
            </w:pPr>
            <w:r w:rsidRPr="007F1A9F">
              <w:rPr>
                <w:rFonts w:ascii="Calibri" w:eastAsia="Times New Roman" w:hAnsi="Calibri" w:cs="Calibri"/>
                <w:sz w:val="18"/>
                <w:szCs w:val="18"/>
                <w:lang w:eastAsia="el-GR"/>
              </w:rPr>
              <w:t>689.021,00</w:t>
            </w:r>
          </w:p>
        </w:tc>
        <w:tc>
          <w:tcPr>
            <w:tcW w:w="1075"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10,59%</w:t>
            </w:r>
          </w:p>
        </w:tc>
        <w:tc>
          <w:tcPr>
            <w:tcW w:w="901"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color w:val="000000"/>
                <w:sz w:val="18"/>
                <w:szCs w:val="18"/>
                <w:lang w:eastAsia="el-GR"/>
              </w:rPr>
            </w:pPr>
            <w:r w:rsidRPr="007F1A9F">
              <w:rPr>
                <w:rFonts w:ascii="Calibri" w:eastAsia="Times New Roman" w:hAnsi="Calibri" w:cs="Calibri"/>
                <w:b/>
                <w:bCs/>
                <w:color w:val="000000"/>
                <w:sz w:val="18"/>
                <w:szCs w:val="18"/>
                <w:lang w:eastAsia="el-GR"/>
              </w:rPr>
              <w:t>2</w:t>
            </w:r>
          </w:p>
        </w:tc>
      </w:tr>
      <w:tr w:rsidR="007F1A9F" w:rsidRPr="007F1A9F" w:rsidTr="00961078">
        <w:trPr>
          <w:trHeight w:val="24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b/>
                <w:bCs/>
                <w:sz w:val="18"/>
                <w:szCs w:val="18"/>
                <w:lang w:eastAsia="el-GR"/>
              </w:rPr>
            </w:pPr>
            <w:r w:rsidRPr="007F1A9F">
              <w:rPr>
                <w:rFonts w:ascii="Calibri" w:eastAsia="Times New Roman" w:hAnsi="Calibri" w:cs="Calibri"/>
                <w:b/>
                <w:bCs/>
                <w:sz w:val="18"/>
                <w:szCs w:val="18"/>
                <w:lang w:eastAsia="el-GR"/>
              </w:rPr>
              <w:t>L313-4</w:t>
            </w:r>
          </w:p>
        </w:tc>
        <w:tc>
          <w:tcPr>
            <w:tcW w:w="567"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2</w:t>
            </w:r>
          </w:p>
        </w:tc>
        <w:tc>
          <w:tcPr>
            <w:tcW w:w="1276"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sz w:val="18"/>
                <w:szCs w:val="18"/>
                <w:lang w:eastAsia="el-GR"/>
              </w:rPr>
            </w:pPr>
            <w:r w:rsidRPr="007F1A9F">
              <w:rPr>
                <w:rFonts w:ascii="Calibri" w:eastAsia="Times New Roman" w:hAnsi="Calibri" w:cs="Calibri"/>
                <w:sz w:val="18"/>
                <w:szCs w:val="18"/>
                <w:lang w:eastAsia="el-GR"/>
              </w:rPr>
              <w:t>88.357,33</w:t>
            </w:r>
          </w:p>
        </w:tc>
        <w:tc>
          <w:tcPr>
            <w:tcW w:w="1038"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0,56%</w:t>
            </w:r>
          </w:p>
        </w:tc>
        <w:tc>
          <w:tcPr>
            <w:tcW w:w="663"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1</w:t>
            </w:r>
          </w:p>
        </w:tc>
        <w:tc>
          <w:tcPr>
            <w:tcW w:w="1193"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sz w:val="18"/>
                <w:szCs w:val="18"/>
                <w:lang w:eastAsia="el-GR"/>
              </w:rPr>
            </w:pPr>
            <w:r w:rsidRPr="007F1A9F">
              <w:rPr>
                <w:rFonts w:ascii="Calibri" w:eastAsia="Times New Roman" w:hAnsi="Calibri" w:cs="Calibri"/>
                <w:sz w:val="18"/>
                <w:szCs w:val="18"/>
                <w:lang w:eastAsia="el-GR"/>
              </w:rPr>
              <w:t>48.800,00</w:t>
            </w:r>
          </w:p>
        </w:tc>
        <w:tc>
          <w:tcPr>
            <w:tcW w:w="1075"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0,75%</w:t>
            </w:r>
          </w:p>
        </w:tc>
        <w:tc>
          <w:tcPr>
            <w:tcW w:w="901"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color w:val="000000"/>
                <w:sz w:val="18"/>
                <w:szCs w:val="18"/>
                <w:lang w:eastAsia="el-GR"/>
              </w:rPr>
            </w:pPr>
            <w:r w:rsidRPr="007F1A9F">
              <w:rPr>
                <w:rFonts w:ascii="Calibri" w:eastAsia="Times New Roman" w:hAnsi="Calibri" w:cs="Calibri"/>
                <w:b/>
                <w:bCs/>
                <w:color w:val="000000"/>
                <w:sz w:val="18"/>
                <w:szCs w:val="18"/>
                <w:lang w:eastAsia="el-GR"/>
              </w:rPr>
              <w:t>9</w:t>
            </w:r>
          </w:p>
        </w:tc>
      </w:tr>
      <w:tr w:rsidR="007F1A9F" w:rsidRPr="007F1A9F" w:rsidTr="00961078">
        <w:trPr>
          <w:trHeight w:val="24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b/>
                <w:bCs/>
                <w:sz w:val="18"/>
                <w:szCs w:val="18"/>
                <w:lang w:eastAsia="el-GR"/>
              </w:rPr>
            </w:pPr>
            <w:r w:rsidRPr="007F1A9F">
              <w:rPr>
                <w:rFonts w:ascii="Calibri" w:eastAsia="Times New Roman" w:hAnsi="Calibri" w:cs="Calibri"/>
                <w:b/>
                <w:bCs/>
                <w:sz w:val="18"/>
                <w:szCs w:val="18"/>
                <w:lang w:eastAsia="el-GR"/>
              </w:rPr>
              <w:t>L313-5</w:t>
            </w:r>
          </w:p>
        </w:tc>
        <w:tc>
          <w:tcPr>
            <w:tcW w:w="567"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11</w:t>
            </w:r>
          </w:p>
        </w:tc>
        <w:tc>
          <w:tcPr>
            <w:tcW w:w="1276"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sz w:val="18"/>
                <w:szCs w:val="18"/>
                <w:lang w:eastAsia="el-GR"/>
              </w:rPr>
            </w:pPr>
            <w:r w:rsidRPr="007F1A9F">
              <w:rPr>
                <w:rFonts w:ascii="Calibri" w:eastAsia="Times New Roman" w:hAnsi="Calibri" w:cs="Calibri"/>
                <w:sz w:val="18"/>
                <w:szCs w:val="18"/>
                <w:lang w:eastAsia="el-GR"/>
              </w:rPr>
              <w:t>2.031.479,19</w:t>
            </w:r>
          </w:p>
        </w:tc>
        <w:tc>
          <w:tcPr>
            <w:tcW w:w="1038"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12,80%</w:t>
            </w:r>
          </w:p>
        </w:tc>
        <w:tc>
          <w:tcPr>
            <w:tcW w:w="663"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1</w:t>
            </w:r>
          </w:p>
        </w:tc>
        <w:tc>
          <w:tcPr>
            <w:tcW w:w="1193"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sz w:val="18"/>
                <w:szCs w:val="18"/>
                <w:lang w:eastAsia="el-GR"/>
              </w:rPr>
            </w:pPr>
            <w:r w:rsidRPr="007F1A9F">
              <w:rPr>
                <w:rFonts w:ascii="Calibri" w:eastAsia="Times New Roman" w:hAnsi="Calibri" w:cs="Calibri"/>
                <w:sz w:val="18"/>
                <w:szCs w:val="18"/>
                <w:lang w:eastAsia="el-GR"/>
              </w:rPr>
              <w:t>90.915,00</w:t>
            </w:r>
          </w:p>
        </w:tc>
        <w:tc>
          <w:tcPr>
            <w:tcW w:w="1075"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1,40%</w:t>
            </w:r>
          </w:p>
        </w:tc>
        <w:tc>
          <w:tcPr>
            <w:tcW w:w="901"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color w:val="000000"/>
                <w:sz w:val="18"/>
                <w:szCs w:val="18"/>
                <w:lang w:eastAsia="el-GR"/>
              </w:rPr>
            </w:pPr>
            <w:r w:rsidRPr="007F1A9F">
              <w:rPr>
                <w:rFonts w:ascii="Calibri" w:eastAsia="Times New Roman" w:hAnsi="Calibri" w:cs="Calibri"/>
                <w:b/>
                <w:bCs/>
                <w:color w:val="000000"/>
                <w:sz w:val="18"/>
                <w:szCs w:val="18"/>
                <w:lang w:eastAsia="el-GR"/>
              </w:rPr>
              <w:t>7</w:t>
            </w:r>
          </w:p>
        </w:tc>
      </w:tr>
      <w:tr w:rsidR="007F1A9F" w:rsidRPr="007F1A9F" w:rsidTr="00961078">
        <w:trPr>
          <w:trHeight w:val="24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b/>
                <w:bCs/>
                <w:sz w:val="18"/>
                <w:szCs w:val="18"/>
                <w:lang w:eastAsia="el-GR"/>
              </w:rPr>
            </w:pPr>
            <w:r w:rsidRPr="007F1A9F">
              <w:rPr>
                <w:rFonts w:ascii="Calibri" w:eastAsia="Times New Roman" w:hAnsi="Calibri" w:cs="Calibri"/>
                <w:b/>
                <w:bCs/>
                <w:sz w:val="18"/>
                <w:szCs w:val="18"/>
                <w:lang w:eastAsia="el-GR"/>
              </w:rPr>
              <w:t>L313-6</w:t>
            </w:r>
          </w:p>
        </w:tc>
        <w:tc>
          <w:tcPr>
            <w:tcW w:w="567"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23</w:t>
            </w:r>
          </w:p>
        </w:tc>
        <w:tc>
          <w:tcPr>
            <w:tcW w:w="1276"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sz w:val="18"/>
                <w:szCs w:val="18"/>
                <w:lang w:eastAsia="el-GR"/>
              </w:rPr>
            </w:pPr>
            <w:r w:rsidRPr="007F1A9F">
              <w:rPr>
                <w:rFonts w:ascii="Calibri" w:eastAsia="Times New Roman" w:hAnsi="Calibri" w:cs="Calibri"/>
                <w:sz w:val="18"/>
                <w:szCs w:val="18"/>
                <w:lang w:eastAsia="el-GR"/>
              </w:rPr>
              <w:t>1.926.542,61</w:t>
            </w:r>
          </w:p>
        </w:tc>
        <w:tc>
          <w:tcPr>
            <w:tcW w:w="1038"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12,14%</w:t>
            </w:r>
          </w:p>
        </w:tc>
        <w:tc>
          <w:tcPr>
            <w:tcW w:w="663"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6</w:t>
            </w:r>
          </w:p>
        </w:tc>
        <w:tc>
          <w:tcPr>
            <w:tcW w:w="1193"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sz w:val="18"/>
                <w:szCs w:val="18"/>
                <w:lang w:eastAsia="el-GR"/>
              </w:rPr>
            </w:pPr>
            <w:r w:rsidRPr="007F1A9F">
              <w:rPr>
                <w:rFonts w:ascii="Calibri" w:eastAsia="Times New Roman" w:hAnsi="Calibri" w:cs="Calibri"/>
                <w:sz w:val="18"/>
                <w:szCs w:val="18"/>
                <w:lang w:eastAsia="el-GR"/>
              </w:rPr>
              <w:t>292.542,00</w:t>
            </w:r>
          </w:p>
        </w:tc>
        <w:tc>
          <w:tcPr>
            <w:tcW w:w="1075"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4,50%</w:t>
            </w:r>
          </w:p>
        </w:tc>
        <w:tc>
          <w:tcPr>
            <w:tcW w:w="901"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color w:val="000000"/>
                <w:sz w:val="18"/>
                <w:szCs w:val="18"/>
                <w:lang w:eastAsia="el-GR"/>
              </w:rPr>
            </w:pPr>
            <w:r w:rsidRPr="007F1A9F">
              <w:rPr>
                <w:rFonts w:ascii="Calibri" w:eastAsia="Times New Roman" w:hAnsi="Calibri" w:cs="Calibri"/>
                <w:b/>
                <w:bCs/>
                <w:color w:val="000000"/>
                <w:sz w:val="18"/>
                <w:szCs w:val="18"/>
                <w:lang w:eastAsia="el-GR"/>
              </w:rPr>
              <w:t>4</w:t>
            </w:r>
          </w:p>
        </w:tc>
      </w:tr>
      <w:tr w:rsidR="007F1A9F" w:rsidRPr="007F1A9F" w:rsidTr="00961078">
        <w:trPr>
          <w:trHeight w:val="24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b/>
                <w:bCs/>
                <w:sz w:val="18"/>
                <w:szCs w:val="18"/>
                <w:lang w:eastAsia="el-GR"/>
              </w:rPr>
            </w:pPr>
            <w:r w:rsidRPr="007F1A9F">
              <w:rPr>
                <w:rFonts w:ascii="Calibri" w:eastAsia="Times New Roman" w:hAnsi="Calibri" w:cs="Calibri"/>
                <w:b/>
                <w:bCs/>
                <w:sz w:val="18"/>
                <w:szCs w:val="18"/>
                <w:lang w:eastAsia="el-GR"/>
              </w:rPr>
              <w:t>L313-8</w:t>
            </w:r>
          </w:p>
        </w:tc>
        <w:tc>
          <w:tcPr>
            <w:tcW w:w="567"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6</w:t>
            </w:r>
          </w:p>
        </w:tc>
        <w:tc>
          <w:tcPr>
            <w:tcW w:w="1276"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sz w:val="18"/>
                <w:szCs w:val="18"/>
                <w:lang w:eastAsia="el-GR"/>
              </w:rPr>
            </w:pPr>
            <w:r w:rsidRPr="007F1A9F">
              <w:rPr>
                <w:rFonts w:ascii="Calibri" w:eastAsia="Times New Roman" w:hAnsi="Calibri" w:cs="Calibri"/>
                <w:sz w:val="18"/>
                <w:szCs w:val="18"/>
                <w:lang w:eastAsia="el-GR"/>
              </w:rPr>
              <w:t>766.211,92</w:t>
            </w:r>
          </w:p>
        </w:tc>
        <w:tc>
          <w:tcPr>
            <w:tcW w:w="1038"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4,83%</w:t>
            </w:r>
          </w:p>
        </w:tc>
        <w:tc>
          <w:tcPr>
            <w:tcW w:w="663"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1</w:t>
            </w:r>
          </w:p>
        </w:tc>
        <w:tc>
          <w:tcPr>
            <w:tcW w:w="1193"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sz w:val="18"/>
                <w:szCs w:val="18"/>
                <w:lang w:eastAsia="el-GR"/>
              </w:rPr>
            </w:pPr>
            <w:r w:rsidRPr="007F1A9F">
              <w:rPr>
                <w:rFonts w:ascii="Calibri" w:eastAsia="Times New Roman" w:hAnsi="Calibri" w:cs="Calibri"/>
                <w:sz w:val="18"/>
                <w:szCs w:val="18"/>
                <w:lang w:eastAsia="el-GR"/>
              </w:rPr>
              <w:t>148.900,00</w:t>
            </w:r>
          </w:p>
        </w:tc>
        <w:tc>
          <w:tcPr>
            <w:tcW w:w="1075"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2,29%</w:t>
            </w:r>
          </w:p>
        </w:tc>
        <w:tc>
          <w:tcPr>
            <w:tcW w:w="901"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color w:val="000000"/>
                <w:sz w:val="18"/>
                <w:szCs w:val="18"/>
                <w:lang w:eastAsia="el-GR"/>
              </w:rPr>
            </w:pPr>
            <w:r w:rsidRPr="007F1A9F">
              <w:rPr>
                <w:rFonts w:ascii="Calibri" w:eastAsia="Times New Roman" w:hAnsi="Calibri" w:cs="Calibri"/>
                <w:b/>
                <w:bCs/>
                <w:color w:val="000000"/>
                <w:sz w:val="18"/>
                <w:szCs w:val="18"/>
                <w:lang w:eastAsia="el-GR"/>
              </w:rPr>
              <w:t>6</w:t>
            </w:r>
          </w:p>
        </w:tc>
      </w:tr>
      <w:tr w:rsidR="007F1A9F" w:rsidRPr="007F1A9F" w:rsidTr="00961078">
        <w:trPr>
          <w:trHeight w:val="240"/>
        </w:trPr>
        <w:tc>
          <w:tcPr>
            <w:tcW w:w="1716" w:type="dxa"/>
            <w:tcBorders>
              <w:top w:val="nil"/>
              <w:left w:val="single" w:sz="4" w:space="0" w:color="auto"/>
              <w:bottom w:val="single" w:sz="4" w:space="0" w:color="auto"/>
              <w:right w:val="nil"/>
            </w:tcBorders>
            <w:shd w:val="clear" w:color="000000" w:fill="FFFF00"/>
            <w:vAlign w:val="center"/>
            <w:hideMark/>
          </w:tcPr>
          <w:p w:rsidR="007F1A9F" w:rsidRDefault="007F1A9F" w:rsidP="007F1A9F">
            <w:pPr>
              <w:spacing w:after="0" w:line="240" w:lineRule="auto"/>
              <w:jc w:val="center"/>
              <w:rPr>
                <w:rFonts w:ascii="Calibri" w:eastAsia="Times New Roman" w:hAnsi="Calibri" w:cs="Calibri"/>
                <w:b/>
                <w:bCs/>
                <w:sz w:val="18"/>
                <w:szCs w:val="18"/>
                <w:lang w:eastAsia="el-GR"/>
              </w:rPr>
            </w:pPr>
            <w:r w:rsidRPr="007F1A9F">
              <w:rPr>
                <w:rFonts w:ascii="Calibri" w:eastAsia="Times New Roman" w:hAnsi="Calibri" w:cs="Calibri"/>
                <w:b/>
                <w:bCs/>
                <w:sz w:val="18"/>
                <w:szCs w:val="18"/>
                <w:lang w:eastAsia="el-GR"/>
              </w:rPr>
              <w:t>ΣΥΝΟΛΟ ΔΡΑΣΕΩΝ ΕΠΙΧΕΙΡΗΜΑΤΙΚΟ</w:t>
            </w:r>
          </w:p>
          <w:p w:rsidR="007F1A9F" w:rsidRPr="007F1A9F" w:rsidRDefault="007F1A9F" w:rsidP="007F1A9F">
            <w:pPr>
              <w:spacing w:after="0" w:line="240" w:lineRule="auto"/>
              <w:jc w:val="center"/>
              <w:rPr>
                <w:rFonts w:ascii="Calibri" w:eastAsia="Times New Roman" w:hAnsi="Calibri" w:cs="Calibri"/>
                <w:b/>
                <w:bCs/>
                <w:sz w:val="18"/>
                <w:szCs w:val="18"/>
                <w:lang w:eastAsia="el-GR"/>
              </w:rPr>
            </w:pPr>
            <w:r w:rsidRPr="007F1A9F">
              <w:rPr>
                <w:rFonts w:ascii="Calibri" w:eastAsia="Times New Roman" w:hAnsi="Calibri" w:cs="Calibri"/>
                <w:b/>
                <w:bCs/>
                <w:sz w:val="18"/>
                <w:szCs w:val="18"/>
                <w:lang w:eastAsia="el-GR"/>
              </w:rPr>
              <w:t>ΤΗΤΑΣ</w:t>
            </w:r>
          </w:p>
        </w:tc>
        <w:tc>
          <w:tcPr>
            <w:tcW w:w="567" w:type="dxa"/>
            <w:tcBorders>
              <w:top w:val="nil"/>
              <w:left w:val="single" w:sz="4" w:space="0" w:color="auto"/>
              <w:bottom w:val="single" w:sz="4" w:space="0" w:color="auto"/>
              <w:right w:val="single" w:sz="4" w:space="0" w:color="auto"/>
            </w:tcBorders>
            <w:shd w:val="clear" w:color="000000" w:fill="FFFF00"/>
            <w:vAlign w:val="center"/>
            <w:hideMark/>
          </w:tcPr>
          <w:p w:rsidR="007F1A9F" w:rsidRPr="007F1A9F" w:rsidRDefault="007F1A9F" w:rsidP="007F1A9F">
            <w:pPr>
              <w:spacing w:after="0" w:line="240" w:lineRule="auto"/>
              <w:jc w:val="center"/>
              <w:rPr>
                <w:rFonts w:ascii="Calibri" w:eastAsia="Times New Roman" w:hAnsi="Calibri" w:cs="Calibri"/>
                <w:b/>
                <w:bCs/>
                <w:color w:val="000000"/>
                <w:sz w:val="18"/>
                <w:szCs w:val="18"/>
                <w:lang w:eastAsia="el-GR"/>
              </w:rPr>
            </w:pPr>
            <w:r w:rsidRPr="007F1A9F">
              <w:rPr>
                <w:rFonts w:ascii="Calibri" w:eastAsia="Times New Roman" w:hAnsi="Calibri" w:cs="Calibri"/>
                <w:b/>
                <w:bCs/>
                <w:color w:val="000000"/>
                <w:sz w:val="18"/>
                <w:szCs w:val="18"/>
                <w:lang w:eastAsia="el-GR"/>
              </w:rPr>
              <w:t>105</w:t>
            </w:r>
          </w:p>
        </w:tc>
        <w:tc>
          <w:tcPr>
            <w:tcW w:w="1276" w:type="dxa"/>
            <w:tcBorders>
              <w:top w:val="nil"/>
              <w:left w:val="nil"/>
              <w:bottom w:val="single" w:sz="4" w:space="0" w:color="auto"/>
              <w:right w:val="single" w:sz="4" w:space="0" w:color="auto"/>
            </w:tcBorders>
            <w:shd w:val="clear" w:color="000000" w:fill="FFFF00"/>
            <w:vAlign w:val="center"/>
            <w:hideMark/>
          </w:tcPr>
          <w:p w:rsidR="007F1A9F" w:rsidRPr="007F1A9F" w:rsidRDefault="007F1A9F" w:rsidP="007F1A9F">
            <w:pPr>
              <w:spacing w:after="0" w:line="240" w:lineRule="auto"/>
              <w:jc w:val="right"/>
              <w:rPr>
                <w:rFonts w:ascii="Calibri" w:eastAsia="Times New Roman" w:hAnsi="Calibri" w:cs="Calibri"/>
                <w:b/>
                <w:bCs/>
                <w:sz w:val="18"/>
                <w:szCs w:val="18"/>
                <w:lang w:eastAsia="el-GR"/>
              </w:rPr>
            </w:pPr>
            <w:r w:rsidRPr="007F1A9F">
              <w:rPr>
                <w:rFonts w:ascii="Calibri" w:eastAsia="Times New Roman" w:hAnsi="Calibri" w:cs="Calibri"/>
                <w:b/>
                <w:bCs/>
                <w:sz w:val="18"/>
                <w:szCs w:val="18"/>
                <w:lang w:eastAsia="el-GR"/>
              </w:rPr>
              <w:t>13.055.718,83</w:t>
            </w:r>
          </w:p>
        </w:tc>
        <w:tc>
          <w:tcPr>
            <w:tcW w:w="1038" w:type="dxa"/>
            <w:tcBorders>
              <w:top w:val="nil"/>
              <w:left w:val="nil"/>
              <w:bottom w:val="single" w:sz="4" w:space="0" w:color="auto"/>
              <w:right w:val="single" w:sz="4" w:space="0" w:color="auto"/>
            </w:tcBorders>
            <w:shd w:val="clear" w:color="000000" w:fill="FFFF00"/>
            <w:vAlign w:val="center"/>
            <w:hideMark/>
          </w:tcPr>
          <w:p w:rsidR="007F1A9F" w:rsidRPr="007F1A9F" w:rsidRDefault="007F1A9F" w:rsidP="007F1A9F">
            <w:pPr>
              <w:spacing w:after="0" w:line="240" w:lineRule="auto"/>
              <w:jc w:val="right"/>
              <w:rPr>
                <w:rFonts w:ascii="Calibri" w:eastAsia="Times New Roman" w:hAnsi="Calibri" w:cs="Calibri"/>
                <w:b/>
                <w:bCs/>
                <w:color w:val="000000"/>
                <w:sz w:val="18"/>
                <w:szCs w:val="18"/>
                <w:lang w:eastAsia="el-GR"/>
              </w:rPr>
            </w:pPr>
            <w:r w:rsidRPr="007F1A9F">
              <w:rPr>
                <w:rFonts w:ascii="Calibri" w:eastAsia="Times New Roman" w:hAnsi="Calibri" w:cs="Calibri"/>
                <w:b/>
                <w:bCs/>
                <w:color w:val="000000"/>
                <w:sz w:val="18"/>
                <w:szCs w:val="18"/>
                <w:lang w:eastAsia="el-GR"/>
              </w:rPr>
              <w:t>82,25%</w:t>
            </w:r>
          </w:p>
        </w:tc>
        <w:tc>
          <w:tcPr>
            <w:tcW w:w="663" w:type="dxa"/>
            <w:tcBorders>
              <w:top w:val="nil"/>
              <w:left w:val="nil"/>
              <w:bottom w:val="single" w:sz="4" w:space="0" w:color="auto"/>
              <w:right w:val="single" w:sz="4" w:space="0" w:color="auto"/>
            </w:tcBorders>
            <w:shd w:val="clear" w:color="000000" w:fill="FFFF00"/>
            <w:vAlign w:val="center"/>
            <w:hideMark/>
          </w:tcPr>
          <w:p w:rsidR="007F1A9F" w:rsidRPr="007F1A9F" w:rsidRDefault="007F1A9F" w:rsidP="007F1A9F">
            <w:pPr>
              <w:spacing w:after="0" w:line="240" w:lineRule="auto"/>
              <w:jc w:val="center"/>
              <w:rPr>
                <w:rFonts w:ascii="Calibri" w:eastAsia="Times New Roman" w:hAnsi="Calibri" w:cs="Calibri"/>
                <w:b/>
                <w:bCs/>
                <w:color w:val="000000"/>
                <w:sz w:val="18"/>
                <w:szCs w:val="18"/>
                <w:lang w:eastAsia="el-GR"/>
              </w:rPr>
            </w:pPr>
            <w:r w:rsidRPr="007F1A9F">
              <w:rPr>
                <w:rFonts w:ascii="Calibri" w:eastAsia="Times New Roman" w:hAnsi="Calibri" w:cs="Calibri"/>
                <w:b/>
                <w:bCs/>
                <w:color w:val="000000"/>
                <w:sz w:val="18"/>
                <w:szCs w:val="18"/>
                <w:lang w:eastAsia="el-GR"/>
              </w:rPr>
              <w:t>43</w:t>
            </w:r>
          </w:p>
        </w:tc>
        <w:tc>
          <w:tcPr>
            <w:tcW w:w="1193" w:type="dxa"/>
            <w:tcBorders>
              <w:top w:val="nil"/>
              <w:left w:val="nil"/>
              <w:bottom w:val="single" w:sz="4" w:space="0" w:color="auto"/>
              <w:right w:val="single" w:sz="4" w:space="0" w:color="auto"/>
            </w:tcBorders>
            <w:shd w:val="clear" w:color="000000" w:fill="FFFF00"/>
            <w:vAlign w:val="center"/>
            <w:hideMark/>
          </w:tcPr>
          <w:p w:rsidR="007F1A9F" w:rsidRPr="007F1A9F" w:rsidRDefault="007F1A9F" w:rsidP="007F1A9F">
            <w:pPr>
              <w:spacing w:after="0" w:line="240" w:lineRule="auto"/>
              <w:jc w:val="right"/>
              <w:rPr>
                <w:rFonts w:ascii="Calibri" w:eastAsia="Times New Roman" w:hAnsi="Calibri" w:cs="Calibri"/>
                <w:b/>
                <w:bCs/>
                <w:sz w:val="18"/>
                <w:szCs w:val="18"/>
                <w:lang w:eastAsia="el-GR"/>
              </w:rPr>
            </w:pPr>
            <w:r w:rsidRPr="007F1A9F">
              <w:rPr>
                <w:rFonts w:ascii="Calibri" w:eastAsia="Times New Roman" w:hAnsi="Calibri" w:cs="Calibri"/>
                <w:b/>
                <w:bCs/>
                <w:sz w:val="18"/>
                <w:szCs w:val="18"/>
                <w:lang w:eastAsia="el-GR"/>
              </w:rPr>
              <w:t>4.629.960,45</w:t>
            </w:r>
          </w:p>
        </w:tc>
        <w:tc>
          <w:tcPr>
            <w:tcW w:w="1075" w:type="dxa"/>
            <w:tcBorders>
              <w:top w:val="nil"/>
              <w:left w:val="nil"/>
              <w:bottom w:val="single" w:sz="4" w:space="0" w:color="auto"/>
              <w:right w:val="single" w:sz="4" w:space="0" w:color="auto"/>
            </w:tcBorders>
            <w:shd w:val="clear" w:color="000000" w:fill="FFFF00"/>
            <w:vAlign w:val="center"/>
            <w:hideMark/>
          </w:tcPr>
          <w:p w:rsidR="007F1A9F" w:rsidRPr="007F1A9F" w:rsidRDefault="007F1A9F" w:rsidP="007F1A9F">
            <w:pPr>
              <w:spacing w:after="0" w:line="240" w:lineRule="auto"/>
              <w:jc w:val="right"/>
              <w:rPr>
                <w:rFonts w:ascii="Calibri" w:eastAsia="Times New Roman" w:hAnsi="Calibri" w:cs="Calibri"/>
                <w:b/>
                <w:bCs/>
                <w:color w:val="000000"/>
                <w:sz w:val="18"/>
                <w:szCs w:val="18"/>
                <w:lang w:eastAsia="el-GR"/>
              </w:rPr>
            </w:pPr>
            <w:r w:rsidRPr="007F1A9F">
              <w:rPr>
                <w:rFonts w:ascii="Calibri" w:eastAsia="Times New Roman" w:hAnsi="Calibri" w:cs="Calibri"/>
                <w:b/>
                <w:bCs/>
                <w:color w:val="000000"/>
                <w:sz w:val="18"/>
                <w:szCs w:val="18"/>
                <w:lang w:eastAsia="el-GR"/>
              </w:rPr>
              <w:t>71,16%</w:t>
            </w:r>
          </w:p>
        </w:tc>
        <w:tc>
          <w:tcPr>
            <w:tcW w:w="901" w:type="dxa"/>
            <w:tcBorders>
              <w:top w:val="nil"/>
              <w:left w:val="nil"/>
              <w:bottom w:val="single" w:sz="4" w:space="0" w:color="auto"/>
              <w:right w:val="single" w:sz="4" w:space="0" w:color="auto"/>
            </w:tcBorders>
            <w:shd w:val="clear" w:color="000000" w:fill="FFFF00"/>
            <w:vAlign w:val="center"/>
            <w:hideMark/>
          </w:tcPr>
          <w:p w:rsidR="007F1A9F" w:rsidRPr="007F1A9F" w:rsidRDefault="007F1A9F" w:rsidP="007F1A9F">
            <w:pPr>
              <w:spacing w:after="0" w:line="240" w:lineRule="auto"/>
              <w:rPr>
                <w:rFonts w:ascii="Calibri" w:eastAsia="Times New Roman" w:hAnsi="Calibri" w:cs="Calibri"/>
                <w:b/>
                <w:bCs/>
                <w:color w:val="000000"/>
                <w:sz w:val="18"/>
                <w:szCs w:val="18"/>
                <w:lang w:eastAsia="el-GR"/>
              </w:rPr>
            </w:pPr>
            <w:r w:rsidRPr="007F1A9F">
              <w:rPr>
                <w:rFonts w:ascii="Calibri" w:eastAsia="Times New Roman" w:hAnsi="Calibri" w:cs="Calibri"/>
                <w:b/>
                <w:bCs/>
                <w:color w:val="000000"/>
                <w:sz w:val="18"/>
                <w:szCs w:val="18"/>
                <w:lang w:eastAsia="el-GR"/>
              </w:rPr>
              <w:t> </w:t>
            </w:r>
          </w:p>
        </w:tc>
      </w:tr>
      <w:tr w:rsidR="007F1A9F" w:rsidRPr="007F1A9F" w:rsidTr="00961078">
        <w:trPr>
          <w:trHeight w:val="24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b/>
                <w:bCs/>
                <w:sz w:val="18"/>
                <w:szCs w:val="18"/>
                <w:lang w:eastAsia="el-GR"/>
              </w:rPr>
            </w:pPr>
            <w:r w:rsidRPr="007F1A9F">
              <w:rPr>
                <w:rFonts w:ascii="Calibri" w:eastAsia="Times New Roman" w:hAnsi="Calibri" w:cs="Calibri"/>
                <w:b/>
                <w:bCs/>
                <w:sz w:val="18"/>
                <w:szCs w:val="18"/>
                <w:lang w:eastAsia="el-GR"/>
              </w:rPr>
              <w:t>L321-1</w:t>
            </w:r>
          </w:p>
        </w:tc>
        <w:tc>
          <w:tcPr>
            <w:tcW w:w="567"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6</w:t>
            </w:r>
          </w:p>
        </w:tc>
        <w:tc>
          <w:tcPr>
            <w:tcW w:w="1276"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sz w:val="18"/>
                <w:szCs w:val="18"/>
                <w:lang w:eastAsia="el-GR"/>
              </w:rPr>
            </w:pPr>
            <w:r w:rsidRPr="007F1A9F">
              <w:rPr>
                <w:rFonts w:ascii="Calibri" w:eastAsia="Times New Roman" w:hAnsi="Calibri" w:cs="Calibri"/>
                <w:sz w:val="18"/>
                <w:szCs w:val="18"/>
                <w:lang w:eastAsia="el-GR"/>
              </w:rPr>
              <w:t>850.423,80</w:t>
            </w:r>
          </w:p>
        </w:tc>
        <w:tc>
          <w:tcPr>
            <w:tcW w:w="1038"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5,36%</w:t>
            </w:r>
          </w:p>
        </w:tc>
        <w:tc>
          <w:tcPr>
            <w:tcW w:w="663"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5</w:t>
            </w:r>
          </w:p>
        </w:tc>
        <w:tc>
          <w:tcPr>
            <w:tcW w:w="1193"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sz w:val="18"/>
                <w:szCs w:val="18"/>
                <w:lang w:eastAsia="el-GR"/>
              </w:rPr>
            </w:pPr>
            <w:r w:rsidRPr="007F1A9F">
              <w:rPr>
                <w:rFonts w:ascii="Calibri" w:eastAsia="Times New Roman" w:hAnsi="Calibri" w:cs="Calibri"/>
                <w:sz w:val="18"/>
                <w:szCs w:val="18"/>
                <w:lang w:eastAsia="el-GR"/>
              </w:rPr>
              <w:t>475.020,51</w:t>
            </w:r>
          </w:p>
        </w:tc>
        <w:tc>
          <w:tcPr>
            <w:tcW w:w="1075"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7,30%</w:t>
            </w:r>
          </w:p>
        </w:tc>
        <w:tc>
          <w:tcPr>
            <w:tcW w:w="901"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color w:val="000000"/>
                <w:sz w:val="18"/>
                <w:szCs w:val="18"/>
                <w:lang w:eastAsia="el-GR"/>
              </w:rPr>
            </w:pPr>
            <w:r w:rsidRPr="007F1A9F">
              <w:rPr>
                <w:rFonts w:ascii="Calibri" w:eastAsia="Times New Roman" w:hAnsi="Calibri" w:cs="Calibri"/>
                <w:b/>
                <w:bCs/>
                <w:color w:val="000000"/>
                <w:sz w:val="18"/>
                <w:szCs w:val="18"/>
                <w:lang w:eastAsia="el-GR"/>
              </w:rPr>
              <w:t>3</w:t>
            </w:r>
          </w:p>
        </w:tc>
      </w:tr>
      <w:tr w:rsidR="007F1A9F" w:rsidRPr="007F1A9F" w:rsidTr="00961078">
        <w:trPr>
          <w:trHeight w:val="24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b/>
                <w:bCs/>
                <w:sz w:val="18"/>
                <w:szCs w:val="18"/>
                <w:lang w:eastAsia="el-GR"/>
              </w:rPr>
            </w:pPr>
            <w:r w:rsidRPr="007F1A9F">
              <w:rPr>
                <w:rFonts w:ascii="Calibri" w:eastAsia="Times New Roman" w:hAnsi="Calibri" w:cs="Calibri"/>
                <w:b/>
                <w:bCs/>
                <w:sz w:val="18"/>
                <w:szCs w:val="18"/>
                <w:lang w:eastAsia="el-GR"/>
              </w:rPr>
              <w:t>L321-2</w:t>
            </w:r>
          </w:p>
        </w:tc>
        <w:tc>
          <w:tcPr>
            <w:tcW w:w="567"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12</w:t>
            </w:r>
          </w:p>
        </w:tc>
        <w:tc>
          <w:tcPr>
            <w:tcW w:w="1276"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sz w:val="18"/>
                <w:szCs w:val="18"/>
                <w:lang w:eastAsia="el-GR"/>
              </w:rPr>
            </w:pPr>
            <w:r w:rsidRPr="007F1A9F">
              <w:rPr>
                <w:rFonts w:ascii="Calibri" w:eastAsia="Times New Roman" w:hAnsi="Calibri" w:cs="Calibri"/>
                <w:sz w:val="18"/>
                <w:szCs w:val="18"/>
                <w:lang w:eastAsia="el-GR"/>
              </w:rPr>
              <w:t>628.147,85</w:t>
            </w:r>
          </w:p>
        </w:tc>
        <w:tc>
          <w:tcPr>
            <w:tcW w:w="1038"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3,96%</w:t>
            </w:r>
          </w:p>
        </w:tc>
        <w:tc>
          <w:tcPr>
            <w:tcW w:w="663"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10</w:t>
            </w:r>
          </w:p>
        </w:tc>
        <w:tc>
          <w:tcPr>
            <w:tcW w:w="1193"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sz w:val="18"/>
                <w:szCs w:val="18"/>
                <w:lang w:eastAsia="el-GR"/>
              </w:rPr>
            </w:pPr>
            <w:r w:rsidRPr="007F1A9F">
              <w:rPr>
                <w:rFonts w:ascii="Calibri" w:eastAsia="Times New Roman" w:hAnsi="Calibri" w:cs="Calibri"/>
                <w:sz w:val="18"/>
                <w:szCs w:val="18"/>
                <w:lang w:eastAsia="el-GR"/>
              </w:rPr>
              <w:t>538.965,71</w:t>
            </w:r>
          </w:p>
        </w:tc>
        <w:tc>
          <w:tcPr>
            <w:tcW w:w="1075"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8,28%</w:t>
            </w:r>
          </w:p>
        </w:tc>
        <w:tc>
          <w:tcPr>
            <w:tcW w:w="901"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color w:val="000000"/>
                <w:sz w:val="18"/>
                <w:szCs w:val="18"/>
                <w:lang w:eastAsia="el-GR"/>
              </w:rPr>
            </w:pPr>
            <w:r w:rsidRPr="007F1A9F">
              <w:rPr>
                <w:rFonts w:ascii="Calibri" w:eastAsia="Times New Roman" w:hAnsi="Calibri" w:cs="Calibri"/>
                <w:b/>
                <w:bCs/>
                <w:color w:val="000000"/>
                <w:sz w:val="18"/>
                <w:szCs w:val="18"/>
                <w:lang w:eastAsia="el-GR"/>
              </w:rPr>
              <w:t>1</w:t>
            </w:r>
          </w:p>
        </w:tc>
      </w:tr>
      <w:tr w:rsidR="007F1A9F" w:rsidRPr="007F1A9F" w:rsidTr="00961078">
        <w:trPr>
          <w:trHeight w:val="24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b/>
                <w:bCs/>
                <w:sz w:val="18"/>
                <w:szCs w:val="18"/>
                <w:lang w:eastAsia="el-GR"/>
              </w:rPr>
            </w:pPr>
            <w:r w:rsidRPr="007F1A9F">
              <w:rPr>
                <w:rFonts w:ascii="Calibri" w:eastAsia="Times New Roman" w:hAnsi="Calibri" w:cs="Calibri"/>
                <w:b/>
                <w:bCs/>
                <w:sz w:val="18"/>
                <w:szCs w:val="18"/>
                <w:lang w:eastAsia="el-GR"/>
              </w:rPr>
              <w:t>L323-2β</w:t>
            </w:r>
          </w:p>
        </w:tc>
        <w:tc>
          <w:tcPr>
            <w:tcW w:w="567"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2</w:t>
            </w:r>
          </w:p>
        </w:tc>
        <w:tc>
          <w:tcPr>
            <w:tcW w:w="1276"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sz w:val="18"/>
                <w:szCs w:val="18"/>
                <w:lang w:eastAsia="el-GR"/>
              </w:rPr>
            </w:pPr>
            <w:r w:rsidRPr="007F1A9F">
              <w:rPr>
                <w:rFonts w:ascii="Calibri" w:eastAsia="Times New Roman" w:hAnsi="Calibri" w:cs="Calibri"/>
                <w:sz w:val="18"/>
                <w:szCs w:val="18"/>
                <w:lang w:eastAsia="el-GR"/>
              </w:rPr>
              <w:t>178.657,04</w:t>
            </w:r>
          </w:p>
        </w:tc>
        <w:tc>
          <w:tcPr>
            <w:tcW w:w="1038"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1,13%</w:t>
            </w:r>
          </w:p>
        </w:tc>
        <w:tc>
          <w:tcPr>
            <w:tcW w:w="663"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2</w:t>
            </w:r>
          </w:p>
        </w:tc>
        <w:tc>
          <w:tcPr>
            <w:tcW w:w="1193"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sz w:val="18"/>
                <w:szCs w:val="18"/>
                <w:lang w:eastAsia="el-GR"/>
              </w:rPr>
            </w:pPr>
            <w:r w:rsidRPr="007F1A9F">
              <w:rPr>
                <w:rFonts w:ascii="Calibri" w:eastAsia="Times New Roman" w:hAnsi="Calibri" w:cs="Calibri"/>
                <w:sz w:val="18"/>
                <w:szCs w:val="18"/>
                <w:lang w:eastAsia="el-GR"/>
              </w:rPr>
              <w:t>162.888,52</w:t>
            </w:r>
          </w:p>
        </w:tc>
        <w:tc>
          <w:tcPr>
            <w:tcW w:w="1075"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2,50%</w:t>
            </w:r>
          </w:p>
        </w:tc>
        <w:tc>
          <w:tcPr>
            <w:tcW w:w="901"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color w:val="000000"/>
                <w:sz w:val="18"/>
                <w:szCs w:val="18"/>
                <w:lang w:eastAsia="el-GR"/>
              </w:rPr>
            </w:pPr>
            <w:r w:rsidRPr="007F1A9F">
              <w:rPr>
                <w:rFonts w:ascii="Calibri" w:eastAsia="Times New Roman" w:hAnsi="Calibri" w:cs="Calibri"/>
                <w:b/>
                <w:bCs/>
                <w:color w:val="000000"/>
                <w:sz w:val="18"/>
                <w:szCs w:val="18"/>
                <w:lang w:eastAsia="el-GR"/>
              </w:rPr>
              <w:t>5</w:t>
            </w:r>
          </w:p>
        </w:tc>
      </w:tr>
      <w:tr w:rsidR="007F1A9F" w:rsidRPr="007F1A9F" w:rsidTr="00961078">
        <w:trPr>
          <w:trHeight w:val="24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b/>
                <w:bCs/>
                <w:sz w:val="18"/>
                <w:szCs w:val="18"/>
                <w:lang w:eastAsia="el-GR"/>
              </w:rPr>
            </w:pPr>
            <w:r w:rsidRPr="007F1A9F">
              <w:rPr>
                <w:rFonts w:ascii="Calibri" w:eastAsia="Times New Roman" w:hAnsi="Calibri" w:cs="Calibri"/>
                <w:b/>
                <w:bCs/>
                <w:sz w:val="18"/>
                <w:szCs w:val="18"/>
                <w:lang w:eastAsia="el-GR"/>
              </w:rPr>
              <w:t>L323-3</w:t>
            </w:r>
          </w:p>
        </w:tc>
        <w:tc>
          <w:tcPr>
            <w:tcW w:w="567"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 </w:t>
            </w:r>
          </w:p>
        </w:tc>
        <w:tc>
          <w:tcPr>
            <w:tcW w:w="1276"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 </w:t>
            </w:r>
          </w:p>
        </w:tc>
        <w:tc>
          <w:tcPr>
            <w:tcW w:w="1038"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 </w:t>
            </w:r>
          </w:p>
        </w:tc>
        <w:tc>
          <w:tcPr>
            <w:tcW w:w="663"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 </w:t>
            </w:r>
          </w:p>
        </w:tc>
        <w:tc>
          <w:tcPr>
            <w:tcW w:w="1193"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 </w:t>
            </w:r>
          </w:p>
        </w:tc>
        <w:tc>
          <w:tcPr>
            <w:tcW w:w="1075"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 </w:t>
            </w:r>
          </w:p>
        </w:tc>
        <w:tc>
          <w:tcPr>
            <w:tcW w:w="901"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color w:val="000000"/>
                <w:sz w:val="18"/>
                <w:szCs w:val="18"/>
                <w:lang w:eastAsia="el-GR"/>
              </w:rPr>
            </w:pPr>
            <w:r w:rsidRPr="007F1A9F">
              <w:rPr>
                <w:rFonts w:ascii="Calibri" w:eastAsia="Times New Roman" w:hAnsi="Calibri" w:cs="Calibri"/>
                <w:b/>
                <w:bCs/>
                <w:color w:val="000000"/>
                <w:sz w:val="18"/>
                <w:szCs w:val="18"/>
                <w:lang w:eastAsia="el-GR"/>
              </w:rPr>
              <w:t> </w:t>
            </w:r>
          </w:p>
        </w:tc>
      </w:tr>
      <w:tr w:rsidR="007F1A9F" w:rsidRPr="007F1A9F" w:rsidTr="00961078">
        <w:trPr>
          <w:trHeight w:val="24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b/>
                <w:bCs/>
                <w:sz w:val="18"/>
                <w:szCs w:val="18"/>
                <w:lang w:eastAsia="el-GR"/>
              </w:rPr>
            </w:pPr>
            <w:r w:rsidRPr="007F1A9F">
              <w:rPr>
                <w:rFonts w:ascii="Calibri" w:eastAsia="Times New Roman" w:hAnsi="Calibri" w:cs="Calibri"/>
                <w:b/>
                <w:bCs/>
                <w:sz w:val="18"/>
                <w:szCs w:val="18"/>
                <w:lang w:eastAsia="el-GR"/>
              </w:rPr>
              <w:t>L323-4</w:t>
            </w:r>
          </w:p>
        </w:tc>
        <w:tc>
          <w:tcPr>
            <w:tcW w:w="567"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4</w:t>
            </w:r>
          </w:p>
        </w:tc>
        <w:tc>
          <w:tcPr>
            <w:tcW w:w="1276"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sz w:val="18"/>
                <w:szCs w:val="18"/>
                <w:lang w:eastAsia="el-GR"/>
              </w:rPr>
            </w:pPr>
            <w:r w:rsidRPr="007F1A9F">
              <w:rPr>
                <w:rFonts w:ascii="Calibri" w:eastAsia="Times New Roman" w:hAnsi="Calibri" w:cs="Calibri"/>
                <w:sz w:val="18"/>
                <w:szCs w:val="18"/>
                <w:lang w:eastAsia="el-GR"/>
              </w:rPr>
              <w:t>863.523,31</w:t>
            </w:r>
          </w:p>
        </w:tc>
        <w:tc>
          <w:tcPr>
            <w:tcW w:w="1038"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5,44%</w:t>
            </w:r>
          </w:p>
        </w:tc>
        <w:tc>
          <w:tcPr>
            <w:tcW w:w="663"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2</w:t>
            </w:r>
          </w:p>
        </w:tc>
        <w:tc>
          <w:tcPr>
            <w:tcW w:w="1193"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sz w:val="18"/>
                <w:szCs w:val="18"/>
                <w:lang w:eastAsia="el-GR"/>
              </w:rPr>
            </w:pPr>
            <w:r w:rsidRPr="007F1A9F">
              <w:rPr>
                <w:rFonts w:ascii="Calibri" w:eastAsia="Times New Roman" w:hAnsi="Calibri" w:cs="Calibri"/>
                <w:sz w:val="18"/>
                <w:szCs w:val="18"/>
                <w:lang w:eastAsia="el-GR"/>
              </w:rPr>
              <w:t>486.161,80</w:t>
            </w:r>
          </w:p>
        </w:tc>
        <w:tc>
          <w:tcPr>
            <w:tcW w:w="1075"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7,47%</w:t>
            </w:r>
          </w:p>
        </w:tc>
        <w:tc>
          <w:tcPr>
            <w:tcW w:w="901"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color w:val="000000"/>
                <w:sz w:val="18"/>
                <w:szCs w:val="18"/>
                <w:lang w:eastAsia="el-GR"/>
              </w:rPr>
            </w:pPr>
            <w:r w:rsidRPr="007F1A9F">
              <w:rPr>
                <w:rFonts w:ascii="Calibri" w:eastAsia="Times New Roman" w:hAnsi="Calibri" w:cs="Calibri"/>
                <w:b/>
                <w:bCs/>
                <w:color w:val="000000"/>
                <w:sz w:val="18"/>
                <w:szCs w:val="18"/>
                <w:lang w:eastAsia="el-GR"/>
              </w:rPr>
              <w:t>2</w:t>
            </w:r>
          </w:p>
        </w:tc>
      </w:tr>
      <w:tr w:rsidR="007F1A9F" w:rsidRPr="007F1A9F" w:rsidTr="00961078">
        <w:trPr>
          <w:trHeight w:val="24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b/>
                <w:bCs/>
                <w:sz w:val="18"/>
                <w:szCs w:val="18"/>
                <w:lang w:eastAsia="el-GR"/>
              </w:rPr>
            </w:pPr>
            <w:r w:rsidRPr="007F1A9F">
              <w:rPr>
                <w:rFonts w:ascii="Calibri" w:eastAsia="Times New Roman" w:hAnsi="Calibri" w:cs="Calibri"/>
                <w:b/>
                <w:bCs/>
                <w:sz w:val="18"/>
                <w:szCs w:val="18"/>
                <w:lang w:eastAsia="el-GR"/>
              </w:rPr>
              <w:t>L323-5</w:t>
            </w:r>
          </w:p>
        </w:tc>
        <w:tc>
          <w:tcPr>
            <w:tcW w:w="567"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17</w:t>
            </w:r>
          </w:p>
        </w:tc>
        <w:tc>
          <w:tcPr>
            <w:tcW w:w="1276"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sz w:val="18"/>
                <w:szCs w:val="18"/>
                <w:lang w:eastAsia="el-GR"/>
              </w:rPr>
            </w:pPr>
            <w:r w:rsidRPr="007F1A9F">
              <w:rPr>
                <w:rFonts w:ascii="Calibri" w:eastAsia="Times New Roman" w:hAnsi="Calibri" w:cs="Calibri"/>
                <w:sz w:val="18"/>
                <w:szCs w:val="18"/>
                <w:lang w:eastAsia="el-GR"/>
              </w:rPr>
              <w:t>297.003,49</w:t>
            </w:r>
          </w:p>
        </w:tc>
        <w:tc>
          <w:tcPr>
            <w:tcW w:w="1038"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1,87%</w:t>
            </w:r>
          </w:p>
        </w:tc>
        <w:tc>
          <w:tcPr>
            <w:tcW w:w="663"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12</w:t>
            </w:r>
          </w:p>
        </w:tc>
        <w:tc>
          <w:tcPr>
            <w:tcW w:w="1193"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sz w:val="18"/>
                <w:szCs w:val="18"/>
                <w:lang w:eastAsia="el-GR"/>
              </w:rPr>
            </w:pPr>
            <w:r w:rsidRPr="007F1A9F">
              <w:rPr>
                <w:rFonts w:ascii="Calibri" w:eastAsia="Times New Roman" w:hAnsi="Calibri" w:cs="Calibri"/>
                <w:sz w:val="18"/>
                <w:szCs w:val="18"/>
                <w:lang w:eastAsia="el-GR"/>
              </w:rPr>
              <w:t>213.057,30</w:t>
            </w:r>
          </w:p>
        </w:tc>
        <w:tc>
          <w:tcPr>
            <w:tcW w:w="1075"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right"/>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3,27%</w:t>
            </w:r>
          </w:p>
        </w:tc>
        <w:tc>
          <w:tcPr>
            <w:tcW w:w="901"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color w:val="000000"/>
                <w:sz w:val="18"/>
                <w:szCs w:val="18"/>
                <w:lang w:eastAsia="el-GR"/>
              </w:rPr>
            </w:pPr>
            <w:r w:rsidRPr="007F1A9F">
              <w:rPr>
                <w:rFonts w:ascii="Calibri" w:eastAsia="Times New Roman" w:hAnsi="Calibri" w:cs="Calibri"/>
                <w:b/>
                <w:bCs/>
                <w:color w:val="000000"/>
                <w:sz w:val="18"/>
                <w:szCs w:val="18"/>
                <w:lang w:eastAsia="el-GR"/>
              </w:rPr>
              <w:t>4</w:t>
            </w:r>
          </w:p>
        </w:tc>
      </w:tr>
      <w:tr w:rsidR="007F1A9F" w:rsidRPr="007F1A9F" w:rsidTr="00961078">
        <w:trPr>
          <w:trHeight w:val="240"/>
        </w:trPr>
        <w:tc>
          <w:tcPr>
            <w:tcW w:w="1716" w:type="dxa"/>
            <w:tcBorders>
              <w:top w:val="nil"/>
              <w:left w:val="single" w:sz="4" w:space="0" w:color="auto"/>
              <w:bottom w:val="single" w:sz="4" w:space="0" w:color="auto"/>
              <w:right w:val="nil"/>
            </w:tcBorders>
            <w:shd w:val="clear" w:color="000000" w:fill="FFFF00"/>
            <w:vAlign w:val="center"/>
            <w:hideMark/>
          </w:tcPr>
          <w:p w:rsidR="007F1A9F" w:rsidRPr="007F1A9F" w:rsidRDefault="007F1A9F" w:rsidP="007F1A9F">
            <w:pPr>
              <w:spacing w:after="0" w:line="240" w:lineRule="auto"/>
              <w:jc w:val="center"/>
              <w:rPr>
                <w:rFonts w:ascii="Calibri" w:eastAsia="Times New Roman" w:hAnsi="Calibri" w:cs="Calibri"/>
                <w:b/>
                <w:bCs/>
                <w:sz w:val="18"/>
                <w:szCs w:val="18"/>
                <w:lang w:eastAsia="el-GR"/>
              </w:rPr>
            </w:pPr>
            <w:r w:rsidRPr="007F1A9F">
              <w:rPr>
                <w:rFonts w:ascii="Calibri" w:eastAsia="Times New Roman" w:hAnsi="Calibri" w:cs="Calibri"/>
                <w:b/>
                <w:bCs/>
                <w:sz w:val="18"/>
                <w:szCs w:val="18"/>
                <w:lang w:eastAsia="el-GR"/>
              </w:rPr>
              <w:t>ΣΥΝΟΛΟ ΔΡΑΣΕΩΝ ΔΗΜΟΣΙΟΥ ΕΝΔΙΑΦΕΡΟΝΤΟΣ</w:t>
            </w:r>
          </w:p>
        </w:tc>
        <w:tc>
          <w:tcPr>
            <w:tcW w:w="567" w:type="dxa"/>
            <w:tcBorders>
              <w:top w:val="nil"/>
              <w:left w:val="single" w:sz="4" w:space="0" w:color="auto"/>
              <w:bottom w:val="single" w:sz="4" w:space="0" w:color="auto"/>
              <w:right w:val="single" w:sz="4" w:space="0" w:color="auto"/>
            </w:tcBorders>
            <w:shd w:val="clear" w:color="000000" w:fill="FFFF00"/>
            <w:vAlign w:val="center"/>
            <w:hideMark/>
          </w:tcPr>
          <w:p w:rsidR="007F1A9F" w:rsidRPr="007F1A9F" w:rsidRDefault="007F1A9F" w:rsidP="007F1A9F">
            <w:pPr>
              <w:spacing w:after="0" w:line="240" w:lineRule="auto"/>
              <w:jc w:val="center"/>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41</w:t>
            </w:r>
          </w:p>
        </w:tc>
        <w:tc>
          <w:tcPr>
            <w:tcW w:w="1276" w:type="dxa"/>
            <w:tcBorders>
              <w:top w:val="nil"/>
              <w:left w:val="nil"/>
              <w:bottom w:val="single" w:sz="4" w:space="0" w:color="auto"/>
              <w:right w:val="single" w:sz="4" w:space="0" w:color="auto"/>
            </w:tcBorders>
            <w:shd w:val="clear" w:color="000000" w:fill="FFFF00"/>
            <w:vAlign w:val="center"/>
            <w:hideMark/>
          </w:tcPr>
          <w:p w:rsidR="007F1A9F" w:rsidRPr="007F1A9F" w:rsidRDefault="007F1A9F" w:rsidP="007F1A9F">
            <w:pPr>
              <w:spacing w:after="0" w:line="240" w:lineRule="auto"/>
              <w:jc w:val="right"/>
              <w:rPr>
                <w:rFonts w:ascii="Calibri" w:eastAsia="Times New Roman" w:hAnsi="Calibri" w:cs="Calibri"/>
                <w:sz w:val="18"/>
                <w:szCs w:val="18"/>
                <w:lang w:eastAsia="el-GR"/>
              </w:rPr>
            </w:pPr>
            <w:r w:rsidRPr="007F1A9F">
              <w:rPr>
                <w:rFonts w:ascii="Calibri" w:eastAsia="Times New Roman" w:hAnsi="Calibri" w:cs="Calibri"/>
                <w:sz w:val="18"/>
                <w:szCs w:val="18"/>
                <w:lang w:eastAsia="el-GR"/>
              </w:rPr>
              <w:t>2.817.755,49</w:t>
            </w:r>
          </w:p>
        </w:tc>
        <w:tc>
          <w:tcPr>
            <w:tcW w:w="1038" w:type="dxa"/>
            <w:tcBorders>
              <w:top w:val="nil"/>
              <w:left w:val="nil"/>
              <w:bottom w:val="single" w:sz="4" w:space="0" w:color="auto"/>
              <w:right w:val="single" w:sz="4" w:space="0" w:color="auto"/>
            </w:tcBorders>
            <w:shd w:val="clear" w:color="000000" w:fill="FFFF00"/>
            <w:vAlign w:val="center"/>
            <w:hideMark/>
          </w:tcPr>
          <w:p w:rsidR="007F1A9F" w:rsidRPr="007F1A9F" w:rsidRDefault="007F1A9F" w:rsidP="007F1A9F">
            <w:pPr>
              <w:spacing w:after="0" w:line="240" w:lineRule="auto"/>
              <w:jc w:val="right"/>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17,75%</w:t>
            </w:r>
          </w:p>
        </w:tc>
        <w:tc>
          <w:tcPr>
            <w:tcW w:w="663" w:type="dxa"/>
            <w:tcBorders>
              <w:top w:val="nil"/>
              <w:left w:val="nil"/>
              <w:bottom w:val="single" w:sz="4" w:space="0" w:color="auto"/>
              <w:right w:val="single" w:sz="4" w:space="0" w:color="auto"/>
            </w:tcBorders>
            <w:shd w:val="clear" w:color="000000" w:fill="FFFF00"/>
            <w:vAlign w:val="center"/>
            <w:hideMark/>
          </w:tcPr>
          <w:p w:rsidR="007F1A9F" w:rsidRPr="007F1A9F" w:rsidRDefault="007F1A9F" w:rsidP="007F1A9F">
            <w:pPr>
              <w:spacing w:after="0" w:line="240" w:lineRule="auto"/>
              <w:jc w:val="center"/>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31</w:t>
            </w:r>
          </w:p>
        </w:tc>
        <w:tc>
          <w:tcPr>
            <w:tcW w:w="1193" w:type="dxa"/>
            <w:tcBorders>
              <w:top w:val="nil"/>
              <w:left w:val="nil"/>
              <w:bottom w:val="single" w:sz="4" w:space="0" w:color="auto"/>
              <w:right w:val="single" w:sz="4" w:space="0" w:color="auto"/>
            </w:tcBorders>
            <w:shd w:val="clear" w:color="000000" w:fill="FFFF00"/>
            <w:vAlign w:val="center"/>
            <w:hideMark/>
          </w:tcPr>
          <w:p w:rsidR="007F1A9F" w:rsidRPr="007F1A9F" w:rsidRDefault="007F1A9F" w:rsidP="007F1A9F">
            <w:pPr>
              <w:spacing w:after="0" w:line="240" w:lineRule="auto"/>
              <w:jc w:val="right"/>
              <w:rPr>
                <w:rFonts w:ascii="Calibri" w:eastAsia="Times New Roman" w:hAnsi="Calibri" w:cs="Calibri"/>
                <w:sz w:val="18"/>
                <w:szCs w:val="18"/>
                <w:lang w:eastAsia="el-GR"/>
              </w:rPr>
            </w:pPr>
            <w:r w:rsidRPr="007F1A9F">
              <w:rPr>
                <w:rFonts w:ascii="Calibri" w:eastAsia="Times New Roman" w:hAnsi="Calibri" w:cs="Calibri"/>
                <w:sz w:val="18"/>
                <w:szCs w:val="18"/>
                <w:lang w:eastAsia="el-GR"/>
              </w:rPr>
              <w:t>1.876.093,84</w:t>
            </w:r>
          </w:p>
        </w:tc>
        <w:tc>
          <w:tcPr>
            <w:tcW w:w="1075" w:type="dxa"/>
            <w:tcBorders>
              <w:top w:val="nil"/>
              <w:left w:val="nil"/>
              <w:bottom w:val="single" w:sz="4" w:space="0" w:color="auto"/>
              <w:right w:val="single" w:sz="4" w:space="0" w:color="auto"/>
            </w:tcBorders>
            <w:shd w:val="clear" w:color="000000" w:fill="FFFF00"/>
            <w:vAlign w:val="center"/>
            <w:hideMark/>
          </w:tcPr>
          <w:p w:rsidR="007F1A9F" w:rsidRPr="007F1A9F" w:rsidRDefault="007F1A9F" w:rsidP="007F1A9F">
            <w:pPr>
              <w:spacing w:after="0" w:line="240" w:lineRule="auto"/>
              <w:jc w:val="right"/>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28,84%</w:t>
            </w:r>
          </w:p>
        </w:tc>
        <w:tc>
          <w:tcPr>
            <w:tcW w:w="901" w:type="dxa"/>
            <w:tcBorders>
              <w:top w:val="nil"/>
              <w:left w:val="nil"/>
              <w:bottom w:val="single" w:sz="4" w:space="0" w:color="auto"/>
              <w:right w:val="single" w:sz="4" w:space="0" w:color="auto"/>
            </w:tcBorders>
            <w:shd w:val="clear" w:color="000000" w:fill="FFFF00"/>
            <w:vAlign w:val="center"/>
            <w:hideMark/>
          </w:tcPr>
          <w:p w:rsidR="007F1A9F" w:rsidRPr="007F1A9F" w:rsidRDefault="007F1A9F" w:rsidP="007F1A9F">
            <w:pPr>
              <w:spacing w:after="0" w:line="240" w:lineRule="auto"/>
              <w:rPr>
                <w:rFonts w:ascii="Calibri" w:eastAsia="Times New Roman" w:hAnsi="Calibri" w:cs="Calibri"/>
                <w:color w:val="000000"/>
                <w:sz w:val="18"/>
                <w:szCs w:val="18"/>
                <w:lang w:eastAsia="el-GR"/>
              </w:rPr>
            </w:pPr>
            <w:r w:rsidRPr="007F1A9F">
              <w:rPr>
                <w:rFonts w:ascii="Calibri" w:eastAsia="Times New Roman" w:hAnsi="Calibri" w:cs="Calibri"/>
                <w:color w:val="000000"/>
                <w:sz w:val="18"/>
                <w:szCs w:val="18"/>
                <w:lang w:eastAsia="el-GR"/>
              </w:rPr>
              <w:t> </w:t>
            </w:r>
          </w:p>
        </w:tc>
      </w:tr>
      <w:tr w:rsidR="007F1A9F" w:rsidRPr="007F1A9F" w:rsidTr="00961078">
        <w:trPr>
          <w:trHeight w:val="300"/>
        </w:trPr>
        <w:tc>
          <w:tcPr>
            <w:tcW w:w="1716" w:type="dxa"/>
            <w:tcBorders>
              <w:top w:val="nil"/>
              <w:left w:val="single" w:sz="4" w:space="0" w:color="auto"/>
              <w:bottom w:val="single" w:sz="4" w:space="0" w:color="auto"/>
              <w:right w:val="nil"/>
            </w:tcBorders>
            <w:shd w:val="clear" w:color="000000" w:fill="FFC000"/>
            <w:vAlign w:val="center"/>
            <w:hideMark/>
          </w:tcPr>
          <w:p w:rsidR="007F1A9F" w:rsidRPr="007F1A9F" w:rsidRDefault="007F1A9F" w:rsidP="007F1A9F">
            <w:pPr>
              <w:spacing w:after="0" w:line="240" w:lineRule="auto"/>
              <w:jc w:val="center"/>
              <w:rPr>
                <w:rFonts w:ascii="Calibri" w:eastAsia="Times New Roman" w:hAnsi="Calibri" w:cs="Calibri"/>
                <w:b/>
                <w:bCs/>
                <w:sz w:val="18"/>
                <w:szCs w:val="18"/>
                <w:lang w:eastAsia="el-GR"/>
              </w:rPr>
            </w:pPr>
            <w:r w:rsidRPr="007F1A9F">
              <w:rPr>
                <w:rFonts w:ascii="Calibri" w:eastAsia="Times New Roman" w:hAnsi="Calibri" w:cs="Calibri"/>
                <w:b/>
                <w:bCs/>
                <w:sz w:val="18"/>
                <w:szCs w:val="18"/>
                <w:lang w:eastAsia="el-GR"/>
              </w:rPr>
              <w:t>ΓΕΝΙΚΑ ΣΥΝΟΛΑ</w:t>
            </w:r>
          </w:p>
        </w:tc>
        <w:tc>
          <w:tcPr>
            <w:tcW w:w="567" w:type="dxa"/>
            <w:tcBorders>
              <w:top w:val="nil"/>
              <w:left w:val="single" w:sz="4" w:space="0" w:color="auto"/>
              <w:bottom w:val="single" w:sz="4" w:space="0" w:color="auto"/>
              <w:right w:val="single" w:sz="4" w:space="0" w:color="auto"/>
            </w:tcBorders>
            <w:shd w:val="clear" w:color="000000" w:fill="FFC000"/>
            <w:vAlign w:val="center"/>
            <w:hideMark/>
          </w:tcPr>
          <w:p w:rsidR="007F1A9F" w:rsidRPr="007F1A9F" w:rsidRDefault="007F1A9F" w:rsidP="007F1A9F">
            <w:pPr>
              <w:spacing w:after="0" w:line="240" w:lineRule="auto"/>
              <w:jc w:val="center"/>
              <w:rPr>
                <w:rFonts w:ascii="Calibri" w:eastAsia="Times New Roman" w:hAnsi="Calibri" w:cs="Calibri"/>
                <w:b/>
                <w:bCs/>
                <w:color w:val="000000"/>
                <w:sz w:val="18"/>
                <w:szCs w:val="18"/>
                <w:lang w:eastAsia="el-GR"/>
              </w:rPr>
            </w:pPr>
            <w:r w:rsidRPr="007F1A9F">
              <w:rPr>
                <w:rFonts w:ascii="Calibri" w:eastAsia="Times New Roman" w:hAnsi="Calibri" w:cs="Calibri"/>
                <w:b/>
                <w:bCs/>
                <w:color w:val="000000"/>
                <w:sz w:val="18"/>
                <w:szCs w:val="18"/>
                <w:lang w:eastAsia="el-GR"/>
              </w:rPr>
              <w:t>146</w:t>
            </w:r>
          </w:p>
        </w:tc>
        <w:tc>
          <w:tcPr>
            <w:tcW w:w="1276" w:type="dxa"/>
            <w:tcBorders>
              <w:top w:val="nil"/>
              <w:left w:val="nil"/>
              <w:bottom w:val="single" w:sz="4" w:space="0" w:color="auto"/>
              <w:right w:val="single" w:sz="4" w:space="0" w:color="auto"/>
            </w:tcBorders>
            <w:shd w:val="clear" w:color="000000" w:fill="FFC000"/>
            <w:vAlign w:val="center"/>
            <w:hideMark/>
          </w:tcPr>
          <w:p w:rsidR="007F1A9F" w:rsidRPr="007F1A9F" w:rsidRDefault="007F1A9F" w:rsidP="007F1A9F">
            <w:pPr>
              <w:spacing w:after="0" w:line="240" w:lineRule="auto"/>
              <w:jc w:val="right"/>
              <w:rPr>
                <w:rFonts w:ascii="Calibri" w:eastAsia="Times New Roman" w:hAnsi="Calibri" w:cs="Calibri"/>
                <w:b/>
                <w:bCs/>
                <w:sz w:val="18"/>
                <w:szCs w:val="18"/>
                <w:lang w:eastAsia="el-GR"/>
              </w:rPr>
            </w:pPr>
            <w:r w:rsidRPr="007F1A9F">
              <w:rPr>
                <w:rFonts w:ascii="Calibri" w:eastAsia="Times New Roman" w:hAnsi="Calibri" w:cs="Calibri"/>
                <w:b/>
                <w:bCs/>
                <w:sz w:val="18"/>
                <w:szCs w:val="18"/>
                <w:lang w:eastAsia="el-GR"/>
              </w:rPr>
              <w:t>15.873.474,31</w:t>
            </w:r>
          </w:p>
        </w:tc>
        <w:tc>
          <w:tcPr>
            <w:tcW w:w="1038" w:type="dxa"/>
            <w:tcBorders>
              <w:top w:val="nil"/>
              <w:left w:val="nil"/>
              <w:bottom w:val="single" w:sz="4" w:space="0" w:color="auto"/>
              <w:right w:val="single" w:sz="4" w:space="0" w:color="auto"/>
            </w:tcBorders>
            <w:shd w:val="clear" w:color="000000" w:fill="FFC000"/>
            <w:vAlign w:val="center"/>
            <w:hideMark/>
          </w:tcPr>
          <w:p w:rsidR="007F1A9F" w:rsidRPr="007F1A9F" w:rsidRDefault="007F1A9F" w:rsidP="007F1A9F">
            <w:pPr>
              <w:spacing w:after="0" w:line="240" w:lineRule="auto"/>
              <w:jc w:val="right"/>
              <w:rPr>
                <w:rFonts w:ascii="Calibri" w:eastAsia="Times New Roman" w:hAnsi="Calibri" w:cs="Calibri"/>
                <w:b/>
                <w:bCs/>
                <w:color w:val="000000"/>
                <w:sz w:val="18"/>
                <w:szCs w:val="18"/>
                <w:lang w:eastAsia="el-GR"/>
              </w:rPr>
            </w:pPr>
            <w:r w:rsidRPr="007F1A9F">
              <w:rPr>
                <w:rFonts w:ascii="Calibri" w:eastAsia="Times New Roman" w:hAnsi="Calibri" w:cs="Calibri"/>
                <w:b/>
                <w:bCs/>
                <w:color w:val="000000"/>
                <w:sz w:val="18"/>
                <w:szCs w:val="18"/>
                <w:lang w:eastAsia="el-GR"/>
              </w:rPr>
              <w:t>100,00%</w:t>
            </w:r>
          </w:p>
        </w:tc>
        <w:tc>
          <w:tcPr>
            <w:tcW w:w="663" w:type="dxa"/>
            <w:tcBorders>
              <w:top w:val="nil"/>
              <w:left w:val="nil"/>
              <w:bottom w:val="single" w:sz="4" w:space="0" w:color="auto"/>
              <w:right w:val="single" w:sz="4" w:space="0" w:color="auto"/>
            </w:tcBorders>
            <w:shd w:val="clear" w:color="000000" w:fill="FFC000"/>
            <w:vAlign w:val="center"/>
            <w:hideMark/>
          </w:tcPr>
          <w:p w:rsidR="007F1A9F" w:rsidRPr="007F1A9F" w:rsidRDefault="007F1A9F" w:rsidP="007F1A9F">
            <w:pPr>
              <w:spacing w:after="0" w:line="240" w:lineRule="auto"/>
              <w:jc w:val="center"/>
              <w:rPr>
                <w:rFonts w:ascii="Calibri" w:eastAsia="Times New Roman" w:hAnsi="Calibri" w:cs="Calibri"/>
                <w:b/>
                <w:bCs/>
                <w:color w:val="000000"/>
                <w:sz w:val="18"/>
                <w:szCs w:val="18"/>
                <w:lang w:eastAsia="el-GR"/>
              </w:rPr>
            </w:pPr>
            <w:r w:rsidRPr="007F1A9F">
              <w:rPr>
                <w:rFonts w:ascii="Calibri" w:eastAsia="Times New Roman" w:hAnsi="Calibri" w:cs="Calibri"/>
                <w:b/>
                <w:bCs/>
                <w:color w:val="000000"/>
                <w:sz w:val="18"/>
                <w:szCs w:val="18"/>
                <w:lang w:eastAsia="el-GR"/>
              </w:rPr>
              <w:t>74</w:t>
            </w:r>
          </w:p>
        </w:tc>
        <w:tc>
          <w:tcPr>
            <w:tcW w:w="1193" w:type="dxa"/>
            <w:tcBorders>
              <w:top w:val="nil"/>
              <w:left w:val="nil"/>
              <w:bottom w:val="single" w:sz="4" w:space="0" w:color="auto"/>
              <w:right w:val="single" w:sz="4" w:space="0" w:color="auto"/>
            </w:tcBorders>
            <w:shd w:val="clear" w:color="000000" w:fill="FFC000"/>
            <w:vAlign w:val="center"/>
            <w:hideMark/>
          </w:tcPr>
          <w:p w:rsidR="007F1A9F" w:rsidRPr="007F1A9F" w:rsidRDefault="007F1A9F" w:rsidP="007F1A9F">
            <w:pPr>
              <w:spacing w:after="0" w:line="240" w:lineRule="auto"/>
              <w:jc w:val="right"/>
              <w:rPr>
                <w:rFonts w:ascii="Calibri" w:eastAsia="Times New Roman" w:hAnsi="Calibri" w:cs="Calibri"/>
                <w:b/>
                <w:bCs/>
                <w:sz w:val="18"/>
                <w:szCs w:val="18"/>
                <w:lang w:eastAsia="el-GR"/>
              </w:rPr>
            </w:pPr>
            <w:r w:rsidRPr="007F1A9F">
              <w:rPr>
                <w:rFonts w:ascii="Calibri" w:eastAsia="Times New Roman" w:hAnsi="Calibri" w:cs="Calibri"/>
                <w:b/>
                <w:bCs/>
                <w:sz w:val="18"/>
                <w:szCs w:val="18"/>
                <w:lang w:eastAsia="el-GR"/>
              </w:rPr>
              <w:t>6.506.054,29</w:t>
            </w:r>
          </w:p>
        </w:tc>
        <w:tc>
          <w:tcPr>
            <w:tcW w:w="1075" w:type="dxa"/>
            <w:tcBorders>
              <w:top w:val="nil"/>
              <w:left w:val="nil"/>
              <w:bottom w:val="single" w:sz="4" w:space="0" w:color="auto"/>
              <w:right w:val="single" w:sz="4" w:space="0" w:color="auto"/>
            </w:tcBorders>
            <w:shd w:val="clear" w:color="000000" w:fill="FFC000"/>
            <w:vAlign w:val="center"/>
            <w:hideMark/>
          </w:tcPr>
          <w:p w:rsidR="007F1A9F" w:rsidRPr="007F1A9F" w:rsidRDefault="007F1A9F" w:rsidP="007F1A9F">
            <w:pPr>
              <w:spacing w:after="0" w:line="240" w:lineRule="auto"/>
              <w:jc w:val="right"/>
              <w:rPr>
                <w:rFonts w:ascii="Calibri" w:eastAsia="Times New Roman" w:hAnsi="Calibri" w:cs="Calibri"/>
                <w:b/>
                <w:bCs/>
                <w:color w:val="000000"/>
                <w:sz w:val="18"/>
                <w:szCs w:val="18"/>
                <w:lang w:eastAsia="el-GR"/>
              </w:rPr>
            </w:pPr>
            <w:r w:rsidRPr="007F1A9F">
              <w:rPr>
                <w:rFonts w:ascii="Calibri" w:eastAsia="Times New Roman" w:hAnsi="Calibri" w:cs="Calibri"/>
                <w:b/>
                <w:bCs/>
                <w:color w:val="000000"/>
                <w:sz w:val="18"/>
                <w:szCs w:val="18"/>
                <w:lang w:eastAsia="el-GR"/>
              </w:rPr>
              <w:t>100,00%</w:t>
            </w:r>
          </w:p>
        </w:tc>
        <w:tc>
          <w:tcPr>
            <w:tcW w:w="901" w:type="dxa"/>
            <w:tcBorders>
              <w:top w:val="nil"/>
              <w:left w:val="nil"/>
              <w:bottom w:val="nil"/>
              <w:right w:val="nil"/>
            </w:tcBorders>
            <w:shd w:val="clear" w:color="auto" w:fill="auto"/>
            <w:vAlign w:val="center"/>
            <w:hideMark/>
          </w:tcPr>
          <w:p w:rsidR="007F1A9F" w:rsidRPr="007F1A9F" w:rsidRDefault="007F1A9F" w:rsidP="007F1A9F">
            <w:pPr>
              <w:spacing w:after="0" w:line="240" w:lineRule="auto"/>
              <w:rPr>
                <w:rFonts w:ascii="Calibri" w:eastAsia="Times New Roman" w:hAnsi="Calibri" w:cs="Calibri"/>
                <w:b/>
                <w:bCs/>
                <w:color w:val="000000"/>
                <w:sz w:val="18"/>
                <w:szCs w:val="18"/>
                <w:lang w:eastAsia="el-GR"/>
              </w:rPr>
            </w:pPr>
          </w:p>
        </w:tc>
      </w:tr>
    </w:tbl>
    <w:p w:rsidR="00D32B8F" w:rsidRDefault="007F1A9F" w:rsidP="007E6707">
      <w:pPr>
        <w:spacing w:before="240"/>
        <w:jc w:val="both"/>
      </w:pPr>
      <w:r>
        <w:t xml:space="preserve">Στον επόμενο πίνακα αναλύεται το </w:t>
      </w:r>
      <w:proofErr w:type="spellStart"/>
      <w:r>
        <w:t>υλοποιηθέν</w:t>
      </w:r>
      <w:proofErr w:type="spellEnd"/>
      <w:r>
        <w:t xml:space="preserve"> επενδυτικό ενδιαφέρον κατά σειρά προτίμησης ανά κατηγορία ενδιαφέροντος, Δράση και είδος έργου/ενέργειας</w:t>
      </w:r>
      <w:r w:rsidR="007E6707">
        <w:t>.</w:t>
      </w:r>
    </w:p>
    <w:tbl>
      <w:tblPr>
        <w:tblW w:w="8804" w:type="dxa"/>
        <w:tblInd w:w="93" w:type="dxa"/>
        <w:tblLook w:val="04A0" w:firstRow="1" w:lastRow="0" w:firstColumn="1" w:lastColumn="0" w:noHBand="0" w:noVBand="1"/>
      </w:tblPr>
      <w:tblGrid>
        <w:gridCol w:w="1206"/>
        <w:gridCol w:w="1035"/>
        <w:gridCol w:w="780"/>
        <w:gridCol w:w="1735"/>
        <w:gridCol w:w="79"/>
        <w:gridCol w:w="2052"/>
        <w:gridCol w:w="748"/>
        <w:gridCol w:w="318"/>
        <w:gridCol w:w="851"/>
      </w:tblGrid>
      <w:tr w:rsidR="007F1A9F" w:rsidRPr="007F1A9F" w:rsidTr="00961078">
        <w:trPr>
          <w:trHeight w:val="1042"/>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color w:val="000000"/>
                <w:sz w:val="20"/>
                <w:szCs w:val="20"/>
                <w:lang w:eastAsia="el-GR"/>
              </w:rPr>
            </w:pPr>
            <w:r w:rsidRPr="007F1A9F">
              <w:rPr>
                <w:rFonts w:ascii="Calibri" w:eastAsia="Times New Roman" w:hAnsi="Calibri" w:cs="Calibri"/>
                <w:b/>
                <w:bCs/>
                <w:color w:val="000000"/>
                <w:sz w:val="20"/>
                <w:szCs w:val="20"/>
                <w:lang w:eastAsia="el-GR"/>
              </w:rPr>
              <w:lastRenderedPageBreak/>
              <w:t>ΣΕΙΡΑ ΚΑΤΑΤΑΞΗΣ</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color w:val="000000"/>
                <w:sz w:val="20"/>
                <w:szCs w:val="20"/>
                <w:lang w:eastAsia="el-GR"/>
              </w:rPr>
            </w:pPr>
            <w:r w:rsidRPr="007F1A9F">
              <w:rPr>
                <w:rFonts w:ascii="Calibri" w:eastAsia="Times New Roman" w:hAnsi="Calibri" w:cs="Calibri"/>
                <w:b/>
                <w:bCs/>
                <w:color w:val="000000"/>
                <w:sz w:val="20"/>
                <w:szCs w:val="20"/>
                <w:lang w:eastAsia="el-GR"/>
              </w:rPr>
              <w:t xml:space="preserve">ΠΟΣΟΣΤΟ ΔΔ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7F1A9F" w:rsidRPr="007F1A9F" w:rsidRDefault="007F1A9F" w:rsidP="007F1A9F">
            <w:pPr>
              <w:spacing w:after="0" w:line="240" w:lineRule="auto"/>
              <w:jc w:val="center"/>
              <w:rPr>
                <w:rFonts w:ascii="Calibri" w:eastAsia="Times New Roman" w:hAnsi="Calibri" w:cs="Calibri"/>
                <w:b/>
                <w:bCs/>
                <w:color w:val="000000"/>
                <w:sz w:val="20"/>
                <w:szCs w:val="20"/>
                <w:lang w:eastAsia="el-GR"/>
              </w:rPr>
            </w:pPr>
            <w:r w:rsidRPr="007F1A9F">
              <w:rPr>
                <w:rFonts w:ascii="Calibri" w:eastAsia="Times New Roman" w:hAnsi="Calibri" w:cs="Calibri"/>
                <w:b/>
                <w:bCs/>
                <w:color w:val="000000"/>
                <w:sz w:val="20"/>
                <w:szCs w:val="20"/>
                <w:lang w:eastAsia="el-GR"/>
              </w:rPr>
              <w:t>ΔΡΑΣΗ</w:t>
            </w:r>
          </w:p>
        </w:tc>
        <w:tc>
          <w:tcPr>
            <w:tcW w:w="1735" w:type="dxa"/>
            <w:tcBorders>
              <w:top w:val="single" w:sz="4" w:space="0" w:color="auto"/>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color w:val="000000"/>
                <w:sz w:val="20"/>
                <w:szCs w:val="20"/>
                <w:lang w:eastAsia="el-GR"/>
              </w:rPr>
            </w:pPr>
            <w:r w:rsidRPr="007F1A9F">
              <w:rPr>
                <w:rFonts w:ascii="Calibri" w:eastAsia="Times New Roman" w:hAnsi="Calibri" w:cs="Calibri"/>
                <w:b/>
                <w:bCs/>
                <w:color w:val="000000"/>
                <w:sz w:val="20"/>
                <w:szCs w:val="20"/>
                <w:lang w:eastAsia="el-GR"/>
              </w:rPr>
              <w:t>ΠΕΡΙΓΡΑΦΗ</w:t>
            </w:r>
          </w:p>
        </w:tc>
        <w:tc>
          <w:tcPr>
            <w:tcW w:w="2131" w:type="dxa"/>
            <w:gridSpan w:val="2"/>
            <w:tcBorders>
              <w:top w:val="single" w:sz="4" w:space="0" w:color="auto"/>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color w:val="000000"/>
                <w:sz w:val="20"/>
                <w:szCs w:val="20"/>
                <w:lang w:eastAsia="el-GR"/>
              </w:rPr>
            </w:pPr>
            <w:r w:rsidRPr="007F1A9F">
              <w:rPr>
                <w:rFonts w:ascii="Calibri" w:eastAsia="Times New Roman" w:hAnsi="Calibri" w:cs="Calibri"/>
                <w:b/>
                <w:bCs/>
                <w:color w:val="000000"/>
                <w:sz w:val="20"/>
                <w:szCs w:val="20"/>
                <w:lang w:eastAsia="el-GR"/>
              </w:rPr>
              <w:t>ΕΙΔΟΣ ΕΡΓΩΝ - ΕΝΕΡΓΕΙΩΝ</w:t>
            </w:r>
          </w:p>
        </w:tc>
        <w:tc>
          <w:tcPr>
            <w:tcW w:w="1917"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A9F" w:rsidRPr="007F1A9F" w:rsidRDefault="007F1A9F" w:rsidP="007F1A9F">
            <w:pPr>
              <w:spacing w:after="0" w:line="240" w:lineRule="auto"/>
              <w:jc w:val="center"/>
              <w:rPr>
                <w:rFonts w:ascii="Calibri" w:eastAsia="Times New Roman" w:hAnsi="Calibri" w:cs="Calibri"/>
                <w:b/>
                <w:bCs/>
                <w:color w:val="000000"/>
                <w:sz w:val="20"/>
                <w:szCs w:val="20"/>
                <w:lang w:eastAsia="el-GR"/>
              </w:rPr>
            </w:pPr>
            <w:r w:rsidRPr="007F1A9F">
              <w:rPr>
                <w:rFonts w:ascii="Calibri" w:eastAsia="Times New Roman" w:hAnsi="Calibri" w:cs="Calibri"/>
                <w:b/>
                <w:bCs/>
                <w:color w:val="000000"/>
                <w:sz w:val="20"/>
                <w:szCs w:val="20"/>
                <w:lang w:eastAsia="el-GR"/>
              </w:rPr>
              <w:t>ΠΛΗΘΟΣ</w:t>
            </w:r>
          </w:p>
        </w:tc>
      </w:tr>
      <w:tr w:rsidR="007F1A9F" w:rsidRPr="007F1A9F" w:rsidTr="009A2A82">
        <w:trPr>
          <w:trHeight w:val="255"/>
        </w:trPr>
        <w:tc>
          <w:tcPr>
            <w:tcW w:w="880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b/>
                <w:bCs/>
                <w:color w:val="000000"/>
                <w:sz w:val="20"/>
                <w:szCs w:val="20"/>
                <w:lang w:eastAsia="el-GR"/>
              </w:rPr>
            </w:pPr>
            <w:r w:rsidRPr="007F1A9F">
              <w:rPr>
                <w:rFonts w:ascii="Calibri" w:eastAsia="Times New Roman" w:hAnsi="Calibri" w:cs="Calibri"/>
                <w:b/>
                <w:bCs/>
                <w:color w:val="000000"/>
                <w:sz w:val="20"/>
                <w:szCs w:val="20"/>
                <w:lang w:eastAsia="el-GR"/>
              </w:rPr>
              <w:t>ΥΛΟΠΟΙΗΘΕΝΤΑ ΕΡΓΑ ΕΠΙΧΕΙΡΗΜΑΤΙΚΟΤΗΤΑΣ</w:t>
            </w:r>
          </w:p>
        </w:tc>
      </w:tr>
      <w:tr w:rsidR="007F1A9F" w:rsidRPr="007F1A9F" w:rsidTr="009A2A82">
        <w:trPr>
          <w:trHeight w:val="255"/>
        </w:trPr>
        <w:tc>
          <w:tcPr>
            <w:tcW w:w="1206" w:type="dxa"/>
            <w:vMerge w:val="restart"/>
            <w:tcBorders>
              <w:top w:val="nil"/>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color w:val="000000"/>
                <w:sz w:val="20"/>
                <w:szCs w:val="20"/>
                <w:lang w:eastAsia="el-GR"/>
              </w:rPr>
            </w:pPr>
            <w:r w:rsidRPr="007F1A9F">
              <w:rPr>
                <w:rFonts w:ascii="Calibri" w:eastAsia="Times New Roman" w:hAnsi="Calibri" w:cs="Calibri"/>
                <w:b/>
                <w:bCs/>
                <w:color w:val="000000"/>
                <w:sz w:val="20"/>
                <w:szCs w:val="20"/>
                <w:lang w:eastAsia="el-GR"/>
              </w:rPr>
              <w:t>1η</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41,87%</w:t>
            </w:r>
          </w:p>
        </w:tc>
        <w:tc>
          <w:tcPr>
            <w:tcW w:w="780" w:type="dxa"/>
            <w:vMerge w:val="restart"/>
            <w:tcBorders>
              <w:top w:val="nil"/>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sz w:val="20"/>
                <w:szCs w:val="20"/>
                <w:lang w:eastAsia="el-GR"/>
              </w:rPr>
            </w:pPr>
            <w:r w:rsidRPr="007F1A9F">
              <w:rPr>
                <w:rFonts w:ascii="Calibri" w:eastAsia="Times New Roman" w:hAnsi="Calibri" w:cs="Calibri"/>
                <w:b/>
                <w:bCs/>
                <w:sz w:val="20"/>
                <w:szCs w:val="20"/>
                <w:lang w:eastAsia="el-GR"/>
              </w:rPr>
              <w:t>L123α</w:t>
            </w:r>
          </w:p>
        </w:tc>
        <w:tc>
          <w:tcPr>
            <w:tcW w:w="1735" w:type="dxa"/>
            <w:vMerge w:val="restart"/>
            <w:tcBorders>
              <w:top w:val="nil"/>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Μεταποίηση αγροτικών προϊόντων</w:t>
            </w:r>
          </w:p>
        </w:tc>
        <w:tc>
          <w:tcPr>
            <w:tcW w:w="2879" w:type="dxa"/>
            <w:gridSpan w:val="3"/>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οινοποιεία</w:t>
            </w:r>
          </w:p>
        </w:tc>
        <w:tc>
          <w:tcPr>
            <w:tcW w:w="318" w:type="dxa"/>
            <w:tcBorders>
              <w:top w:val="nil"/>
              <w:left w:val="nil"/>
              <w:bottom w:val="single" w:sz="4" w:space="0" w:color="auto"/>
              <w:right w:val="single" w:sz="4" w:space="0" w:color="auto"/>
            </w:tcBorders>
            <w:shd w:val="clear" w:color="auto" w:fill="auto"/>
            <w:noWrap/>
            <w:vAlign w:val="center"/>
            <w:hideMark/>
          </w:tcPr>
          <w:p w:rsidR="007F1A9F" w:rsidRPr="007F1A9F" w:rsidRDefault="007F1A9F" w:rsidP="007F1A9F">
            <w:pPr>
              <w:spacing w:after="0" w:line="240" w:lineRule="auto"/>
              <w:jc w:val="right"/>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7</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A9F" w:rsidRPr="007F1A9F" w:rsidRDefault="007F1A9F" w:rsidP="007F1A9F">
            <w:pPr>
              <w:spacing w:after="0" w:line="240" w:lineRule="auto"/>
              <w:jc w:val="center"/>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20</w:t>
            </w:r>
          </w:p>
        </w:tc>
      </w:tr>
      <w:tr w:rsidR="007F1A9F" w:rsidRPr="007F1A9F" w:rsidTr="009A2A82">
        <w:trPr>
          <w:trHeight w:val="255"/>
        </w:trPr>
        <w:tc>
          <w:tcPr>
            <w:tcW w:w="1206"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b/>
                <w:bCs/>
                <w:color w:val="000000"/>
                <w:sz w:val="20"/>
                <w:szCs w:val="20"/>
                <w:lang w:eastAsia="el-GR"/>
              </w:rPr>
            </w:pPr>
          </w:p>
        </w:tc>
        <w:tc>
          <w:tcPr>
            <w:tcW w:w="1035"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p>
        </w:tc>
        <w:tc>
          <w:tcPr>
            <w:tcW w:w="780"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b/>
                <w:bCs/>
                <w:sz w:val="20"/>
                <w:szCs w:val="20"/>
                <w:lang w:eastAsia="el-GR"/>
              </w:rPr>
            </w:pPr>
          </w:p>
        </w:tc>
        <w:tc>
          <w:tcPr>
            <w:tcW w:w="1735"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p>
        </w:tc>
        <w:tc>
          <w:tcPr>
            <w:tcW w:w="2879" w:type="dxa"/>
            <w:gridSpan w:val="3"/>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proofErr w:type="spellStart"/>
            <w:r w:rsidRPr="007F1A9F">
              <w:rPr>
                <w:rFonts w:ascii="Calibri" w:eastAsia="Times New Roman" w:hAnsi="Calibri" w:cs="Calibri"/>
                <w:color w:val="000000"/>
                <w:sz w:val="20"/>
                <w:szCs w:val="20"/>
                <w:lang w:eastAsia="el-GR"/>
              </w:rPr>
              <w:t>χυμοποιεία</w:t>
            </w:r>
            <w:proofErr w:type="spellEnd"/>
          </w:p>
        </w:tc>
        <w:tc>
          <w:tcPr>
            <w:tcW w:w="318" w:type="dxa"/>
            <w:tcBorders>
              <w:top w:val="nil"/>
              <w:left w:val="nil"/>
              <w:bottom w:val="single" w:sz="4" w:space="0" w:color="auto"/>
              <w:right w:val="single" w:sz="4" w:space="0" w:color="auto"/>
            </w:tcBorders>
            <w:shd w:val="clear" w:color="auto" w:fill="auto"/>
            <w:noWrap/>
            <w:vAlign w:val="center"/>
            <w:hideMark/>
          </w:tcPr>
          <w:p w:rsidR="007F1A9F" w:rsidRPr="007F1A9F" w:rsidRDefault="007F1A9F" w:rsidP="007F1A9F">
            <w:pPr>
              <w:spacing w:after="0" w:line="240" w:lineRule="auto"/>
              <w:jc w:val="right"/>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3</w:t>
            </w:r>
          </w:p>
        </w:tc>
        <w:tc>
          <w:tcPr>
            <w:tcW w:w="851"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p>
        </w:tc>
      </w:tr>
      <w:tr w:rsidR="007F1A9F" w:rsidRPr="007F1A9F" w:rsidTr="009A2A82">
        <w:trPr>
          <w:trHeight w:val="510"/>
        </w:trPr>
        <w:tc>
          <w:tcPr>
            <w:tcW w:w="1206"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b/>
                <w:bCs/>
                <w:color w:val="000000"/>
                <w:sz w:val="20"/>
                <w:szCs w:val="20"/>
                <w:lang w:eastAsia="el-GR"/>
              </w:rPr>
            </w:pPr>
          </w:p>
        </w:tc>
        <w:tc>
          <w:tcPr>
            <w:tcW w:w="1035"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p>
        </w:tc>
        <w:tc>
          <w:tcPr>
            <w:tcW w:w="780"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b/>
                <w:bCs/>
                <w:sz w:val="20"/>
                <w:szCs w:val="20"/>
                <w:lang w:eastAsia="el-GR"/>
              </w:rPr>
            </w:pPr>
          </w:p>
        </w:tc>
        <w:tc>
          <w:tcPr>
            <w:tcW w:w="1735"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p>
        </w:tc>
        <w:tc>
          <w:tcPr>
            <w:tcW w:w="2879" w:type="dxa"/>
            <w:gridSpan w:val="3"/>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ελαιοτρ</w:t>
            </w:r>
            <w:r w:rsidR="002F2AA3">
              <w:rPr>
                <w:rFonts w:ascii="Calibri" w:eastAsia="Times New Roman" w:hAnsi="Calibri" w:cs="Calibri"/>
                <w:color w:val="000000"/>
                <w:sz w:val="20"/>
                <w:szCs w:val="20"/>
                <w:lang w:eastAsia="el-GR"/>
              </w:rPr>
              <w:t>ιβεία /</w:t>
            </w:r>
            <w:proofErr w:type="spellStart"/>
            <w:r w:rsidR="002F2AA3">
              <w:rPr>
                <w:rFonts w:ascii="Calibri" w:eastAsia="Times New Roman" w:hAnsi="Calibri" w:cs="Calibri"/>
                <w:color w:val="000000"/>
                <w:sz w:val="20"/>
                <w:szCs w:val="20"/>
                <w:lang w:eastAsia="el-GR"/>
              </w:rPr>
              <w:t>τυποποιητήρια</w:t>
            </w:r>
            <w:proofErr w:type="spellEnd"/>
            <w:r w:rsidR="002F2AA3">
              <w:rPr>
                <w:rFonts w:ascii="Calibri" w:eastAsia="Times New Roman" w:hAnsi="Calibri" w:cs="Calibri"/>
                <w:color w:val="000000"/>
                <w:sz w:val="20"/>
                <w:szCs w:val="20"/>
                <w:lang w:eastAsia="el-GR"/>
              </w:rPr>
              <w:t xml:space="preserve"> ελαιολάδου</w:t>
            </w:r>
          </w:p>
        </w:tc>
        <w:tc>
          <w:tcPr>
            <w:tcW w:w="318" w:type="dxa"/>
            <w:tcBorders>
              <w:top w:val="nil"/>
              <w:left w:val="nil"/>
              <w:bottom w:val="single" w:sz="4" w:space="0" w:color="auto"/>
              <w:right w:val="single" w:sz="4" w:space="0" w:color="auto"/>
            </w:tcBorders>
            <w:shd w:val="clear" w:color="auto" w:fill="auto"/>
            <w:noWrap/>
            <w:vAlign w:val="center"/>
            <w:hideMark/>
          </w:tcPr>
          <w:p w:rsidR="007F1A9F" w:rsidRPr="007F1A9F" w:rsidRDefault="007F1A9F" w:rsidP="007F1A9F">
            <w:pPr>
              <w:spacing w:after="0" w:line="240" w:lineRule="auto"/>
              <w:jc w:val="right"/>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2</w:t>
            </w:r>
          </w:p>
        </w:tc>
        <w:tc>
          <w:tcPr>
            <w:tcW w:w="851"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p>
        </w:tc>
      </w:tr>
      <w:tr w:rsidR="007F1A9F" w:rsidRPr="007F1A9F" w:rsidTr="009A2A82">
        <w:trPr>
          <w:trHeight w:val="510"/>
        </w:trPr>
        <w:tc>
          <w:tcPr>
            <w:tcW w:w="1206"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b/>
                <w:bCs/>
                <w:color w:val="000000"/>
                <w:sz w:val="20"/>
                <w:szCs w:val="20"/>
                <w:lang w:eastAsia="el-GR"/>
              </w:rPr>
            </w:pPr>
          </w:p>
        </w:tc>
        <w:tc>
          <w:tcPr>
            <w:tcW w:w="1035"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p>
        </w:tc>
        <w:tc>
          <w:tcPr>
            <w:tcW w:w="780"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b/>
                <w:bCs/>
                <w:sz w:val="20"/>
                <w:szCs w:val="20"/>
                <w:lang w:eastAsia="el-GR"/>
              </w:rPr>
            </w:pPr>
          </w:p>
        </w:tc>
        <w:tc>
          <w:tcPr>
            <w:tcW w:w="1735"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p>
        </w:tc>
        <w:tc>
          <w:tcPr>
            <w:tcW w:w="2879" w:type="dxa"/>
            <w:gridSpan w:val="3"/>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 xml:space="preserve">συσκευαστήρια εσπεριδοειδών </w:t>
            </w:r>
          </w:p>
        </w:tc>
        <w:tc>
          <w:tcPr>
            <w:tcW w:w="318" w:type="dxa"/>
            <w:tcBorders>
              <w:top w:val="nil"/>
              <w:left w:val="nil"/>
              <w:bottom w:val="single" w:sz="4" w:space="0" w:color="auto"/>
              <w:right w:val="single" w:sz="4" w:space="0" w:color="auto"/>
            </w:tcBorders>
            <w:shd w:val="clear" w:color="auto" w:fill="auto"/>
            <w:noWrap/>
            <w:vAlign w:val="center"/>
            <w:hideMark/>
          </w:tcPr>
          <w:p w:rsidR="007F1A9F" w:rsidRPr="007F1A9F" w:rsidRDefault="007F1A9F" w:rsidP="007F1A9F">
            <w:pPr>
              <w:spacing w:after="0" w:line="240" w:lineRule="auto"/>
              <w:jc w:val="right"/>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3</w:t>
            </w:r>
          </w:p>
        </w:tc>
        <w:tc>
          <w:tcPr>
            <w:tcW w:w="851"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p>
        </w:tc>
      </w:tr>
      <w:tr w:rsidR="007F1A9F" w:rsidRPr="007F1A9F" w:rsidTr="009A2A82">
        <w:trPr>
          <w:trHeight w:val="510"/>
        </w:trPr>
        <w:tc>
          <w:tcPr>
            <w:tcW w:w="1206"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b/>
                <w:bCs/>
                <w:color w:val="000000"/>
                <w:sz w:val="20"/>
                <w:szCs w:val="20"/>
                <w:lang w:eastAsia="el-GR"/>
              </w:rPr>
            </w:pPr>
          </w:p>
        </w:tc>
        <w:tc>
          <w:tcPr>
            <w:tcW w:w="1035"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p>
        </w:tc>
        <w:tc>
          <w:tcPr>
            <w:tcW w:w="780"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b/>
                <w:bCs/>
                <w:sz w:val="20"/>
                <w:szCs w:val="20"/>
                <w:lang w:eastAsia="el-GR"/>
              </w:rPr>
            </w:pPr>
          </w:p>
        </w:tc>
        <w:tc>
          <w:tcPr>
            <w:tcW w:w="1735"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p>
        </w:tc>
        <w:tc>
          <w:tcPr>
            <w:tcW w:w="2879" w:type="dxa"/>
            <w:gridSpan w:val="3"/>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Εργαστήρια μαρμελάδας /γλυκών κουταλιού</w:t>
            </w:r>
          </w:p>
        </w:tc>
        <w:tc>
          <w:tcPr>
            <w:tcW w:w="318" w:type="dxa"/>
            <w:tcBorders>
              <w:top w:val="nil"/>
              <w:left w:val="nil"/>
              <w:bottom w:val="single" w:sz="4" w:space="0" w:color="auto"/>
              <w:right w:val="single" w:sz="4" w:space="0" w:color="auto"/>
            </w:tcBorders>
            <w:shd w:val="clear" w:color="auto" w:fill="auto"/>
            <w:noWrap/>
            <w:vAlign w:val="center"/>
            <w:hideMark/>
          </w:tcPr>
          <w:p w:rsidR="007F1A9F" w:rsidRPr="007F1A9F" w:rsidRDefault="007F1A9F" w:rsidP="007F1A9F">
            <w:pPr>
              <w:spacing w:after="0" w:line="240" w:lineRule="auto"/>
              <w:jc w:val="right"/>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2</w:t>
            </w:r>
          </w:p>
        </w:tc>
        <w:tc>
          <w:tcPr>
            <w:tcW w:w="851"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p>
        </w:tc>
      </w:tr>
      <w:tr w:rsidR="007F1A9F" w:rsidRPr="007F1A9F" w:rsidTr="009A2A82">
        <w:trPr>
          <w:trHeight w:val="255"/>
        </w:trPr>
        <w:tc>
          <w:tcPr>
            <w:tcW w:w="1206"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b/>
                <w:bCs/>
                <w:color w:val="000000"/>
                <w:sz w:val="20"/>
                <w:szCs w:val="20"/>
                <w:lang w:eastAsia="el-GR"/>
              </w:rPr>
            </w:pPr>
          </w:p>
        </w:tc>
        <w:tc>
          <w:tcPr>
            <w:tcW w:w="1035"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p>
        </w:tc>
        <w:tc>
          <w:tcPr>
            <w:tcW w:w="780"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b/>
                <w:bCs/>
                <w:sz w:val="20"/>
                <w:szCs w:val="20"/>
                <w:lang w:eastAsia="el-GR"/>
              </w:rPr>
            </w:pPr>
          </w:p>
        </w:tc>
        <w:tc>
          <w:tcPr>
            <w:tcW w:w="1735"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p>
        </w:tc>
        <w:tc>
          <w:tcPr>
            <w:tcW w:w="2879" w:type="dxa"/>
            <w:gridSpan w:val="3"/>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μονάδα αποξήρανση φρούτων</w:t>
            </w:r>
          </w:p>
        </w:tc>
        <w:tc>
          <w:tcPr>
            <w:tcW w:w="318" w:type="dxa"/>
            <w:tcBorders>
              <w:top w:val="nil"/>
              <w:left w:val="nil"/>
              <w:bottom w:val="single" w:sz="4" w:space="0" w:color="auto"/>
              <w:right w:val="single" w:sz="4" w:space="0" w:color="auto"/>
            </w:tcBorders>
            <w:shd w:val="clear" w:color="auto" w:fill="auto"/>
            <w:noWrap/>
            <w:vAlign w:val="center"/>
            <w:hideMark/>
          </w:tcPr>
          <w:p w:rsidR="007F1A9F" w:rsidRPr="007F1A9F" w:rsidRDefault="007F1A9F" w:rsidP="007F1A9F">
            <w:pPr>
              <w:spacing w:after="0" w:line="240" w:lineRule="auto"/>
              <w:jc w:val="right"/>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1</w:t>
            </w:r>
          </w:p>
        </w:tc>
        <w:tc>
          <w:tcPr>
            <w:tcW w:w="851"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p>
        </w:tc>
      </w:tr>
      <w:tr w:rsidR="007F1A9F" w:rsidRPr="007F1A9F" w:rsidTr="009A2A82">
        <w:trPr>
          <w:trHeight w:val="255"/>
        </w:trPr>
        <w:tc>
          <w:tcPr>
            <w:tcW w:w="1206"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b/>
                <w:bCs/>
                <w:color w:val="000000"/>
                <w:sz w:val="20"/>
                <w:szCs w:val="20"/>
                <w:lang w:eastAsia="el-GR"/>
              </w:rPr>
            </w:pPr>
          </w:p>
        </w:tc>
        <w:tc>
          <w:tcPr>
            <w:tcW w:w="1035"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p>
        </w:tc>
        <w:tc>
          <w:tcPr>
            <w:tcW w:w="780"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b/>
                <w:bCs/>
                <w:sz w:val="20"/>
                <w:szCs w:val="20"/>
                <w:lang w:eastAsia="el-GR"/>
              </w:rPr>
            </w:pPr>
          </w:p>
        </w:tc>
        <w:tc>
          <w:tcPr>
            <w:tcW w:w="1735"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p>
        </w:tc>
        <w:tc>
          <w:tcPr>
            <w:tcW w:w="2879" w:type="dxa"/>
            <w:gridSpan w:val="3"/>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τυποποίηση σαλιγκαριών</w:t>
            </w:r>
          </w:p>
        </w:tc>
        <w:tc>
          <w:tcPr>
            <w:tcW w:w="318" w:type="dxa"/>
            <w:tcBorders>
              <w:top w:val="nil"/>
              <w:left w:val="nil"/>
              <w:bottom w:val="single" w:sz="4" w:space="0" w:color="auto"/>
              <w:right w:val="single" w:sz="4" w:space="0" w:color="auto"/>
            </w:tcBorders>
            <w:shd w:val="clear" w:color="auto" w:fill="auto"/>
            <w:noWrap/>
            <w:vAlign w:val="center"/>
            <w:hideMark/>
          </w:tcPr>
          <w:p w:rsidR="007F1A9F" w:rsidRPr="007F1A9F" w:rsidRDefault="007F1A9F" w:rsidP="007F1A9F">
            <w:pPr>
              <w:spacing w:after="0" w:line="240" w:lineRule="auto"/>
              <w:jc w:val="right"/>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1</w:t>
            </w:r>
          </w:p>
        </w:tc>
        <w:tc>
          <w:tcPr>
            <w:tcW w:w="851"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p>
        </w:tc>
      </w:tr>
      <w:tr w:rsidR="007F1A9F" w:rsidRPr="007F1A9F" w:rsidTr="009A2A82">
        <w:trPr>
          <w:trHeight w:val="255"/>
        </w:trPr>
        <w:tc>
          <w:tcPr>
            <w:tcW w:w="1206"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b/>
                <w:bCs/>
                <w:color w:val="000000"/>
                <w:sz w:val="20"/>
                <w:szCs w:val="20"/>
                <w:lang w:eastAsia="el-GR"/>
              </w:rPr>
            </w:pPr>
          </w:p>
        </w:tc>
        <w:tc>
          <w:tcPr>
            <w:tcW w:w="1035"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p>
        </w:tc>
        <w:tc>
          <w:tcPr>
            <w:tcW w:w="780"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b/>
                <w:bCs/>
                <w:sz w:val="20"/>
                <w:szCs w:val="20"/>
                <w:lang w:eastAsia="el-GR"/>
              </w:rPr>
            </w:pPr>
          </w:p>
        </w:tc>
        <w:tc>
          <w:tcPr>
            <w:tcW w:w="1735"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p>
        </w:tc>
        <w:tc>
          <w:tcPr>
            <w:tcW w:w="2879" w:type="dxa"/>
            <w:gridSpan w:val="3"/>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εργαστήρια μελιού</w:t>
            </w:r>
          </w:p>
        </w:tc>
        <w:tc>
          <w:tcPr>
            <w:tcW w:w="318" w:type="dxa"/>
            <w:tcBorders>
              <w:top w:val="nil"/>
              <w:left w:val="nil"/>
              <w:bottom w:val="single" w:sz="4" w:space="0" w:color="auto"/>
              <w:right w:val="single" w:sz="4" w:space="0" w:color="auto"/>
            </w:tcBorders>
            <w:shd w:val="clear" w:color="auto" w:fill="auto"/>
            <w:noWrap/>
            <w:vAlign w:val="center"/>
            <w:hideMark/>
          </w:tcPr>
          <w:p w:rsidR="007F1A9F" w:rsidRPr="007F1A9F" w:rsidRDefault="007F1A9F" w:rsidP="007F1A9F">
            <w:pPr>
              <w:spacing w:after="0" w:line="240" w:lineRule="auto"/>
              <w:jc w:val="right"/>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1</w:t>
            </w:r>
          </w:p>
        </w:tc>
        <w:tc>
          <w:tcPr>
            <w:tcW w:w="851"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p>
        </w:tc>
      </w:tr>
      <w:tr w:rsidR="007F1A9F" w:rsidRPr="007F1A9F" w:rsidTr="00D32B8F">
        <w:trPr>
          <w:trHeight w:val="510"/>
        </w:trPr>
        <w:tc>
          <w:tcPr>
            <w:tcW w:w="12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color w:val="000000"/>
                <w:sz w:val="20"/>
                <w:szCs w:val="20"/>
                <w:lang w:eastAsia="el-GR"/>
              </w:rPr>
            </w:pPr>
            <w:r w:rsidRPr="007F1A9F">
              <w:rPr>
                <w:rFonts w:ascii="Calibri" w:eastAsia="Times New Roman" w:hAnsi="Calibri" w:cs="Calibri"/>
                <w:b/>
                <w:bCs/>
                <w:color w:val="000000"/>
                <w:sz w:val="20"/>
                <w:szCs w:val="20"/>
                <w:lang w:eastAsia="el-GR"/>
              </w:rPr>
              <w:t>2η</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10,59%</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sz w:val="20"/>
                <w:szCs w:val="20"/>
                <w:lang w:eastAsia="el-GR"/>
              </w:rPr>
            </w:pPr>
            <w:r w:rsidRPr="007F1A9F">
              <w:rPr>
                <w:rFonts w:ascii="Calibri" w:eastAsia="Times New Roman" w:hAnsi="Calibri" w:cs="Calibri"/>
                <w:b/>
                <w:bCs/>
                <w:sz w:val="20"/>
                <w:szCs w:val="20"/>
                <w:lang w:eastAsia="el-GR"/>
              </w:rPr>
              <w:t>L312-3</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 xml:space="preserve">Επιχειρήσεις παραγωγής ειδών διατροφής μετά την πρώτη μεταποίηση </w:t>
            </w:r>
          </w:p>
        </w:tc>
        <w:tc>
          <w:tcPr>
            <w:tcW w:w="2879" w:type="dxa"/>
            <w:gridSpan w:val="3"/>
            <w:tcBorders>
              <w:top w:val="single" w:sz="4" w:space="0" w:color="auto"/>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εργαστήρια ζυμαρικών /ζαχαροπλαστικής</w:t>
            </w: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rsidR="007F1A9F" w:rsidRPr="007F1A9F" w:rsidRDefault="007F1A9F" w:rsidP="007F1A9F">
            <w:pPr>
              <w:spacing w:after="0" w:line="240" w:lineRule="auto"/>
              <w:jc w:val="right"/>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2</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A9F" w:rsidRPr="007F1A9F" w:rsidRDefault="007F1A9F" w:rsidP="007F1A9F">
            <w:pPr>
              <w:spacing w:after="0" w:line="240" w:lineRule="auto"/>
              <w:jc w:val="center"/>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7</w:t>
            </w:r>
          </w:p>
        </w:tc>
      </w:tr>
      <w:tr w:rsidR="007F1A9F" w:rsidRPr="007F1A9F" w:rsidTr="009A2A82">
        <w:trPr>
          <w:trHeight w:val="255"/>
        </w:trPr>
        <w:tc>
          <w:tcPr>
            <w:tcW w:w="1206"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b/>
                <w:bCs/>
                <w:color w:val="000000"/>
                <w:sz w:val="20"/>
                <w:szCs w:val="20"/>
                <w:lang w:eastAsia="el-GR"/>
              </w:rPr>
            </w:pPr>
          </w:p>
        </w:tc>
        <w:tc>
          <w:tcPr>
            <w:tcW w:w="1035"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p>
        </w:tc>
        <w:tc>
          <w:tcPr>
            <w:tcW w:w="780"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b/>
                <w:bCs/>
                <w:sz w:val="20"/>
                <w:szCs w:val="20"/>
                <w:lang w:eastAsia="el-GR"/>
              </w:rPr>
            </w:pPr>
          </w:p>
        </w:tc>
        <w:tc>
          <w:tcPr>
            <w:tcW w:w="1735"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p>
        </w:tc>
        <w:tc>
          <w:tcPr>
            <w:tcW w:w="2879" w:type="dxa"/>
            <w:gridSpan w:val="3"/>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sz w:val="20"/>
                <w:szCs w:val="20"/>
                <w:lang w:eastAsia="el-GR"/>
              </w:rPr>
            </w:pPr>
            <w:r w:rsidRPr="007F1A9F">
              <w:rPr>
                <w:rFonts w:ascii="Calibri" w:eastAsia="Times New Roman" w:hAnsi="Calibri" w:cs="Calibri"/>
                <w:sz w:val="20"/>
                <w:szCs w:val="20"/>
                <w:lang w:eastAsia="el-GR"/>
              </w:rPr>
              <w:t>ζυθοποιία</w:t>
            </w:r>
          </w:p>
        </w:tc>
        <w:tc>
          <w:tcPr>
            <w:tcW w:w="318" w:type="dxa"/>
            <w:tcBorders>
              <w:top w:val="nil"/>
              <w:left w:val="nil"/>
              <w:bottom w:val="single" w:sz="4" w:space="0" w:color="auto"/>
              <w:right w:val="single" w:sz="4" w:space="0" w:color="auto"/>
            </w:tcBorders>
            <w:shd w:val="clear" w:color="auto" w:fill="auto"/>
            <w:noWrap/>
            <w:vAlign w:val="center"/>
            <w:hideMark/>
          </w:tcPr>
          <w:p w:rsidR="007F1A9F" w:rsidRPr="007F1A9F" w:rsidRDefault="007F1A9F" w:rsidP="007F1A9F">
            <w:pPr>
              <w:spacing w:after="0" w:line="240" w:lineRule="auto"/>
              <w:jc w:val="right"/>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2</w:t>
            </w:r>
          </w:p>
        </w:tc>
        <w:tc>
          <w:tcPr>
            <w:tcW w:w="851"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p>
        </w:tc>
      </w:tr>
      <w:tr w:rsidR="007F1A9F" w:rsidRPr="007F1A9F" w:rsidTr="00340DCB">
        <w:trPr>
          <w:trHeight w:val="323"/>
        </w:trPr>
        <w:tc>
          <w:tcPr>
            <w:tcW w:w="1206"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b/>
                <w:bCs/>
                <w:color w:val="000000"/>
                <w:sz w:val="20"/>
                <w:szCs w:val="20"/>
                <w:lang w:eastAsia="el-GR"/>
              </w:rPr>
            </w:pPr>
          </w:p>
        </w:tc>
        <w:tc>
          <w:tcPr>
            <w:tcW w:w="1035"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p>
        </w:tc>
        <w:tc>
          <w:tcPr>
            <w:tcW w:w="780"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b/>
                <w:bCs/>
                <w:sz w:val="20"/>
                <w:szCs w:val="20"/>
                <w:lang w:eastAsia="el-GR"/>
              </w:rPr>
            </w:pPr>
          </w:p>
        </w:tc>
        <w:tc>
          <w:tcPr>
            <w:tcW w:w="1735"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p>
        </w:tc>
        <w:tc>
          <w:tcPr>
            <w:tcW w:w="2879" w:type="dxa"/>
            <w:gridSpan w:val="3"/>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sz w:val="20"/>
                <w:szCs w:val="20"/>
                <w:lang w:eastAsia="el-GR"/>
              </w:rPr>
            </w:pPr>
            <w:r w:rsidRPr="007F1A9F">
              <w:rPr>
                <w:rFonts w:ascii="Calibri" w:eastAsia="Times New Roman" w:hAnsi="Calibri" w:cs="Calibri"/>
                <w:sz w:val="20"/>
                <w:szCs w:val="20"/>
                <w:lang w:eastAsia="el-GR"/>
              </w:rPr>
              <w:t xml:space="preserve">μονάδα παραγωγής τσίπουρου </w:t>
            </w:r>
          </w:p>
        </w:tc>
        <w:tc>
          <w:tcPr>
            <w:tcW w:w="318" w:type="dxa"/>
            <w:tcBorders>
              <w:top w:val="nil"/>
              <w:left w:val="nil"/>
              <w:bottom w:val="single" w:sz="4" w:space="0" w:color="auto"/>
              <w:right w:val="single" w:sz="4" w:space="0" w:color="auto"/>
            </w:tcBorders>
            <w:shd w:val="clear" w:color="auto" w:fill="auto"/>
            <w:noWrap/>
            <w:vAlign w:val="center"/>
            <w:hideMark/>
          </w:tcPr>
          <w:p w:rsidR="007F1A9F" w:rsidRPr="007F1A9F" w:rsidRDefault="007F1A9F" w:rsidP="007F1A9F">
            <w:pPr>
              <w:spacing w:after="0" w:line="240" w:lineRule="auto"/>
              <w:jc w:val="right"/>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1</w:t>
            </w:r>
          </w:p>
        </w:tc>
        <w:tc>
          <w:tcPr>
            <w:tcW w:w="851"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p>
        </w:tc>
      </w:tr>
      <w:tr w:rsidR="007F1A9F" w:rsidRPr="007F1A9F" w:rsidTr="009A2A82">
        <w:trPr>
          <w:trHeight w:val="255"/>
        </w:trPr>
        <w:tc>
          <w:tcPr>
            <w:tcW w:w="1206"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b/>
                <w:bCs/>
                <w:color w:val="000000"/>
                <w:sz w:val="20"/>
                <w:szCs w:val="20"/>
                <w:lang w:eastAsia="el-GR"/>
              </w:rPr>
            </w:pPr>
          </w:p>
        </w:tc>
        <w:tc>
          <w:tcPr>
            <w:tcW w:w="1035"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p>
        </w:tc>
        <w:tc>
          <w:tcPr>
            <w:tcW w:w="780"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b/>
                <w:bCs/>
                <w:sz w:val="20"/>
                <w:szCs w:val="20"/>
                <w:lang w:eastAsia="el-GR"/>
              </w:rPr>
            </w:pPr>
          </w:p>
        </w:tc>
        <w:tc>
          <w:tcPr>
            <w:tcW w:w="1735"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p>
        </w:tc>
        <w:tc>
          <w:tcPr>
            <w:tcW w:w="2879" w:type="dxa"/>
            <w:gridSpan w:val="3"/>
            <w:tcBorders>
              <w:top w:val="nil"/>
              <w:left w:val="nil"/>
              <w:bottom w:val="single" w:sz="4" w:space="0" w:color="auto"/>
              <w:right w:val="single" w:sz="4" w:space="0" w:color="auto"/>
            </w:tcBorders>
            <w:shd w:val="clear" w:color="auto" w:fill="auto"/>
            <w:vAlign w:val="center"/>
            <w:hideMark/>
          </w:tcPr>
          <w:p w:rsidR="007F1A9F" w:rsidRPr="007F1A9F" w:rsidRDefault="007F1A9F" w:rsidP="009A2A82">
            <w:pPr>
              <w:spacing w:after="0" w:line="240" w:lineRule="auto"/>
              <w:rPr>
                <w:rFonts w:ascii="Calibri" w:eastAsia="Times New Roman" w:hAnsi="Calibri" w:cs="Calibri"/>
                <w:sz w:val="20"/>
                <w:szCs w:val="20"/>
                <w:lang w:eastAsia="el-GR"/>
              </w:rPr>
            </w:pPr>
            <w:r w:rsidRPr="007F1A9F">
              <w:rPr>
                <w:rFonts w:ascii="Calibri" w:eastAsia="Times New Roman" w:hAnsi="Calibri" w:cs="Calibri"/>
                <w:sz w:val="20"/>
                <w:szCs w:val="20"/>
                <w:lang w:eastAsia="el-GR"/>
              </w:rPr>
              <w:t>Παραγωγή ξυδιού</w:t>
            </w:r>
          </w:p>
        </w:tc>
        <w:tc>
          <w:tcPr>
            <w:tcW w:w="318" w:type="dxa"/>
            <w:tcBorders>
              <w:top w:val="nil"/>
              <w:left w:val="nil"/>
              <w:bottom w:val="single" w:sz="4" w:space="0" w:color="auto"/>
              <w:right w:val="single" w:sz="4" w:space="0" w:color="auto"/>
            </w:tcBorders>
            <w:shd w:val="clear" w:color="auto" w:fill="auto"/>
            <w:noWrap/>
            <w:vAlign w:val="center"/>
            <w:hideMark/>
          </w:tcPr>
          <w:p w:rsidR="007F1A9F" w:rsidRPr="007F1A9F" w:rsidRDefault="007F1A9F" w:rsidP="007F1A9F">
            <w:pPr>
              <w:spacing w:after="0" w:line="240" w:lineRule="auto"/>
              <w:jc w:val="right"/>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2</w:t>
            </w:r>
          </w:p>
        </w:tc>
        <w:tc>
          <w:tcPr>
            <w:tcW w:w="851"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p>
        </w:tc>
      </w:tr>
      <w:tr w:rsidR="007F1A9F" w:rsidRPr="007F1A9F" w:rsidTr="009A2A82">
        <w:trPr>
          <w:trHeight w:val="255"/>
        </w:trPr>
        <w:tc>
          <w:tcPr>
            <w:tcW w:w="12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color w:val="000000"/>
                <w:sz w:val="20"/>
                <w:szCs w:val="20"/>
                <w:lang w:eastAsia="el-GR"/>
              </w:rPr>
            </w:pPr>
            <w:r w:rsidRPr="007F1A9F">
              <w:rPr>
                <w:rFonts w:ascii="Calibri" w:eastAsia="Times New Roman" w:hAnsi="Calibri" w:cs="Calibri"/>
                <w:b/>
                <w:bCs/>
                <w:color w:val="000000"/>
                <w:sz w:val="20"/>
                <w:szCs w:val="20"/>
                <w:lang w:eastAsia="el-GR"/>
              </w:rPr>
              <w:t>3η</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6,15%</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sz w:val="20"/>
                <w:szCs w:val="20"/>
                <w:lang w:eastAsia="el-GR"/>
              </w:rPr>
            </w:pPr>
            <w:r w:rsidRPr="007F1A9F">
              <w:rPr>
                <w:rFonts w:ascii="Calibri" w:eastAsia="Times New Roman" w:hAnsi="Calibri" w:cs="Calibri"/>
                <w:b/>
                <w:bCs/>
                <w:sz w:val="20"/>
                <w:szCs w:val="20"/>
                <w:lang w:eastAsia="el-GR"/>
              </w:rPr>
              <w:t>L312-2</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Επιχειρήσεις παροχής υπηρεσιών</w:t>
            </w:r>
          </w:p>
        </w:tc>
        <w:tc>
          <w:tcPr>
            <w:tcW w:w="2879" w:type="dxa"/>
            <w:gridSpan w:val="3"/>
            <w:tcBorders>
              <w:top w:val="single" w:sz="4" w:space="0" w:color="auto"/>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sz w:val="20"/>
                <w:szCs w:val="20"/>
                <w:lang w:eastAsia="el-GR"/>
              </w:rPr>
            </w:pPr>
            <w:r w:rsidRPr="007F1A9F">
              <w:rPr>
                <w:rFonts w:ascii="Calibri" w:eastAsia="Times New Roman" w:hAnsi="Calibri" w:cs="Calibri"/>
                <w:sz w:val="20"/>
                <w:szCs w:val="20"/>
                <w:lang w:eastAsia="el-GR"/>
              </w:rPr>
              <w:t xml:space="preserve">παντοπωλείο </w:t>
            </w: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rsidR="007F1A9F" w:rsidRPr="007F1A9F" w:rsidRDefault="007F1A9F" w:rsidP="007F1A9F">
            <w:pPr>
              <w:spacing w:after="0" w:line="240" w:lineRule="auto"/>
              <w:jc w:val="right"/>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1</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A9F" w:rsidRPr="007F1A9F" w:rsidRDefault="007F1A9F" w:rsidP="007F1A9F">
            <w:pPr>
              <w:spacing w:after="0" w:line="240" w:lineRule="auto"/>
              <w:jc w:val="center"/>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3</w:t>
            </w:r>
          </w:p>
        </w:tc>
      </w:tr>
      <w:tr w:rsidR="007F1A9F" w:rsidRPr="007F1A9F" w:rsidTr="009A2A82">
        <w:trPr>
          <w:trHeight w:val="255"/>
        </w:trPr>
        <w:tc>
          <w:tcPr>
            <w:tcW w:w="1206"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b/>
                <w:bCs/>
                <w:color w:val="000000"/>
                <w:sz w:val="20"/>
                <w:szCs w:val="20"/>
                <w:lang w:eastAsia="el-GR"/>
              </w:rPr>
            </w:pPr>
          </w:p>
        </w:tc>
        <w:tc>
          <w:tcPr>
            <w:tcW w:w="1035"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p>
        </w:tc>
        <w:tc>
          <w:tcPr>
            <w:tcW w:w="780"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b/>
                <w:bCs/>
                <w:sz w:val="20"/>
                <w:szCs w:val="20"/>
                <w:lang w:eastAsia="el-GR"/>
              </w:rPr>
            </w:pPr>
          </w:p>
        </w:tc>
        <w:tc>
          <w:tcPr>
            <w:tcW w:w="1735"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p>
        </w:tc>
        <w:tc>
          <w:tcPr>
            <w:tcW w:w="2879" w:type="dxa"/>
            <w:gridSpan w:val="3"/>
            <w:tcBorders>
              <w:top w:val="nil"/>
              <w:left w:val="nil"/>
              <w:bottom w:val="single" w:sz="4" w:space="0" w:color="auto"/>
              <w:right w:val="single" w:sz="4" w:space="0" w:color="auto"/>
            </w:tcBorders>
            <w:shd w:val="clear" w:color="auto" w:fill="auto"/>
            <w:vAlign w:val="center"/>
            <w:hideMark/>
          </w:tcPr>
          <w:p w:rsidR="007F1A9F" w:rsidRPr="007F1A9F" w:rsidRDefault="007F1A9F" w:rsidP="009A2A82">
            <w:pPr>
              <w:spacing w:after="0" w:line="240" w:lineRule="auto"/>
              <w:rPr>
                <w:rFonts w:ascii="Calibri" w:eastAsia="Times New Roman" w:hAnsi="Calibri" w:cs="Calibri"/>
                <w:sz w:val="20"/>
                <w:szCs w:val="20"/>
                <w:lang w:eastAsia="el-GR"/>
              </w:rPr>
            </w:pPr>
            <w:r w:rsidRPr="007F1A9F">
              <w:rPr>
                <w:rFonts w:ascii="Calibri" w:eastAsia="Times New Roman" w:hAnsi="Calibri" w:cs="Calibri"/>
                <w:sz w:val="20"/>
                <w:szCs w:val="20"/>
                <w:lang w:eastAsia="el-GR"/>
              </w:rPr>
              <w:t>επιχείρ</w:t>
            </w:r>
            <w:r w:rsidR="009A2A82">
              <w:rPr>
                <w:rFonts w:ascii="Calibri" w:eastAsia="Times New Roman" w:hAnsi="Calibri" w:cs="Calibri"/>
                <w:sz w:val="20"/>
                <w:szCs w:val="20"/>
                <w:lang w:eastAsia="el-GR"/>
              </w:rPr>
              <w:t>η</w:t>
            </w:r>
            <w:r w:rsidRPr="007F1A9F">
              <w:rPr>
                <w:rFonts w:ascii="Calibri" w:eastAsia="Times New Roman" w:hAnsi="Calibri" w:cs="Calibri"/>
                <w:sz w:val="20"/>
                <w:szCs w:val="20"/>
                <w:lang w:eastAsia="el-GR"/>
              </w:rPr>
              <w:t xml:space="preserve">ση </w:t>
            </w:r>
            <w:proofErr w:type="spellStart"/>
            <w:r w:rsidRPr="007F1A9F">
              <w:rPr>
                <w:rFonts w:ascii="Calibri" w:eastAsia="Times New Roman" w:hAnsi="Calibri" w:cs="Calibri"/>
                <w:sz w:val="20"/>
                <w:szCs w:val="20"/>
                <w:lang w:eastAsia="el-GR"/>
              </w:rPr>
              <w:t>αθλοχώρου</w:t>
            </w:r>
            <w:proofErr w:type="spellEnd"/>
          </w:p>
        </w:tc>
        <w:tc>
          <w:tcPr>
            <w:tcW w:w="318" w:type="dxa"/>
            <w:tcBorders>
              <w:top w:val="nil"/>
              <w:left w:val="nil"/>
              <w:bottom w:val="single" w:sz="4" w:space="0" w:color="auto"/>
              <w:right w:val="single" w:sz="4" w:space="0" w:color="auto"/>
            </w:tcBorders>
            <w:shd w:val="clear" w:color="auto" w:fill="auto"/>
            <w:noWrap/>
            <w:vAlign w:val="center"/>
            <w:hideMark/>
          </w:tcPr>
          <w:p w:rsidR="007F1A9F" w:rsidRPr="007F1A9F" w:rsidRDefault="007F1A9F" w:rsidP="007F1A9F">
            <w:pPr>
              <w:spacing w:after="0" w:line="240" w:lineRule="auto"/>
              <w:jc w:val="right"/>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1</w:t>
            </w:r>
          </w:p>
        </w:tc>
        <w:tc>
          <w:tcPr>
            <w:tcW w:w="851"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p>
        </w:tc>
      </w:tr>
      <w:tr w:rsidR="007F1A9F" w:rsidRPr="007F1A9F" w:rsidTr="00961078">
        <w:trPr>
          <w:trHeight w:val="510"/>
        </w:trPr>
        <w:tc>
          <w:tcPr>
            <w:tcW w:w="1206"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b/>
                <w:bCs/>
                <w:color w:val="000000"/>
                <w:sz w:val="20"/>
                <w:szCs w:val="20"/>
                <w:lang w:eastAsia="el-GR"/>
              </w:rPr>
            </w:pPr>
          </w:p>
        </w:tc>
        <w:tc>
          <w:tcPr>
            <w:tcW w:w="1035"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p>
        </w:tc>
        <w:tc>
          <w:tcPr>
            <w:tcW w:w="780"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b/>
                <w:bCs/>
                <w:sz w:val="20"/>
                <w:szCs w:val="20"/>
                <w:lang w:eastAsia="el-GR"/>
              </w:rPr>
            </w:pPr>
          </w:p>
        </w:tc>
        <w:tc>
          <w:tcPr>
            <w:tcW w:w="1735"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p>
        </w:tc>
        <w:tc>
          <w:tcPr>
            <w:tcW w:w="2879" w:type="dxa"/>
            <w:gridSpan w:val="3"/>
            <w:tcBorders>
              <w:top w:val="nil"/>
              <w:left w:val="nil"/>
              <w:bottom w:val="single" w:sz="4" w:space="0" w:color="auto"/>
              <w:right w:val="single" w:sz="4" w:space="0" w:color="auto"/>
            </w:tcBorders>
            <w:shd w:val="clear" w:color="auto" w:fill="auto"/>
            <w:vAlign w:val="center"/>
            <w:hideMark/>
          </w:tcPr>
          <w:p w:rsidR="007F1A9F" w:rsidRPr="007F1A9F" w:rsidRDefault="007F1A9F" w:rsidP="009A2A82">
            <w:pPr>
              <w:spacing w:after="0" w:line="240" w:lineRule="auto"/>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επιχείρ</w:t>
            </w:r>
            <w:r w:rsidR="009A2A82">
              <w:rPr>
                <w:rFonts w:ascii="Calibri" w:eastAsia="Times New Roman" w:hAnsi="Calibri" w:cs="Calibri"/>
                <w:color w:val="000000"/>
                <w:sz w:val="20"/>
                <w:szCs w:val="20"/>
                <w:lang w:eastAsia="el-GR"/>
              </w:rPr>
              <w:t>η</w:t>
            </w:r>
            <w:r w:rsidRPr="007F1A9F">
              <w:rPr>
                <w:rFonts w:ascii="Calibri" w:eastAsia="Times New Roman" w:hAnsi="Calibri" w:cs="Calibri"/>
                <w:color w:val="000000"/>
                <w:sz w:val="20"/>
                <w:szCs w:val="20"/>
                <w:lang w:eastAsia="el-GR"/>
              </w:rPr>
              <w:t>ση γηπέδων αντισφαίρισης</w:t>
            </w:r>
          </w:p>
        </w:tc>
        <w:tc>
          <w:tcPr>
            <w:tcW w:w="318" w:type="dxa"/>
            <w:tcBorders>
              <w:top w:val="nil"/>
              <w:left w:val="nil"/>
              <w:bottom w:val="single" w:sz="4" w:space="0" w:color="auto"/>
              <w:right w:val="single" w:sz="4" w:space="0" w:color="auto"/>
            </w:tcBorders>
            <w:shd w:val="clear" w:color="auto" w:fill="auto"/>
            <w:noWrap/>
            <w:vAlign w:val="center"/>
            <w:hideMark/>
          </w:tcPr>
          <w:p w:rsidR="007F1A9F" w:rsidRPr="007F1A9F" w:rsidRDefault="007F1A9F" w:rsidP="007F1A9F">
            <w:pPr>
              <w:spacing w:after="0" w:line="240" w:lineRule="auto"/>
              <w:jc w:val="right"/>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1</w:t>
            </w:r>
          </w:p>
        </w:tc>
        <w:tc>
          <w:tcPr>
            <w:tcW w:w="851"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p>
        </w:tc>
      </w:tr>
      <w:tr w:rsidR="007F1A9F" w:rsidRPr="007F1A9F" w:rsidTr="009A2A82">
        <w:trPr>
          <w:trHeight w:val="255"/>
        </w:trPr>
        <w:tc>
          <w:tcPr>
            <w:tcW w:w="12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color w:val="000000"/>
                <w:sz w:val="20"/>
                <w:szCs w:val="20"/>
                <w:lang w:eastAsia="el-GR"/>
              </w:rPr>
            </w:pPr>
            <w:r w:rsidRPr="007F1A9F">
              <w:rPr>
                <w:rFonts w:ascii="Calibri" w:eastAsia="Times New Roman" w:hAnsi="Calibri" w:cs="Calibri"/>
                <w:b/>
                <w:bCs/>
                <w:color w:val="000000"/>
                <w:sz w:val="20"/>
                <w:szCs w:val="20"/>
                <w:lang w:eastAsia="el-GR"/>
              </w:rPr>
              <w:t>4η</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4,50%</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sz w:val="20"/>
                <w:szCs w:val="20"/>
                <w:lang w:eastAsia="el-GR"/>
              </w:rPr>
            </w:pPr>
            <w:r w:rsidRPr="007F1A9F">
              <w:rPr>
                <w:rFonts w:ascii="Calibri" w:eastAsia="Times New Roman" w:hAnsi="Calibri" w:cs="Calibri"/>
                <w:b/>
                <w:bCs/>
                <w:sz w:val="20"/>
                <w:szCs w:val="20"/>
                <w:lang w:eastAsia="el-GR"/>
              </w:rPr>
              <w:t>L313-6</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Χώροι εστίασης και αναψυχής</w:t>
            </w:r>
          </w:p>
        </w:tc>
        <w:tc>
          <w:tcPr>
            <w:tcW w:w="2879" w:type="dxa"/>
            <w:gridSpan w:val="3"/>
            <w:tcBorders>
              <w:top w:val="single" w:sz="4" w:space="0" w:color="auto"/>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sz w:val="20"/>
                <w:szCs w:val="20"/>
                <w:lang w:eastAsia="el-GR"/>
              </w:rPr>
            </w:pPr>
            <w:r w:rsidRPr="007F1A9F">
              <w:rPr>
                <w:rFonts w:ascii="Calibri" w:eastAsia="Times New Roman" w:hAnsi="Calibri" w:cs="Calibri"/>
                <w:sz w:val="20"/>
                <w:szCs w:val="20"/>
                <w:lang w:eastAsia="el-GR"/>
              </w:rPr>
              <w:t xml:space="preserve">παραδοσιακό καφενεία </w:t>
            </w: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rsidR="007F1A9F" w:rsidRPr="007F1A9F" w:rsidRDefault="007F1A9F" w:rsidP="007F1A9F">
            <w:pPr>
              <w:spacing w:after="0" w:line="240" w:lineRule="auto"/>
              <w:jc w:val="right"/>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2</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A9F" w:rsidRPr="007F1A9F" w:rsidRDefault="007F1A9F" w:rsidP="007F1A9F">
            <w:pPr>
              <w:spacing w:after="0" w:line="240" w:lineRule="auto"/>
              <w:jc w:val="center"/>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6</w:t>
            </w:r>
          </w:p>
        </w:tc>
      </w:tr>
      <w:tr w:rsidR="007F1A9F" w:rsidRPr="007F1A9F" w:rsidTr="00961078">
        <w:trPr>
          <w:trHeight w:val="255"/>
        </w:trPr>
        <w:tc>
          <w:tcPr>
            <w:tcW w:w="1206"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b/>
                <w:bCs/>
                <w:color w:val="000000"/>
                <w:sz w:val="20"/>
                <w:szCs w:val="20"/>
                <w:lang w:eastAsia="el-GR"/>
              </w:rPr>
            </w:pPr>
          </w:p>
        </w:tc>
        <w:tc>
          <w:tcPr>
            <w:tcW w:w="1035"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p>
        </w:tc>
        <w:tc>
          <w:tcPr>
            <w:tcW w:w="780"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b/>
                <w:bCs/>
                <w:sz w:val="20"/>
                <w:szCs w:val="20"/>
                <w:lang w:eastAsia="el-GR"/>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p>
        </w:tc>
        <w:tc>
          <w:tcPr>
            <w:tcW w:w="2879" w:type="dxa"/>
            <w:gridSpan w:val="3"/>
            <w:tcBorders>
              <w:top w:val="single" w:sz="4" w:space="0" w:color="auto"/>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sz w:val="20"/>
                <w:szCs w:val="20"/>
                <w:lang w:eastAsia="el-GR"/>
              </w:rPr>
            </w:pPr>
            <w:r w:rsidRPr="007F1A9F">
              <w:rPr>
                <w:rFonts w:ascii="Calibri" w:eastAsia="Times New Roman" w:hAnsi="Calibri" w:cs="Calibri"/>
                <w:sz w:val="20"/>
                <w:szCs w:val="20"/>
                <w:lang w:eastAsia="el-GR"/>
              </w:rPr>
              <w:t xml:space="preserve">παραδοσιακή ταβέρνα </w:t>
            </w: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rsidR="007F1A9F" w:rsidRPr="007F1A9F" w:rsidRDefault="007F1A9F" w:rsidP="007F1A9F">
            <w:pPr>
              <w:spacing w:after="0" w:line="240" w:lineRule="auto"/>
              <w:jc w:val="right"/>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1</w:t>
            </w:r>
          </w:p>
        </w:tc>
        <w:tc>
          <w:tcPr>
            <w:tcW w:w="851"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p>
        </w:tc>
      </w:tr>
      <w:tr w:rsidR="007F1A9F" w:rsidRPr="007F1A9F" w:rsidTr="009A2A82">
        <w:trPr>
          <w:trHeight w:val="255"/>
        </w:trPr>
        <w:tc>
          <w:tcPr>
            <w:tcW w:w="1206"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b/>
                <w:bCs/>
                <w:color w:val="000000"/>
                <w:sz w:val="20"/>
                <w:szCs w:val="20"/>
                <w:lang w:eastAsia="el-GR"/>
              </w:rPr>
            </w:pPr>
          </w:p>
        </w:tc>
        <w:tc>
          <w:tcPr>
            <w:tcW w:w="1035"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p>
        </w:tc>
        <w:tc>
          <w:tcPr>
            <w:tcW w:w="780"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b/>
                <w:bCs/>
                <w:sz w:val="20"/>
                <w:szCs w:val="20"/>
                <w:lang w:eastAsia="el-GR"/>
              </w:rPr>
            </w:pPr>
          </w:p>
        </w:tc>
        <w:tc>
          <w:tcPr>
            <w:tcW w:w="1735"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p>
        </w:tc>
        <w:tc>
          <w:tcPr>
            <w:tcW w:w="2879" w:type="dxa"/>
            <w:gridSpan w:val="3"/>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sz w:val="20"/>
                <w:szCs w:val="20"/>
                <w:lang w:eastAsia="el-GR"/>
              </w:rPr>
            </w:pPr>
            <w:r w:rsidRPr="007F1A9F">
              <w:rPr>
                <w:rFonts w:ascii="Calibri" w:eastAsia="Times New Roman" w:hAnsi="Calibri" w:cs="Calibri"/>
                <w:sz w:val="20"/>
                <w:szCs w:val="20"/>
                <w:lang w:eastAsia="el-GR"/>
              </w:rPr>
              <w:t xml:space="preserve">καφετέριες </w:t>
            </w:r>
          </w:p>
        </w:tc>
        <w:tc>
          <w:tcPr>
            <w:tcW w:w="318" w:type="dxa"/>
            <w:tcBorders>
              <w:top w:val="nil"/>
              <w:left w:val="nil"/>
              <w:bottom w:val="single" w:sz="4" w:space="0" w:color="auto"/>
              <w:right w:val="single" w:sz="4" w:space="0" w:color="auto"/>
            </w:tcBorders>
            <w:shd w:val="clear" w:color="auto" w:fill="auto"/>
            <w:noWrap/>
            <w:vAlign w:val="center"/>
            <w:hideMark/>
          </w:tcPr>
          <w:p w:rsidR="007F1A9F" w:rsidRPr="007F1A9F" w:rsidRDefault="007F1A9F" w:rsidP="007F1A9F">
            <w:pPr>
              <w:spacing w:after="0" w:line="240" w:lineRule="auto"/>
              <w:jc w:val="right"/>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2</w:t>
            </w:r>
          </w:p>
        </w:tc>
        <w:tc>
          <w:tcPr>
            <w:tcW w:w="851"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p>
        </w:tc>
      </w:tr>
      <w:tr w:rsidR="007F1A9F" w:rsidRPr="007F1A9F" w:rsidTr="009A2A82">
        <w:trPr>
          <w:trHeight w:val="255"/>
        </w:trPr>
        <w:tc>
          <w:tcPr>
            <w:tcW w:w="1206" w:type="dxa"/>
            <w:vMerge w:val="restart"/>
            <w:tcBorders>
              <w:top w:val="nil"/>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color w:val="000000"/>
                <w:sz w:val="20"/>
                <w:szCs w:val="20"/>
                <w:lang w:eastAsia="el-GR"/>
              </w:rPr>
            </w:pPr>
            <w:r w:rsidRPr="007F1A9F">
              <w:rPr>
                <w:rFonts w:ascii="Calibri" w:eastAsia="Times New Roman" w:hAnsi="Calibri" w:cs="Calibri"/>
                <w:b/>
                <w:bCs/>
                <w:color w:val="000000"/>
                <w:sz w:val="20"/>
                <w:szCs w:val="20"/>
                <w:lang w:eastAsia="el-GR"/>
              </w:rPr>
              <w:t>5η</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2,53%</w:t>
            </w:r>
          </w:p>
        </w:tc>
        <w:tc>
          <w:tcPr>
            <w:tcW w:w="780" w:type="dxa"/>
            <w:vMerge w:val="restart"/>
            <w:tcBorders>
              <w:top w:val="nil"/>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sz w:val="20"/>
                <w:szCs w:val="20"/>
                <w:lang w:eastAsia="el-GR"/>
              </w:rPr>
            </w:pPr>
            <w:r w:rsidRPr="007F1A9F">
              <w:rPr>
                <w:rFonts w:ascii="Calibri" w:eastAsia="Times New Roman" w:hAnsi="Calibri" w:cs="Calibri"/>
                <w:b/>
                <w:bCs/>
                <w:sz w:val="20"/>
                <w:szCs w:val="20"/>
                <w:lang w:eastAsia="el-GR"/>
              </w:rPr>
              <w:t>L312-1</w:t>
            </w:r>
          </w:p>
        </w:tc>
        <w:tc>
          <w:tcPr>
            <w:tcW w:w="1735" w:type="dxa"/>
            <w:vMerge w:val="restart"/>
            <w:tcBorders>
              <w:top w:val="nil"/>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Βιοτεχνικές μονάδες</w:t>
            </w:r>
          </w:p>
        </w:tc>
        <w:tc>
          <w:tcPr>
            <w:tcW w:w="2879" w:type="dxa"/>
            <w:gridSpan w:val="3"/>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sz w:val="20"/>
                <w:szCs w:val="20"/>
                <w:lang w:eastAsia="el-GR"/>
              </w:rPr>
            </w:pPr>
            <w:r w:rsidRPr="007F1A9F">
              <w:rPr>
                <w:rFonts w:ascii="Calibri" w:eastAsia="Times New Roman" w:hAnsi="Calibri" w:cs="Calibri"/>
                <w:sz w:val="20"/>
                <w:szCs w:val="20"/>
                <w:lang w:eastAsia="el-GR"/>
              </w:rPr>
              <w:t>αρτοποιείο</w:t>
            </w:r>
          </w:p>
        </w:tc>
        <w:tc>
          <w:tcPr>
            <w:tcW w:w="318" w:type="dxa"/>
            <w:tcBorders>
              <w:top w:val="nil"/>
              <w:left w:val="nil"/>
              <w:bottom w:val="single" w:sz="4" w:space="0" w:color="auto"/>
              <w:right w:val="single" w:sz="4" w:space="0" w:color="auto"/>
            </w:tcBorders>
            <w:shd w:val="clear" w:color="auto" w:fill="auto"/>
            <w:noWrap/>
            <w:vAlign w:val="center"/>
            <w:hideMark/>
          </w:tcPr>
          <w:p w:rsidR="007F1A9F" w:rsidRPr="007F1A9F" w:rsidRDefault="007F1A9F" w:rsidP="007F1A9F">
            <w:pPr>
              <w:spacing w:after="0" w:line="240" w:lineRule="auto"/>
              <w:jc w:val="right"/>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1</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A9F" w:rsidRPr="007F1A9F" w:rsidRDefault="007F1A9F" w:rsidP="007F1A9F">
            <w:pPr>
              <w:spacing w:after="0" w:line="240" w:lineRule="auto"/>
              <w:jc w:val="center"/>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3</w:t>
            </w:r>
          </w:p>
        </w:tc>
      </w:tr>
      <w:tr w:rsidR="007F1A9F" w:rsidRPr="007F1A9F" w:rsidTr="009A2A82">
        <w:trPr>
          <w:trHeight w:val="342"/>
        </w:trPr>
        <w:tc>
          <w:tcPr>
            <w:tcW w:w="1206"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b/>
                <w:bCs/>
                <w:color w:val="000000"/>
                <w:sz w:val="20"/>
                <w:szCs w:val="20"/>
                <w:lang w:eastAsia="el-GR"/>
              </w:rPr>
            </w:pPr>
          </w:p>
        </w:tc>
        <w:tc>
          <w:tcPr>
            <w:tcW w:w="1035"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p>
        </w:tc>
        <w:tc>
          <w:tcPr>
            <w:tcW w:w="780"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b/>
                <w:bCs/>
                <w:sz w:val="20"/>
                <w:szCs w:val="20"/>
                <w:lang w:eastAsia="el-GR"/>
              </w:rPr>
            </w:pPr>
          </w:p>
        </w:tc>
        <w:tc>
          <w:tcPr>
            <w:tcW w:w="1735"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p>
        </w:tc>
        <w:tc>
          <w:tcPr>
            <w:tcW w:w="2879" w:type="dxa"/>
            <w:gridSpan w:val="3"/>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sz w:val="20"/>
                <w:szCs w:val="20"/>
                <w:lang w:eastAsia="el-GR"/>
              </w:rPr>
            </w:pPr>
            <w:r w:rsidRPr="007F1A9F">
              <w:rPr>
                <w:rFonts w:ascii="Calibri" w:eastAsia="Times New Roman" w:hAnsi="Calibri" w:cs="Calibri"/>
                <w:sz w:val="20"/>
                <w:szCs w:val="20"/>
                <w:lang w:eastAsia="el-GR"/>
              </w:rPr>
              <w:t xml:space="preserve">βιοτεχνία σαπωνοποιίας </w:t>
            </w:r>
          </w:p>
        </w:tc>
        <w:tc>
          <w:tcPr>
            <w:tcW w:w="318" w:type="dxa"/>
            <w:tcBorders>
              <w:top w:val="nil"/>
              <w:left w:val="nil"/>
              <w:bottom w:val="single" w:sz="4" w:space="0" w:color="auto"/>
              <w:right w:val="single" w:sz="4" w:space="0" w:color="auto"/>
            </w:tcBorders>
            <w:shd w:val="clear" w:color="auto" w:fill="auto"/>
            <w:noWrap/>
            <w:vAlign w:val="center"/>
            <w:hideMark/>
          </w:tcPr>
          <w:p w:rsidR="007F1A9F" w:rsidRPr="007F1A9F" w:rsidRDefault="007F1A9F" w:rsidP="007F1A9F">
            <w:pPr>
              <w:spacing w:after="0" w:line="240" w:lineRule="auto"/>
              <w:jc w:val="right"/>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1</w:t>
            </w:r>
          </w:p>
        </w:tc>
        <w:tc>
          <w:tcPr>
            <w:tcW w:w="851"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p>
        </w:tc>
      </w:tr>
      <w:tr w:rsidR="007F1A9F" w:rsidRPr="007F1A9F" w:rsidTr="009A2A82">
        <w:trPr>
          <w:trHeight w:val="255"/>
        </w:trPr>
        <w:tc>
          <w:tcPr>
            <w:tcW w:w="1206"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b/>
                <w:bCs/>
                <w:color w:val="000000"/>
                <w:sz w:val="20"/>
                <w:szCs w:val="20"/>
                <w:lang w:eastAsia="el-GR"/>
              </w:rPr>
            </w:pPr>
          </w:p>
        </w:tc>
        <w:tc>
          <w:tcPr>
            <w:tcW w:w="1035"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p>
        </w:tc>
        <w:tc>
          <w:tcPr>
            <w:tcW w:w="780"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b/>
                <w:bCs/>
                <w:sz w:val="20"/>
                <w:szCs w:val="20"/>
                <w:lang w:eastAsia="el-GR"/>
              </w:rPr>
            </w:pPr>
          </w:p>
        </w:tc>
        <w:tc>
          <w:tcPr>
            <w:tcW w:w="1735"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p>
        </w:tc>
        <w:tc>
          <w:tcPr>
            <w:tcW w:w="2879" w:type="dxa"/>
            <w:gridSpan w:val="3"/>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sz w:val="20"/>
                <w:szCs w:val="20"/>
                <w:lang w:eastAsia="el-GR"/>
              </w:rPr>
            </w:pPr>
            <w:r w:rsidRPr="007F1A9F">
              <w:rPr>
                <w:rFonts w:ascii="Calibri" w:eastAsia="Times New Roman" w:hAnsi="Calibri" w:cs="Calibri"/>
                <w:sz w:val="20"/>
                <w:szCs w:val="20"/>
                <w:lang w:eastAsia="el-GR"/>
              </w:rPr>
              <w:t>Παραγωγή πάστας ελιάς</w:t>
            </w:r>
          </w:p>
        </w:tc>
        <w:tc>
          <w:tcPr>
            <w:tcW w:w="318" w:type="dxa"/>
            <w:tcBorders>
              <w:top w:val="nil"/>
              <w:left w:val="nil"/>
              <w:bottom w:val="single" w:sz="4" w:space="0" w:color="auto"/>
              <w:right w:val="single" w:sz="4" w:space="0" w:color="auto"/>
            </w:tcBorders>
            <w:shd w:val="clear" w:color="auto" w:fill="auto"/>
            <w:noWrap/>
            <w:vAlign w:val="center"/>
            <w:hideMark/>
          </w:tcPr>
          <w:p w:rsidR="007F1A9F" w:rsidRPr="007F1A9F" w:rsidRDefault="007F1A9F" w:rsidP="007F1A9F">
            <w:pPr>
              <w:spacing w:after="0" w:line="240" w:lineRule="auto"/>
              <w:jc w:val="right"/>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1</w:t>
            </w:r>
          </w:p>
        </w:tc>
        <w:tc>
          <w:tcPr>
            <w:tcW w:w="851"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p>
        </w:tc>
      </w:tr>
      <w:tr w:rsidR="007F1A9F" w:rsidRPr="007F1A9F" w:rsidTr="009A2A82">
        <w:trPr>
          <w:trHeight w:val="510"/>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color w:val="000000"/>
                <w:sz w:val="20"/>
                <w:szCs w:val="20"/>
                <w:lang w:eastAsia="el-GR"/>
              </w:rPr>
            </w:pPr>
            <w:r w:rsidRPr="007F1A9F">
              <w:rPr>
                <w:rFonts w:ascii="Calibri" w:eastAsia="Times New Roman" w:hAnsi="Calibri" w:cs="Calibri"/>
                <w:b/>
                <w:bCs/>
                <w:color w:val="000000"/>
                <w:sz w:val="20"/>
                <w:szCs w:val="20"/>
                <w:lang w:eastAsia="el-GR"/>
              </w:rPr>
              <w:t>6η</w:t>
            </w:r>
          </w:p>
        </w:tc>
        <w:tc>
          <w:tcPr>
            <w:tcW w:w="1035"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2,29%</w:t>
            </w:r>
          </w:p>
        </w:tc>
        <w:tc>
          <w:tcPr>
            <w:tcW w:w="780"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b/>
                <w:bCs/>
                <w:sz w:val="20"/>
                <w:szCs w:val="20"/>
                <w:lang w:eastAsia="el-GR"/>
              </w:rPr>
            </w:pPr>
            <w:r w:rsidRPr="007F1A9F">
              <w:rPr>
                <w:rFonts w:ascii="Calibri" w:eastAsia="Times New Roman" w:hAnsi="Calibri" w:cs="Calibri"/>
                <w:b/>
                <w:bCs/>
                <w:sz w:val="20"/>
                <w:szCs w:val="20"/>
                <w:lang w:eastAsia="el-GR"/>
              </w:rPr>
              <w:t>L313-8</w:t>
            </w:r>
          </w:p>
        </w:tc>
        <w:tc>
          <w:tcPr>
            <w:tcW w:w="1735"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 xml:space="preserve">επιχειρήσεις ειδικών μορφών τουρισμού </w:t>
            </w:r>
          </w:p>
        </w:tc>
        <w:tc>
          <w:tcPr>
            <w:tcW w:w="2879" w:type="dxa"/>
            <w:gridSpan w:val="3"/>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χιονοδρομικό κέντρο</w:t>
            </w:r>
          </w:p>
        </w:tc>
        <w:tc>
          <w:tcPr>
            <w:tcW w:w="318" w:type="dxa"/>
            <w:tcBorders>
              <w:top w:val="nil"/>
              <w:left w:val="nil"/>
              <w:bottom w:val="single" w:sz="4" w:space="0" w:color="auto"/>
              <w:right w:val="single" w:sz="4" w:space="0" w:color="auto"/>
            </w:tcBorders>
            <w:shd w:val="clear" w:color="auto" w:fill="auto"/>
            <w:noWrap/>
            <w:vAlign w:val="center"/>
            <w:hideMark/>
          </w:tcPr>
          <w:p w:rsidR="007F1A9F" w:rsidRPr="007F1A9F" w:rsidRDefault="007F1A9F" w:rsidP="007F1A9F">
            <w:pPr>
              <w:spacing w:after="0" w:line="240" w:lineRule="auto"/>
              <w:jc w:val="right"/>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1</w:t>
            </w:r>
          </w:p>
        </w:tc>
        <w:tc>
          <w:tcPr>
            <w:tcW w:w="851" w:type="dxa"/>
            <w:tcBorders>
              <w:top w:val="nil"/>
              <w:left w:val="nil"/>
              <w:bottom w:val="single" w:sz="4" w:space="0" w:color="auto"/>
              <w:right w:val="single" w:sz="4" w:space="0" w:color="auto"/>
            </w:tcBorders>
            <w:shd w:val="clear" w:color="auto" w:fill="auto"/>
            <w:noWrap/>
            <w:vAlign w:val="center"/>
            <w:hideMark/>
          </w:tcPr>
          <w:p w:rsidR="007F1A9F" w:rsidRPr="007F1A9F" w:rsidRDefault="007F1A9F" w:rsidP="007F1A9F">
            <w:pPr>
              <w:spacing w:after="0" w:line="240" w:lineRule="auto"/>
              <w:jc w:val="center"/>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1</w:t>
            </w:r>
          </w:p>
        </w:tc>
      </w:tr>
      <w:tr w:rsidR="007F1A9F" w:rsidRPr="007F1A9F" w:rsidTr="009A2A82">
        <w:trPr>
          <w:trHeight w:val="510"/>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color w:val="000000"/>
                <w:sz w:val="20"/>
                <w:szCs w:val="20"/>
                <w:lang w:eastAsia="el-GR"/>
              </w:rPr>
            </w:pPr>
            <w:r w:rsidRPr="007F1A9F">
              <w:rPr>
                <w:rFonts w:ascii="Calibri" w:eastAsia="Times New Roman" w:hAnsi="Calibri" w:cs="Calibri"/>
                <w:b/>
                <w:bCs/>
                <w:color w:val="000000"/>
                <w:sz w:val="20"/>
                <w:szCs w:val="20"/>
                <w:lang w:eastAsia="el-GR"/>
              </w:rPr>
              <w:t>7η</w:t>
            </w:r>
          </w:p>
        </w:tc>
        <w:tc>
          <w:tcPr>
            <w:tcW w:w="1035"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1,40%</w:t>
            </w:r>
          </w:p>
        </w:tc>
        <w:tc>
          <w:tcPr>
            <w:tcW w:w="780"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b/>
                <w:bCs/>
                <w:sz w:val="20"/>
                <w:szCs w:val="20"/>
                <w:lang w:eastAsia="el-GR"/>
              </w:rPr>
            </w:pPr>
            <w:r w:rsidRPr="007F1A9F">
              <w:rPr>
                <w:rFonts w:ascii="Calibri" w:eastAsia="Times New Roman" w:hAnsi="Calibri" w:cs="Calibri"/>
                <w:b/>
                <w:bCs/>
                <w:sz w:val="20"/>
                <w:szCs w:val="20"/>
                <w:lang w:eastAsia="el-GR"/>
              </w:rPr>
              <w:t>L313-5</w:t>
            </w:r>
          </w:p>
        </w:tc>
        <w:tc>
          <w:tcPr>
            <w:tcW w:w="1735"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Υποδομές διανυκτέρευσης</w:t>
            </w:r>
          </w:p>
        </w:tc>
        <w:tc>
          <w:tcPr>
            <w:tcW w:w="2879" w:type="dxa"/>
            <w:gridSpan w:val="3"/>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παραδοσιακός ξενώνας</w:t>
            </w:r>
          </w:p>
        </w:tc>
        <w:tc>
          <w:tcPr>
            <w:tcW w:w="318" w:type="dxa"/>
            <w:tcBorders>
              <w:top w:val="nil"/>
              <w:left w:val="nil"/>
              <w:bottom w:val="single" w:sz="4" w:space="0" w:color="auto"/>
              <w:right w:val="single" w:sz="4" w:space="0" w:color="auto"/>
            </w:tcBorders>
            <w:shd w:val="clear" w:color="auto" w:fill="auto"/>
            <w:noWrap/>
            <w:vAlign w:val="center"/>
            <w:hideMark/>
          </w:tcPr>
          <w:p w:rsidR="007F1A9F" w:rsidRPr="007F1A9F" w:rsidRDefault="007F1A9F" w:rsidP="007F1A9F">
            <w:pPr>
              <w:spacing w:after="0" w:line="240" w:lineRule="auto"/>
              <w:jc w:val="right"/>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1</w:t>
            </w:r>
          </w:p>
        </w:tc>
        <w:tc>
          <w:tcPr>
            <w:tcW w:w="851" w:type="dxa"/>
            <w:tcBorders>
              <w:top w:val="nil"/>
              <w:left w:val="nil"/>
              <w:bottom w:val="single" w:sz="4" w:space="0" w:color="auto"/>
              <w:right w:val="single" w:sz="4" w:space="0" w:color="auto"/>
            </w:tcBorders>
            <w:shd w:val="clear" w:color="auto" w:fill="auto"/>
            <w:noWrap/>
            <w:vAlign w:val="center"/>
            <w:hideMark/>
          </w:tcPr>
          <w:p w:rsidR="007F1A9F" w:rsidRPr="007F1A9F" w:rsidRDefault="007F1A9F" w:rsidP="007F1A9F">
            <w:pPr>
              <w:spacing w:after="0" w:line="240" w:lineRule="auto"/>
              <w:jc w:val="center"/>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1</w:t>
            </w:r>
          </w:p>
        </w:tc>
      </w:tr>
      <w:tr w:rsidR="007F1A9F" w:rsidRPr="007F1A9F" w:rsidTr="009A2A82">
        <w:trPr>
          <w:trHeight w:val="1275"/>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color w:val="000000"/>
                <w:sz w:val="20"/>
                <w:szCs w:val="20"/>
                <w:lang w:eastAsia="el-GR"/>
              </w:rPr>
            </w:pPr>
            <w:r w:rsidRPr="007F1A9F">
              <w:rPr>
                <w:rFonts w:ascii="Calibri" w:eastAsia="Times New Roman" w:hAnsi="Calibri" w:cs="Calibri"/>
                <w:b/>
                <w:bCs/>
                <w:color w:val="000000"/>
                <w:sz w:val="20"/>
                <w:szCs w:val="20"/>
                <w:lang w:eastAsia="el-GR"/>
              </w:rPr>
              <w:t>8η</w:t>
            </w:r>
          </w:p>
        </w:tc>
        <w:tc>
          <w:tcPr>
            <w:tcW w:w="1035"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1,09%</w:t>
            </w:r>
          </w:p>
        </w:tc>
        <w:tc>
          <w:tcPr>
            <w:tcW w:w="780"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b/>
                <w:bCs/>
                <w:sz w:val="20"/>
                <w:szCs w:val="20"/>
                <w:lang w:eastAsia="el-GR"/>
              </w:rPr>
            </w:pPr>
            <w:r w:rsidRPr="007F1A9F">
              <w:rPr>
                <w:rFonts w:ascii="Calibri" w:eastAsia="Times New Roman" w:hAnsi="Calibri" w:cs="Calibri"/>
                <w:b/>
                <w:bCs/>
                <w:sz w:val="20"/>
                <w:szCs w:val="20"/>
                <w:lang w:eastAsia="el-GR"/>
              </w:rPr>
              <w:t>L311-7</w:t>
            </w:r>
          </w:p>
        </w:tc>
        <w:tc>
          <w:tcPr>
            <w:tcW w:w="1735"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Επιχειρήσεις παραγωγής ειδών διατροφής μετά την πρώτη μεταποίηση (αγρότες)</w:t>
            </w:r>
          </w:p>
        </w:tc>
        <w:tc>
          <w:tcPr>
            <w:tcW w:w="2879" w:type="dxa"/>
            <w:gridSpan w:val="3"/>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Εργαστήρια μαρμελάδας /γλυκών κουταλιού</w:t>
            </w:r>
          </w:p>
        </w:tc>
        <w:tc>
          <w:tcPr>
            <w:tcW w:w="318" w:type="dxa"/>
            <w:tcBorders>
              <w:top w:val="nil"/>
              <w:left w:val="nil"/>
              <w:bottom w:val="single" w:sz="4" w:space="0" w:color="auto"/>
              <w:right w:val="single" w:sz="4" w:space="0" w:color="auto"/>
            </w:tcBorders>
            <w:shd w:val="clear" w:color="auto" w:fill="auto"/>
            <w:noWrap/>
            <w:vAlign w:val="center"/>
            <w:hideMark/>
          </w:tcPr>
          <w:p w:rsidR="007F1A9F" w:rsidRPr="007F1A9F" w:rsidRDefault="007F1A9F" w:rsidP="007F1A9F">
            <w:pPr>
              <w:spacing w:after="0" w:line="240" w:lineRule="auto"/>
              <w:jc w:val="right"/>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1</w:t>
            </w:r>
          </w:p>
        </w:tc>
        <w:tc>
          <w:tcPr>
            <w:tcW w:w="851" w:type="dxa"/>
            <w:tcBorders>
              <w:top w:val="nil"/>
              <w:left w:val="nil"/>
              <w:bottom w:val="single" w:sz="4" w:space="0" w:color="auto"/>
              <w:right w:val="single" w:sz="4" w:space="0" w:color="auto"/>
            </w:tcBorders>
            <w:shd w:val="clear" w:color="auto" w:fill="auto"/>
            <w:noWrap/>
            <w:vAlign w:val="center"/>
            <w:hideMark/>
          </w:tcPr>
          <w:p w:rsidR="007F1A9F" w:rsidRPr="007F1A9F" w:rsidRDefault="007F1A9F" w:rsidP="007F1A9F">
            <w:pPr>
              <w:spacing w:after="0" w:line="240" w:lineRule="auto"/>
              <w:jc w:val="center"/>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1</w:t>
            </w:r>
          </w:p>
        </w:tc>
      </w:tr>
      <w:tr w:rsidR="007F1A9F" w:rsidRPr="007F1A9F" w:rsidTr="009A2A82">
        <w:trPr>
          <w:trHeight w:val="1020"/>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color w:val="000000"/>
                <w:sz w:val="20"/>
                <w:szCs w:val="20"/>
                <w:lang w:eastAsia="el-GR"/>
              </w:rPr>
            </w:pPr>
            <w:r w:rsidRPr="007F1A9F">
              <w:rPr>
                <w:rFonts w:ascii="Calibri" w:eastAsia="Times New Roman" w:hAnsi="Calibri" w:cs="Calibri"/>
                <w:b/>
                <w:bCs/>
                <w:color w:val="000000"/>
                <w:sz w:val="20"/>
                <w:szCs w:val="20"/>
                <w:lang w:eastAsia="el-GR"/>
              </w:rPr>
              <w:t>9η</w:t>
            </w:r>
          </w:p>
        </w:tc>
        <w:tc>
          <w:tcPr>
            <w:tcW w:w="1035"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0,75%</w:t>
            </w:r>
          </w:p>
        </w:tc>
        <w:tc>
          <w:tcPr>
            <w:tcW w:w="780"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b/>
                <w:bCs/>
                <w:sz w:val="20"/>
                <w:szCs w:val="20"/>
                <w:lang w:eastAsia="el-GR"/>
              </w:rPr>
            </w:pPr>
            <w:r w:rsidRPr="007F1A9F">
              <w:rPr>
                <w:rFonts w:ascii="Calibri" w:eastAsia="Times New Roman" w:hAnsi="Calibri" w:cs="Calibri"/>
                <w:b/>
                <w:bCs/>
                <w:sz w:val="20"/>
                <w:szCs w:val="20"/>
                <w:lang w:eastAsia="el-GR"/>
              </w:rPr>
              <w:t>L313-4</w:t>
            </w:r>
          </w:p>
        </w:tc>
        <w:tc>
          <w:tcPr>
            <w:tcW w:w="1735"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 xml:space="preserve">Προβολή συγκριτικών πλεονεκτημάτων των περιοχών </w:t>
            </w:r>
          </w:p>
        </w:tc>
        <w:tc>
          <w:tcPr>
            <w:tcW w:w="2879" w:type="dxa"/>
            <w:gridSpan w:val="3"/>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προβολή περιοχής παρέμβασης</w:t>
            </w:r>
          </w:p>
        </w:tc>
        <w:tc>
          <w:tcPr>
            <w:tcW w:w="318" w:type="dxa"/>
            <w:tcBorders>
              <w:top w:val="nil"/>
              <w:left w:val="nil"/>
              <w:bottom w:val="single" w:sz="4" w:space="0" w:color="auto"/>
              <w:right w:val="single" w:sz="4" w:space="0" w:color="auto"/>
            </w:tcBorders>
            <w:shd w:val="clear" w:color="auto" w:fill="auto"/>
            <w:noWrap/>
            <w:vAlign w:val="center"/>
            <w:hideMark/>
          </w:tcPr>
          <w:p w:rsidR="007F1A9F" w:rsidRPr="007F1A9F" w:rsidRDefault="007F1A9F" w:rsidP="007F1A9F">
            <w:pPr>
              <w:spacing w:after="0" w:line="240" w:lineRule="auto"/>
              <w:jc w:val="right"/>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1</w:t>
            </w:r>
          </w:p>
        </w:tc>
        <w:tc>
          <w:tcPr>
            <w:tcW w:w="851" w:type="dxa"/>
            <w:tcBorders>
              <w:top w:val="nil"/>
              <w:left w:val="nil"/>
              <w:bottom w:val="single" w:sz="4" w:space="0" w:color="auto"/>
              <w:right w:val="single" w:sz="4" w:space="0" w:color="auto"/>
            </w:tcBorders>
            <w:shd w:val="clear" w:color="auto" w:fill="auto"/>
            <w:noWrap/>
            <w:vAlign w:val="center"/>
            <w:hideMark/>
          </w:tcPr>
          <w:p w:rsidR="007F1A9F" w:rsidRPr="007F1A9F" w:rsidRDefault="007F1A9F" w:rsidP="007F1A9F">
            <w:pPr>
              <w:spacing w:after="0" w:line="240" w:lineRule="auto"/>
              <w:jc w:val="center"/>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1</w:t>
            </w:r>
          </w:p>
        </w:tc>
      </w:tr>
      <w:tr w:rsidR="007F1A9F" w:rsidRPr="007F1A9F" w:rsidTr="009A2A82">
        <w:trPr>
          <w:trHeight w:val="255"/>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color w:val="000000"/>
                <w:sz w:val="20"/>
                <w:szCs w:val="20"/>
                <w:lang w:eastAsia="el-GR"/>
              </w:rPr>
            </w:pPr>
            <w:r w:rsidRPr="007F1A9F">
              <w:rPr>
                <w:rFonts w:ascii="Calibri" w:eastAsia="Times New Roman" w:hAnsi="Calibri" w:cs="Calibri"/>
                <w:b/>
                <w:bCs/>
                <w:color w:val="000000"/>
                <w:sz w:val="20"/>
                <w:szCs w:val="20"/>
                <w:lang w:eastAsia="el-GR"/>
              </w:rPr>
              <w:t> </w:t>
            </w:r>
          </w:p>
        </w:tc>
        <w:tc>
          <w:tcPr>
            <w:tcW w:w="1035"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color w:val="000000"/>
                <w:sz w:val="20"/>
                <w:szCs w:val="20"/>
                <w:lang w:eastAsia="el-GR"/>
              </w:rPr>
            </w:pPr>
            <w:r w:rsidRPr="007F1A9F">
              <w:rPr>
                <w:rFonts w:ascii="Calibri" w:eastAsia="Times New Roman" w:hAnsi="Calibri" w:cs="Calibri"/>
                <w:b/>
                <w:bCs/>
                <w:color w:val="000000"/>
                <w:sz w:val="20"/>
                <w:szCs w:val="20"/>
                <w:lang w:eastAsia="el-GR"/>
              </w:rPr>
              <w:t>71,16%</w:t>
            </w:r>
          </w:p>
        </w:tc>
        <w:tc>
          <w:tcPr>
            <w:tcW w:w="5712" w:type="dxa"/>
            <w:gridSpan w:val="6"/>
            <w:tcBorders>
              <w:top w:val="single" w:sz="4" w:space="0" w:color="auto"/>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color w:val="000000"/>
                <w:sz w:val="20"/>
                <w:szCs w:val="20"/>
                <w:lang w:eastAsia="el-GR"/>
              </w:rPr>
            </w:pPr>
            <w:r w:rsidRPr="007F1A9F">
              <w:rPr>
                <w:rFonts w:ascii="Calibri" w:eastAsia="Times New Roman" w:hAnsi="Calibri" w:cs="Calibri"/>
                <w:b/>
                <w:bCs/>
                <w:color w:val="000000"/>
                <w:sz w:val="20"/>
                <w:szCs w:val="20"/>
                <w:lang w:eastAsia="el-GR"/>
              </w:rPr>
              <w:t xml:space="preserve">ΜΕΡΙΚΟ ΣΥΝΟΛΟ </w:t>
            </w:r>
          </w:p>
        </w:tc>
        <w:tc>
          <w:tcPr>
            <w:tcW w:w="851" w:type="dxa"/>
            <w:tcBorders>
              <w:top w:val="nil"/>
              <w:left w:val="nil"/>
              <w:bottom w:val="single" w:sz="4" w:space="0" w:color="auto"/>
              <w:right w:val="single" w:sz="4" w:space="0" w:color="auto"/>
            </w:tcBorders>
            <w:shd w:val="clear" w:color="auto" w:fill="auto"/>
            <w:noWrap/>
            <w:vAlign w:val="center"/>
            <w:hideMark/>
          </w:tcPr>
          <w:p w:rsidR="007F1A9F" w:rsidRPr="007F1A9F" w:rsidRDefault="007F1A9F" w:rsidP="007F1A9F">
            <w:pPr>
              <w:spacing w:after="0" w:line="240" w:lineRule="auto"/>
              <w:jc w:val="center"/>
              <w:rPr>
                <w:rFonts w:ascii="Calibri" w:eastAsia="Times New Roman" w:hAnsi="Calibri" w:cs="Calibri"/>
                <w:b/>
                <w:bCs/>
                <w:color w:val="000000"/>
                <w:sz w:val="20"/>
                <w:szCs w:val="20"/>
                <w:lang w:eastAsia="el-GR"/>
              </w:rPr>
            </w:pPr>
            <w:r w:rsidRPr="007F1A9F">
              <w:rPr>
                <w:rFonts w:ascii="Calibri" w:eastAsia="Times New Roman" w:hAnsi="Calibri" w:cs="Calibri"/>
                <w:b/>
                <w:bCs/>
                <w:color w:val="000000"/>
                <w:sz w:val="20"/>
                <w:szCs w:val="20"/>
                <w:lang w:eastAsia="el-GR"/>
              </w:rPr>
              <w:t>43</w:t>
            </w:r>
          </w:p>
        </w:tc>
      </w:tr>
      <w:tr w:rsidR="007F1A9F" w:rsidRPr="007F1A9F" w:rsidTr="009A2A82">
        <w:trPr>
          <w:trHeight w:val="255"/>
        </w:trPr>
        <w:tc>
          <w:tcPr>
            <w:tcW w:w="880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7F1A9F" w:rsidRPr="007F1A9F" w:rsidRDefault="007F1A9F" w:rsidP="007F1A9F">
            <w:pPr>
              <w:spacing w:after="0" w:line="240" w:lineRule="auto"/>
              <w:rPr>
                <w:rFonts w:ascii="Calibri" w:eastAsia="Times New Roman" w:hAnsi="Calibri" w:cs="Calibri"/>
                <w:b/>
                <w:bCs/>
                <w:color w:val="000000"/>
                <w:sz w:val="20"/>
                <w:szCs w:val="20"/>
                <w:lang w:eastAsia="el-GR"/>
              </w:rPr>
            </w:pPr>
            <w:r w:rsidRPr="007F1A9F">
              <w:rPr>
                <w:rFonts w:ascii="Calibri" w:eastAsia="Times New Roman" w:hAnsi="Calibri" w:cs="Calibri"/>
                <w:b/>
                <w:bCs/>
                <w:color w:val="000000"/>
                <w:sz w:val="20"/>
                <w:szCs w:val="20"/>
                <w:lang w:eastAsia="el-GR"/>
              </w:rPr>
              <w:t>ΥΛΟΠΟΙΗΘΕΝΤΑ ΕΡΓΑ ΔΗΜΟΣΙΟΥ ΕΝΔΙΑΦΕΡΟΝΤΟΣ</w:t>
            </w:r>
          </w:p>
        </w:tc>
      </w:tr>
      <w:tr w:rsidR="007F1A9F" w:rsidRPr="007F1A9F" w:rsidTr="00C96808">
        <w:trPr>
          <w:trHeight w:val="480"/>
        </w:trPr>
        <w:tc>
          <w:tcPr>
            <w:tcW w:w="12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color w:val="000000"/>
                <w:sz w:val="20"/>
                <w:szCs w:val="20"/>
                <w:lang w:eastAsia="el-GR"/>
              </w:rPr>
            </w:pPr>
            <w:r w:rsidRPr="007F1A9F">
              <w:rPr>
                <w:rFonts w:ascii="Calibri" w:eastAsia="Times New Roman" w:hAnsi="Calibri" w:cs="Calibri"/>
                <w:b/>
                <w:bCs/>
                <w:color w:val="000000"/>
                <w:sz w:val="20"/>
                <w:szCs w:val="20"/>
                <w:lang w:eastAsia="el-GR"/>
              </w:rPr>
              <w:t>1η</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8,28%</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sz w:val="20"/>
                <w:szCs w:val="20"/>
                <w:lang w:eastAsia="el-GR"/>
              </w:rPr>
            </w:pPr>
            <w:r w:rsidRPr="007F1A9F">
              <w:rPr>
                <w:rFonts w:ascii="Calibri" w:eastAsia="Times New Roman" w:hAnsi="Calibri" w:cs="Calibri"/>
                <w:b/>
                <w:bCs/>
                <w:sz w:val="20"/>
                <w:szCs w:val="20"/>
                <w:lang w:eastAsia="el-GR"/>
              </w:rPr>
              <w:t>L321-2</w:t>
            </w:r>
          </w:p>
        </w:tc>
        <w:tc>
          <w:tcPr>
            <w:tcW w:w="18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 xml:space="preserve">Χώροι άσκησης πολιτιστικών και λοιπών δραστηριοτήτων </w:t>
            </w:r>
          </w:p>
        </w:tc>
        <w:tc>
          <w:tcPr>
            <w:tcW w:w="28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χώροι πολιτιστικών δραστηριοτήτων</w:t>
            </w:r>
          </w:p>
        </w:tc>
        <w:tc>
          <w:tcPr>
            <w:tcW w:w="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A9F" w:rsidRPr="007F1A9F" w:rsidRDefault="007F1A9F" w:rsidP="007F1A9F">
            <w:pPr>
              <w:spacing w:after="0" w:line="240" w:lineRule="auto"/>
              <w:jc w:val="right"/>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6</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A9F" w:rsidRPr="007F1A9F" w:rsidRDefault="007F1A9F" w:rsidP="007F1A9F">
            <w:pPr>
              <w:spacing w:after="0" w:line="240" w:lineRule="auto"/>
              <w:jc w:val="center"/>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10</w:t>
            </w:r>
          </w:p>
        </w:tc>
      </w:tr>
      <w:tr w:rsidR="007F1A9F" w:rsidRPr="007F1A9F" w:rsidTr="00C96808">
        <w:trPr>
          <w:trHeight w:val="510"/>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b/>
                <w:bCs/>
                <w:color w:val="000000"/>
                <w:sz w:val="20"/>
                <w:szCs w:val="20"/>
                <w:lang w:eastAsia="el-GR"/>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b/>
                <w:bCs/>
                <w:sz w:val="20"/>
                <w:szCs w:val="20"/>
                <w:lang w:eastAsia="el-GR"/>
              </w:rPr>
            </w:pPr>
          </w:p>
        </w:tc>
        <w:tc>
          <w:tcPr>
            <w:tcW w:w="1814" w:type="dxa"/>
            <w:gridSpan w:val="2"/>
            <w:vMerge/>
            <w:tcBorders>
              <w:top w:val="single" w:sz="4" w:space="0" w:color="auto"/>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p>
        </w:tc>
        <w:tc>
          <w:tcPr>
            <w:tcW w:w="28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χώροι αθλητικών δραστηριοτήτων</w:t>
            </w:r>
          </w:p>
        </w:tc>
        <w:tc>
          <w:tcPr>
            <w:tcW w:w="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A9F" w:rsidRPr="007F1A9F" w:rsidRDefault="007F1A9F" w:rsidP="007F1A9F">
            <w:pPr>
              <w:spacing w:after="0" w:line="240" w:lineRule="auto"/>
              <w:jc w:val="right"/>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4</w:t>
            </w:r>
          </w:p>
        </w:tc>
        <w:tc>
          <w:tcPr>
            <w:tcW w:w="851"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p>
        </w:tc>
      </w:tr>
      <w:tr w:rsidR="007F1A9F" w:rsidRPr="007F1A9F" w:rsidTr="002C50BD">
        <w:trPr>
          <w:trHeight w:val="1275"/>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color w:val="000000"/>
                <w:sz w:val="20"/>
                <w:szCs w:val="20"/>
                <w:lang w:eastAsia="el-GR"/>
              </w:rPr>
            </w:pPr>
            <w:r w:rsidRPr="007F1A9F">
              <w:rPr>
                <w:rFonts w:ascii="Calibri" w:eastAsia="Times New Roman" w:hAnsi="Calibri" w:cs="Calibri"/>
                <w:b/>
                <w:bCs/>
                <w:color w:val="000000"/>
                <w:sz w:val="20"/>
                <w:szCs w:val="20"/>
                <w:lang w:eastAsia="el-GR"/>
              </w:rPr>
              <w:lastRenderedPageBreak/>
              <w:t>2η</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7,47%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b/>
                <w:bCs/>
                <w:sz w:val="20"/>
                <w:szCs w:val="20"/>
                <w:lang w:eastAsia="el-GR"/>
              </w:rPr>
            </w:pPr>
            <w:r w:rsidRPr="007F1A9F">
              <w:rPr>
                <w:rFonts w:ascii="Calibri" w:eastAsia="Times New Roman" w:hAnsi="Calibri" w:cs="Calibri"/>
                <w:b/>
                <w:bCs/>
                <w:sz w:val="20"/>
                <w:szCs w:val="20"/>
                <w:lang w:eastAsia="el-GR"/>
              </w:rPr>
              <w:t>L323-4</w:t>
            </w:r>
          </w:p>
        </w:tc>
        <w:tc>
          <w:tcPr>
            <w:tcW w:w="1814" w:type="dxa"/>
            <w:gridSpan w:val="2"/>
            <w:tcBorders>
              <w:top w:val="single" w:sz="4" w:space="0" w:color="auto"/>
              <w:left w:val="nil"/>
              <w:bottom w:val="single" w:sz="4" w:space="0" w:color="auto"/>
              <w:right w:val="single" w:sz="4" w:space="0" w:color="auto"/>
            </w:tcBorders>
            <w:shd w:val="clear" w:color="auto" w:fill="auto"/>
            <w:vAlign w:val="center"/>
            <w:hideMark/>
          </w:tcPr>
          <w:p w:rsidR="007F1A9F" w:rsidRPr="007F1A9F" w:rsidRDefault="007F1A9F" w:rsidP="00D32B8F">
            <w:pPr>
              <w:spacing w:after="0" w:line="240" w:lineRule="auto"/>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Παρεμβάσεις σε υ</w:t>
            </w:r>
            <w:r w:rsidR="00D32B8F">
              <w:rPr>
                <w:rFonts w:ascii="Calibri" w:eastAsia="Times New Roman" w:hAnsi="Calibri" w:cs="Calibri"/>
                <w:color w:val="000000"/>
                <w:sz w:val="20"/>
                <w:szCs w:val="20"/>
                <w:lang w:eastAsia="el-GR"/>
              </w:rPr>
              <w:t>-</w:t>
            </w:r>
            <w:proofErr w:type="spellStart"/>
            <w:r w:rsidRPr="007F1A9F">
              <w:rPr>
                <w:rFonts w:ascii="Calibri" w:eastAsia="Times New Roman" w:hAnsi="Calibri" w:cs="Calibri"/>
                <w:color w:val="000000"/>
                <w:sz w:val="20"/>
                <w:szCs w:val="20"/>
                <w:lang w:eastAsia="el-GR"/>
              </w:rPr>
              <w:t>φιστάμενα</w:t>
            </w:r>
            <w:proofErr w:type="spellEnd"/>
            <w:r w:rsidRPr="007F1A9F">
              <w:rPr>
                <w:rFonts w:ascii="Calibri" w:eastAsia="Times New Roman" w:hAnsi="Calibri" w:cs="Calibri"/>
                <w:color w:val="000000"/>
                <w:sz w:val="20"/>
                <w:szCs w:val="20"/>
                <w:lang w:eastAsia="el-GR"/>
              </w:rPr>
              <w:t xml:space="preserve"> κτίρια </w:t>
            </w:r>
            <w:r w:rsidR="00D32B8F">
              <w:rPr>
                <w:rFonts w:ascii="Calibri" w:eastAsia="Times New Roman" w:hAnsi="Calibri" w:cs="Calibri"/>
                <w:color w:val="000000"/>
                <w:sz w:val="20"/>
                <w:szCs w:val="20"/>
                <w:lang w:eastAsia="el-GR"/>
              </w:rPr>
              <w:t>-</w:t>
            </w:r>
            <w:r w:rsidRPr="007F1A9F">
              <w:rPr>
                <w:rFonts w:ascii="Calibri" w:eastAsia="Times New Roman" w:hAnsi="Calibri" w:cs="Calibri"/>
                <w:color w:val="000000"/>
                <w:sz w:val="20"/>
                <w:szCs w:val="20"/>
                <w:lang w:eastAsia="el-GR"/>
              </w:rPr>
              <w:t>μετ</w:t>
            </w:r>
            <w:r w:rsidR="009A2A82">
              <w:rPr>
                <w:rFonts w:ascii="Calibri" w:eastAsia="Times New Roman" w:hAnsi="Calibri" w:cs="Calibri"/>
                <w:color w:val="000000"/>
                <w:sz w:val="20"/>
                <w:szCs w:val="20"/>
                <w:lang w:eastAsia="el-GR"/>
              </w:rPr>
              <w:t>ατροπή τους σε μουσεία-συλλογές-</w:t>
            </w:r>
            <w:r w:rsidRPr="007F1A9F">
              <w:rPr>
                <w:rFonts w:ascii="Calibri" w:eastAsia="Times New Roman" w:hAnsi="Calibri" w:cs="Calibri"/>
                <w:color w:val="000000"/>
                <w:sz w:val="20"/>
                <w:szCs w:val="20"/>
                <w:lang w:eastAsia="el-GR"/>
              </w:rPr>
              <w:t xml:space="preserve">εκθετήρια </w:t>
            </w:r>
          </w:p>
        </w:tc>
        <w:tc>
          <w:tcPr>
            <w:tcW w:w="2800" w:type="dxa"/>
            <w:gridSpan w:val="2"/>
            <w:tcBorders>
              <w:top w:val="single" w:sz="4" w:space="0" w:color="auto"/>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 xml:space="preserve">Μουσεία-συλλογές-εκθετήρια </w:t>
            </w: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rsidR="007F1A9F" w:rsidRPr="007F1A9F" w:rsidRDefault="007F1A9F" w:rsidP="007F1A9F">
            <w:pPr>
              <w:spacing w:after="0" w:line="240" w:lineRule="auto"/>
              <w:jc w:val="right"/>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F1A9F" w:rsidRPr="007F1A9F" w:rsidRDefault="007F1A9F" w:rsidP="007F1A9F">
            <w:pPr>
              <w:spacing w:after="0" w:line="240" w:lineRule="auto"/>
              <w:jc w:val="center"/>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2</w:t>
            </w:r>
          </w:p>
        </w:tc>
      </w:tr>
      <w:tr w:rsidR="007F1A9F" w:rsidRPr="007F1A9F" w:rsidTr="00F265BC">
        <w:trPr>
          <w:trHeight w:val="510"/>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color w:val="000000"/>
                <w:sz w:val="20"/>
                <w:szCs w:val="20"/>
                <w:lang w:eastAsia="el-GR"/>
              </w:rPr>
            </w:pPr>
            <w:r w:rsidRPr="007F1A9F">
              <w:rPr>
                <w:rFonts w:ascii="Calibri" w:eastAsia="Times New Roman" w:hAnsi="Calibri" w:cs="Calibri"/>
                <w:b/>
                <w:bCs/>
                <w:color w:val="000000"/>
                <w:sz w:val="20"/>
                <w:szCs w:val="20"/>
                <w:lang w:eastAsia="el-GR"/>
              </w:rPr>
              <w:t>3η</w:t>
            </w:r>
          </w:p>
        </w:tc>
        <w:tc>
          <w:tcPr>
            <w:tcW w:w="1035"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7,30%</w:t>
            </w:r>
          </w:p>
        </w:tc>
        <w:tc>
          <w:tcPr>
            <w:tcW w:w="780"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b/>
                <w:bCs/>
                <w:sz w:val="20"/>
                <w:szCs w:val="20"/>
                <w:lang w:eastAsia="el-GR"/>
              </w:rPr>
            </w:pPr>
            <w:r w:rsidRPr="007F1A9F">
              <w:rPr>
                <w:rFonts w:ascii="Calibri" w:eastAsia="Times New Roman" w:hAnsi="Calibri" w:cs="Calibri"/>
                <w:b/>
                <w:bCs/>
                <w:sz w:val="20"/>
                <w:szCs w:val="20"/>
                <w:lang w:eastAsia="el-GR"/>
              </w:rPr>
              <w:t>L321-1</w:t>
            </w:r>
          </w:p>
        </w:tc>
        <w:tc>
          <w:tcPr>
            <w:tcW w:w="1814" w:type="dxa"/>
            <w:gridSpan w:val="2"/>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Έργα υποδομής μικρής κλίμακας</w:t>
            </w:r>
          </w:p>
        </w:tc>
        <w:tc>
          <w:tcPr>
            <w:tcW w:w="2800" w:type="dxa"/>
            <w:gridSpan w:val="2"/>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Αγροτική οδοποιία</w:t>
            </w:r>
          </w:p>
        </w:tc>
        <w:tc>
          <w:tcPr>
            <w:tcW w:w="318" w:type="dxa"/>
            <w:tcBorders>
              <w:top w:val="nil"/>
              <w:left w:val="nil"/>
              <w:bottom w:val="single" w:sz="4" w:space="0" w:color="auto"/>
              <w:right w:val="single" w:sz="4" w:space="0" w:color="auto"/>
            </w:tcBorders>
            <w:shd w:val="clear" w:color="auto" w:fill="auto"/>
            <w:noWrap/>
            <w:vAlign w:val="center"/>
            <w:hideMark/>
          </w:tcPr>
          <w:p w:rsidR="007F1A9F" w:rsidRPr="007F1A9F" w:rsidRDefault="007F1A9F" w:rsidP="007F1A9F">
            <w:pPr>
              <w:spacing w:after="0" w:line="240" w:lineRule="auto"/>
              <w:jc w:val="right"/>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5</w:t>
            </w:r>
          </w:p>
        </w:tc>
        <w:tc>
          <w:tcPr>
            <w:tcW w:w="851" w:type="dxa"/>
            <w:tcBorders>
              <w:top w:val="nil"/>
              <w:left w:val="nil"/>
              <w:bottom w:val="single" w:sz="4" w:space="0" w:color="auto"/>
              <w:right w:val="single" w:sz="4" w:space="0" w:color="auto"/>
            </w:tcBorders>
            <w:shd w:val="clear" w:color="auto" w:fill="auto"/>
            <w:noWrap/>
            <w:vAlign w:val="center"/>
            <w:hideMark/>
          </w:tcPr>
          <w:p w:rsidR="007F1A9F" w:rsidRPr="007F1A9F" w:rsidRDefault="007F1A9F" w:rsidP="007F1A9F">
            <w:pPr>
              <w:spacing w:after="0" w:line="240" w:lineRule="auto"/>
              <w:jc w:val="center"/>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5</w:t>
            </w:r>
          </w:p>
        </w:tc>
      </w:tr>
      <w:tr w:rsidR="007F1A9F" w:rsidRPr="007F1A9F" w:rsidTr="00F265BC">
        <w:trPr>
          <w:trHeight w:val="510"/>
        </w:trPr>
        <w:tc>
          <w:tcPr>
            <w:tcW w:w="1206" w:type="dxa"/>
            <w:vMerge w:val="restart"/>
            <w:tcBorders>
              <w:top w:val="nil"/>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color w:val="000000"/>
                <w:sz w:val="20"/>
                <w:szCs w:val="20"/>
                <w:lang w:eastAsia="el-GR"/>
              </w:rPr>
            </w:pPr>
            <w:r w:rsidRPr="007F1A9F">
              <w:rPr>
                <w:rFonts w:ascii="Calibri" w:eastAsia="Times New Roman" w:hAnsi="Calibri" w:cs="Calibri"/>
                <w:b/>
                <w:bCs/>
                <w:color w:val="000000"/>
                <w:sz w:val="20"/>
                <w:szCs w:val="20"/>
                <w:lang w:eastAsia="el-GR"/>
              </w:rPr>
              <w:t>4η</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3,27%</w:t>
            </w:r>
          </w:p>
        </w:tc>
        <w:tc>
          <w:tcPr>
            <w:tcW w:w="780" w:type="dxa"/>
            <w:vMerge w:val="restart"/>
            <w:tcBorders>
              <w:top w:val="nil"/>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sz w:val="20"/>
                <w:szCs w:val="20"/>
                <w:lang w:eastAsia="el-GR"/>
              </w:rPr>
            </w:pPr>
            <w:r w:rsidRPr="007F1A9F">
              <w:rPr>
                <w:rFonts w:ascii="Calibri" w:eastAsia="Times New Roman" w:hAnsi="Calibri" w:cs="Calibri"/>
                <w:b/>
                <w:bCs/>
                <w:sz w:val="20"/>
                <w:szCs w:val="20"/>
                <w:lang w:eastAsia="el-GR"/>
              </w:rPr>
              <w:t>L323-5</w:t>
            </w:r>
          </w:p>
        </w:tc>
        <w:tc>
          <w:tcPr>
            <w:tcW w:w="181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 xml:space="preserve">Πολιτιστικές </w:t>
            </w:r>
            <w:proofErr w:type="spellStart"/>
            <w:r w:rsidRPr="007F1A9F">
              <w:rPr>
                <w:rFonts w:ascii="Calibri" w:eastAsia="Times New Roman" w:hAnsi="Calibri" w:cs="Calibri"/>
                <w:color w:val="000000"/>
                <w:sz w:val="20"/>
                <w:szCs w:val="20"/>
                <w:lang w:eastAsia="el-GR"/>
              </w:rPr>
              <w:t>εκδη</w:t>
            </w:r>
            <w:proofErr w:type="spellEnd"/>
            <w:r w:rsidR="00D32B8F">
              <w:rPr>
                <w:rFonts w:ascii="Calibri" w:eastAsia="Times New Roman" w:hAnsi="Calibri" w:cs="Calibri"/>
                <w:color w:val="000000"/>
                <w:sz w:val="20"/>
                <w:szCs w:val="20"/>
                <w:lang w:eastAsia="el-GR"/>
              </w:rPr>
              <w:t>-</w:t>
            </w:r>
            <w:proofErr w:type="spellStart"/>
            <w:r w:rsidRPr="007F1A9F">
              <w:rPr>
                <w:rFonts w:ascii="Calibri" w:eastAsia="Times New Roman" w:hAnsi="Calibri" w:cs="Calibri"/>
                <w:color w:val="000000"/>
                <w:sz w:val="20"/>
                <w:szCs w:val="20"/>
                <w:lang w:eastAsia="el-GR"/>
              </w:rPr>
              <w:t>λώσεις</w:t>
            </w:r>
            <w:proofErr w:type="spellEnd"/>
            <w:r w:rsidRPr="007F1A9F">
              <w:rPr>
                <w:rFonts w:ascii="Calibri" w:eastAsia="Times New Roman" w:hAnsi="Calibri" w:cs="Calibri"/>
                <w:color w:val="000000"/>
                <w:sz w:val="20"/>
                <w:szCs w:val="20"/>
                <w:lang w:eastAsia="el-GR"/>
              </w:rPr>
              <w:t xml:space="preserve"> -στήριξη πολιτιστικών φορέων για μικρής κλίμακας υποδομή, προμήθεια εξοπλισμού κλπ</w:t>
            </w:r>
          </w:p>
        </w:tc>
        <w:tc>
          <w:tcPr>
            <w:tcW w:w="2800" w:type="dxa"/>
            <w:gridSpan w:val="2"/>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 xml:space="preserve"> εξοπλισμού, μουσικών οργάνων, στολών</w:t>
            </w:r>
          </w:p>
        </w:tc>
        <w:tc>
          <w:tcPr>
            <w:tcW w:w="318" w:type="dxa"/>
            <w:tcBorders>
              <w:top w:val="nil"/>
              <w:left w:val="nil"/>
              <w:bottom w:val="single" w:sz="4" w:space="0" w:color="auto"/>
              <w:right w:val="single" w:sz="4" w:space="0" w:color="auto"/>
            </w:tcBorders>
            <w:shd w:val="clear" w:color="auto" w:fill="auto"/>
            <w:noWrap/>
            <w:vAlign w:val="center"/>
            <w:hideMark/>
          </w:tcPr>
          <w:p w:rsidR="007F1A9F" w:rsidRPr="007F1A9F" w:rsidRDefault="007F1A9F" w:rsidP="007F1A9F">
            <w:pPr>
              <w:spacing w:after="0" w:line="240" w:lineRule="auto"/>
              <w:jc w:val="right"/>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3</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A9F" w:rsidRPr="007F1A9F" w:rsidRDefault="007F1A9F" w:rsidP="007F1A9F">
            <w:pPr>
              <w:spacing w:after="0" w:line="240" w:lineRule="auto"/>
              <w:jc w:val="center"/>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12</w:t>
            </w:r>
          </w:p>
        </w:tc>
      </w:tr>
      <w:tr w:rsidR="007F1A9F" w:rsidRPr="007F1A9F" w:rsidTr="00F265BC">
        <w:trPr>
          <w:trHeight w:val="255"/>
        </w:trPr>
        <w:tc>
          <w:tcPr>
            <w:tcW w:w="1206"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b/>
                <w:bCs/>
                <w:color w:val="000000"/>
                <w:sz w:val="20"/>
                <w:szCs w:val="20"/>
                <w:lang w:eastAsia="el-GR"/>
              </w:rPr>
            </w:pPr>
          </w:p>
        </w:tc>
        <w:tc>
          <w:tcPr>
            <w:tcW w:w="1035"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p>
        </w:tc>
        <w:tc>
          <w:tcPr>
            <w:tcW w:w="780"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b/>
                <w:bCs/>
                <w:sz w:val="20"/>
                <w:szCs w:val="20"/>
                <w:lang w:eastAsia="el-GR"/>
              </w:rPr>
            </w:pPr>
          </w:p>
        </w:tc>
        <w:tc>
          <w:tcPr>
            <w:tcW w:w="1814" w:type="dxa"/>
            <w:gridSpan w:val="2"/>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p>
        </w:tc>
        <w:tc>
          <w:tcPr>
            <w:tcW w:w="2800" w:type="dxa"/>
            <w:gridSpan w:val="2"/>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Πολιτιστικές εκδηλώσεις</w:t>
            </w:r>
          </w:p>
        </w:tc>
        <w:tc>
          <w:tcPr>
            <w:tcW w:w="318" w:type="dxa"/>
            <w:tcBorders>
              <w:top w:val="nil"/>
              <w:left w:val="nil"/>
              <w:bottom w:val="single" w:sz="4" w:space="0" w:color="auto"/>
              <w:right w:val="single" w:sz="4" w:space="0" w:color="auto"/>
            </w:tcBorders>
            <w:shd w:val="clear" w:color="auto" w:fill="auto"/>
            <w:noWrap/>
            <w:vAlign w:val="center"/>
            <w:hideMark/>
          </w:tcPr>
          <w:p w:rsidR="007F1A9F" w:rsidRPr="007F1A9F" w:rsidRDefault="007F1A9F" w:rsidP="007F1A9F">
            <w:pPr>
              <w:spacing w:after="0" w:line="240" w:lineRule="auto"/>
              <w:jc w:val="right"/>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9</w:t>
            </w:r>
          </w:p>
        </w:tc>
        <w:tc>
          <w:tcPr>
            <w:tcW w:w="851" w:type="dxa"/>
            <w:vMerge/>
            <w:tcBorders>
              <w:top w:val="nil"/>
              <w:left w:val="single" w:sz="4" w:space="0" w:color="auto"/>
              <w:bottom w:val="single" w:sz="4" w:space="0" w:color="auto"/>
              <w:right w:val="single" w:sz="4" w:space="0" w:color="auto"/>
            </w:tcBorders>
            <w:vAlign w:val="center"/>
            <w:hideMark/>
          </w:tcPr>
          <w:p w:rsidR="007F1A9F" w:rsidRPr="007F1A9F" w:rsidRDefault="007F1A9F" w:rsidP="007F1A9F">
            <w:pPr>
              <w:spacing w:after="0" w:line="240" w:lineRule="auto"/>
              <w:rPr>
                <w:rFonts w:ascii="Calibri" w:eastAsia="Times New Roman" w:hAnsi="Calibri" w:cs="Calibri"/>
                <w:color w:val="000000"/>
                <w:sz w:val="20"/>
                <w:szCs w:val="20"/>
                <w:lang w:eastAsia="el-GR"/>
              </w:rPr>
            </w:pPr>
          </w:p>
        </w:tc>
      </w:tr>
      <w:tr w:rsidR="007F1A9F" w:rsidRPr="007F1A9F" w:rsidTr="009A2A82">
        <w:trPr>
          <w:trHeight w:val="510"/>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color w:val="000000"/>
                <w:sz w:val="20"/>
                <w:szCs w:val="20"/>
                <w:lang w:eastAsia="el-GR"/>
              </w:rPr>
            </w:pPr>
            <w:r w:rsidRPr="007F1A9F">
              <w:rPr>
                <w:rFonts w:ascii="Calibri" w:eastAsia="Times New Roman" w:hAnsi="Calibri" w:cs="Calibri"/>
                <w:b/>
                <w:bCs/>
                <w:color w:val="000000"/>
                <w:sz w:val="20"/>
                <w:szCs w:val="20"/>
                <w:lang w:eastAsia="el-GR"/>
              </w:rPr>
              <w:t>5η</w:t>
            </w:r>
          </w:p>
        </w:tc>
        <w:tc>
          <w:tcPr>
            <w:tcW w:w="1035"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2,50%</w:t>
            </w:r>
          </w:p>
        </w:tc>
        <w:tc>
          <w:tcPr>
            <w:tcW w:w="780"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b/>
                <w:bCs/>
                <w:sz w:val="20"/>
                <w:szCs w:val="20"/>
                <w:lang w:eastAsia="el-GR"/>
              </w:rPr>
            </w:pPr>
            <w:r w:rsidRPr="007F1A9F">
              <w:rPr>
                <w:rFonts w:ascii="Calibri" w:eastAsia="Times New Roman" w:hAnsi="Calibri" w:cs="Calibri"/>
                <w:b/>
                <w:bCs/>
                <w:sz w:val="20"/>
                <w:szCs w:val="20"/>
                <w:lang w:eastAsia="el-GR"/>
              </w:rPr>
              <w:t>L323-2β</w:t>
            </w:r>
          </w:p>
        </w:tc>
        <w:tc>
          <w:tcPr>
            <w:tcW w:w="4614" w:type="dxa"/>
            <w:gridSpan w:val="4"/>
            <w:tcBorders>
              <w:top w:val="single" w:sz="4" w:space="0" w:color="auto"/>
              <w:left w:val="nil"/>
              <w:bottom w:val="single" w:sz="4" w:space="0" w:color="auto"/>
              <w:right w:val="single" w:sz="4" w:space="0" w:color="auto"/>
            </w:tcBorders>
            <w:shd w:val="clear" w:color="auto" w:fill="auto"/>
            <w:vAlign w:val="center"/>
            <w:hideMark/>
          </w:tcPr>
          <w:p w:rsidR="007F1A9F" w:rsidRPr="007F1A9F" w:rsidRDefault="007F1A9F" w:rsidP="009A2A82">
            <w:pPr>
              <w:spacing w:after="0" w:line="240" w:lineRule="auto"/>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 xml:space="preserve">Αποκατάσταση πολιτιστικών χαρακτηριστικών της αγροτικής υπαίθρου, που είχαν  παραγωγική δραστηριότητα </w:t>
            </w:r>
          </w:p>
        </w:tc>
        <w:tc>
          <w:tcPr>
            <w:tcW w:w="318" w:type="dxa"/>
            <w:tcBorders>
              <w:top w:val="nil"/>
              <w:left w:val="nil"/>
              <w:bottom w:val="single" w:sz="4" w:space="0" w:color="auto"/>
              <w:right w:val="single" w:sz="4" w:space="0" w:color="auto"/>
            </w:tcBorders>
            <w:shd w:val="clear" w:color="auto" w:fill="auto"/>
            <w:noWrap/>
            <w:vAlign w:val="center"/>
            <w:hideMark/>
          </w:tcPr>
          <w:p w:rsidR="007F1A9F" w:rsidRPr="007F1A9F" w:rsidRDefault="007F1A9F" w:rsidP="007F1A9F">
            <w:pPr>
              <w:spacing w:after="0" w:line="240" w:lineRule="auto"/>
              <w:jc w:val="right"/>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2</w:t>
            </w:r>
          </w:p>
        </w:tc>
        <w:tc>
          <w:tcPr>
            <w:tcW w:w="851" w:type="dxa"/>
            <w:tcBorders>
              <w:top w:val="nil"/>
              <w:left w:val="nil"/>
              <w:bottom w:val="single" w:sz="4" w:space="0" w:color="auto"/>
              <w:right w:val="single" w:sz="4" w:space="0" w:color="auto"/>
            </w:tcBorders>
            <w:shd w:val="clear" w:color="auto" w:fill="auto"/>
            <w:noWrap/>
            <w:vAlign w:val="center"/>
            <w:hideMark/>
          </w:tcPr>
          <w:p w:rsidR="007F1A9F" w:rsidRPr="007F1A9F" w:rsidRDefault="007F1A9F" w:rsidP="007F1A9F">
            <w:pPr>
              <w:spacing w:after="0" w:line="240" w:lineRule="auto"/>
              <w:jc w:val="center"/>
              <w:rPr>
                <w:rFonts w:ascii="Calibri" w:eastAsia="Times New Roman" w:hAnsi="Calibri" w:cs="Calibri"/>
                <w:color w:val="000000"/>
                <w:sz w:val="20"/>
                <w:szCs w:val="20"/>
                <w:lang w:eastAsia="el-GR"/>
              </w:rPr>
            </w:pPr>
            <w:r w:rsidRPr="007F1A9F">
              <w:rPr>
                <w:rFonts w:ascii="Calibri" w:eastAsia="Times New Roman" w:hAnsi="Calibri" w:cs="Calibri"/>
                <w:color w:val="000000"/>
                <w:sz w:val="20"/>
                <w:szCs w:val="20"/>
                <w:lang w:eastAsia="el-GR"/>
              </w:rPr>
              <w:t>2</w:t>
            </w:r>
          </w:p>
        </w:tc>
      </w:tr>
      <w:tr w:rsidR="007F1A9F" w:rsidRPr="007F1A9F" w:rsidTr="009A2A82">
        <w:trPr>
          <w:trHeight w:val="240"/>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b/>
                <w:bCs/>
                <w:color w:val="000000"/>
                <w:sz w:val="20"/>
                <w:szCs w:val="20"/>
                <w:lang w:eastAsia="el-GR"/>
              </w:rPr>
            </w:pPr>
            <w:r w:rsidRPr="007F1A9F">
              <w:rPr>
                <w:rFonts w:ascii="Calibri" w:eastAsia="Times New Roman" w:hAnsi="Calibri" w:cs="Calibri"/>
                <w:b/>
                <w:bCs/>
                <w:color w:val="000000"/>
                <w:sz w:val="20"/>
                <w:szCs w:val="20"/>
                <w:lang w:eastAsia="el-GR"/>
              </w:rPr>
              <w:t> </w:t>
            </w:r>
          </w:p>
        </w:tc>
        <w:tc>
          <w:tcPr>
            <w:tcW w:w="1035"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color w:val="000000"/>
                <w:sz w:val="20"/>
                <w:szCs w:val="20"/>
                <w:lang w:eastAsia="el-GR"/>
              </w:rPr>
            </w:pPr>
            <w:r w:rsidRPr="007F1A9F">
              <w:rPr>
                <w:rFonts w:ascii="Calibri" w:eastAsia="Times New Roman" w:hAnsi="Calibri" w:cs="Calibri"/>
                <w:b/>
                <w:bCs/>
                <w:color w:val="000000"/>
                <w:sz w:val="20"/>
                <w:szCs w:val="20"/>
                <w:lang w:eastAsia="el-GR"/>
              </w:rPr>
              <w:t>28,84%</w:t>
            </w:r>
          </w:p>
        </w:tc>
        <w:tc>
          <w:tcPr>
            <w:tcW w:w="5712" w:type="dxa"/>
            <w:gridSpan w:val="6"/>
            <w:tcBorders>
              <w:top w:val="single" w:sz="4" w:space="0" w:color="auto"/>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color w:val="000000"/>
                <w:sz w:val="20"/>
                <w:szCs w:val="20"/>
                <w:lang w:eastAsia="el-GR"/>
              </w:rPr>
            </w:pPr>
            <w:r w:rsidRPr="007F1A9F">
              <w:rPr>
                <w:rFonts w:ascii="Calibri" w:eastAsia="Times New Roman" w:hAnsi="Calibri" w:cs="Calibri"/>
                <w:b/>
                <w:bCs/>
                <w:color w:val="000000"/>
                <w:sz w:val="20"/>
                <w:szCs w:val="20"/>
                <w:lang w:eastAsia="el-GR"/>
              </w:rPr>
              <w:t xml:space="preserve">ΜΕΡΙΚΟ ΣΥΝΟΛΟ </w:t>
            </w:r>
          </w:p>
        </w:tc>
        <w:tc>
          <w:tcPr>
            <w:tcW w:w="851" w:type="dxa"/>
            <w:tcBorders>
              <w:top w:val="nil"/>
              <w:left w:val="nil"/>
              <w:bottom w:val="single" w:sz="4" w:space="0" w:color="auto"/>
              <w:right w:val="single" w:sz="4" w:space="0" w:color="auto"/>
            </w:tcBorders>
            <w:shd w:val="clear" w:color="auto" w:fill="auto"/>
            <w:noWrap/>
            <w:vAlign w:val="center"/>
            <w:hideMark/>
          </w:tcPr>
          <w:p w:rsidR="007F1A9F" w:rsidRPr="007F1A9F" w:rsidRDefault="007F1A9F" w:rsidP="007F1A9F">
            <w:pPr>
              <w:spacing w:after="0" w:line="240" w:lineRule="auto"/>
              <w:jc w:val="center"/>
              <w:rPr>
                <w:rFonts w:ascii="Calibri" w:eastAsia="Times New Roman" w:hAnsi="Calibri" w:cs="Calibri"/>
                <w:b/>
                <w:bCs/>
                <w:color w:val="000000"/>
                <w:sz w:val="20"/>
                <w:szCs w:val="20"/>
                <w:lang w:eastAsia="el-GR"/>
              </w:rPr>
            </w:pPr>
            <w:r w:rsidRPr="007F1A9F">
              <w:rPr>
                <w:rFonts w:ascii="Calibri" w:eastAsia="Times New Roman" w:hAnsi="Calibri" w:cs="Calibri"/>
                <w:b/>
                <w:bCs/>
                <w:color w:val="000000"/>
                <w:sz w:val="20"/>
                <w:szCs w:val="20"/>
                <w:lang w:eastAsia="el-GR"/>
              </w:rPr>
              <w:t>31</w:t>
            </w:r>
          </w:p>
        </w:tc>
      </w:tr>
      <w:tr w:rsidR="007F1A9F" w:rsidRPr="007F1A9F" w:rsidTr="009A2A82">
        <w:trPr>
          <w:trHeight w:val="255"/>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rPr>
                <w:rFonts w:ascii="Calibri" w:eastAsia="Times New Roman" w:hAnsi="Calibri" w:cs="Calibri"/>
                <w:b/>
                <w:bCs/>
                <w:color w:val="000000"/>
                <w:sz w:val="20"/>
                <w:szCs w:val="20"/>
                <w:lang w:eastAsia="el-GR"/>
              </w:rPr>
            </w:pPr>
            <w:r w:rsidRPr="007F1A9F">
              <w:rPr>
                <w:rFonts w:ascii="Calibri" w:eastAsia="Times New Roman" w:hAnsi="Calibri" w:cs="Calibri"/>
                <w:b/>
                <w:bCs/>
                <w:color w:val="000000"/>
                <w:sz w:val="20"/>
                <w:szCs w:val="20"/>
                <w:lang w:eastAsia="el-GR"/>
              </w:rPr>
              <w:t> </w:t>
            </w:r>
          </w:p>
        </w:tc>
        <w:tc>
          <w:tcPr>
            <w:tcW w:w="1035" w:type="dxa"/>
            <w:tcBorders>
              <w:top w:val="nil"/>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color w:val="000000"/>
                <w:sz w:val="20"/>
                <w:szCs w:val="20"/>
                <w:lang w:eastAsia="el-GR"/>
              </w:rPr>
            </w:pPr>
            <w:r w:rsidRPr="007F1A9F">
              <w:rPr>
                <w:rFonts w:ascii="Calibri" w:eastAsia="Times New Roman" w:hAnsi="Calibri" w:cs="Calibri"/>
                <w:b/>
                <w:bCs/>
                <w:color w:val="000000"/>
                <w:sz w:val="20"/>
                <w:szCs w:val="20"/>
                <w:lang w:eastAsia="el-GR"/>
              </w:rPr>
              <w:t>100,00%</w:t>
            </w:r>
          </w:p>
        </w:tc>
        <w:tc>
          <w:tcPr>
            <w:tcW w:w="5712" w:type="dxa"/>
            <w:gridSpan w:val="6"/>
            <w:tcBorders>
              <w:top w:val="single" w:sz="4" w:space="0" w:color="auto"/>
              <w:left w:val="nil"/>
              <w:bottom w:val="single" w:sz="4" w:space="0" w:color="auto"/>
              <w:right w:val="single" w:sz="4" w:space="0" w:color="auto"/>
            </w:tcBorders>
            <w:shd w:val="clear" w:color="auto" w:fill="auto"/>
            <w:vAlign w:val="center"/>
            <w:hideMark/>
          </w:tcPr>
          <w:p w:rsidR="007F1A9F" w:rsidRPr="007F1A9F" w:rsidRDefault="007F1A9F" w:rsidP="007F1A9F">
            <w:pPr>
              <w:spacing w:after="0" w:line="240" w:lineRule="auto"/>
              <w:jc w:val="center"/>
              <w:rPr>
                <w:rFonts w:ascii="Calibri" w:eastAsia="Times New Roman" w:hAnsi="Calibri" w:cs="Calibri"/>
                <w:b/>
                <w:bCs/>
                <w:color w:val="000000"/>
                <w:sz w:val="20"/>
                <w:szCs w:val="20"/>
                <w:lang w:eastAsia="el-GR"/>
              </w:rPr>
            </w:pPr>
            <w:r w:rsidRPr="007F1A9F">
              <w:rPr>
                <w:rFonts w:ascii="Calibri" w:eastAsia="Times New Roman" w:hAnsi="Calibri" w:cs="Calibri"/>
                <w:b/>
                <w:bCs/>
                <w:color w:val="000000"/>
                <w:sz w:val="20"/>
                <w:szCs w:val="20"/>
                <w:lang w:eastAsia="el-GR"/>
              </w:rPr>
              <w:t>ΓΕΝΙΚΟ ΣΥΝΟΛΟ</w:t>
            </w:r>
          </w:p>
        </w:tc>
        <w:tc>
          <w:tcPr>
            <w:tcW w:w="851" w:type="dxa"/>
            <w:tcBorders>
              <w:top w:val="nil"/>
              <w:left w:val="nil"/>
              <w:bottom w:val="single" w:sz="4" w:space="0" w:color="auto"/>
              <w:right w:val="single" w:sz="4" w:space="0" w:color="auto"/>
            </w:tcBorders>
            <w:shd w:val="clear" w:color="auto" w:fill="auto"/>
            <w:noWrap/>
            <w:vAlign w:val="center"/>
            <w:hideMark/>
          </w:tcPr>
          <w:p w:rsidR="007F1A9F" w:rsidRPr="007F1A9F" w:rsidRDefault="007F1A9F" w:rsidP="007F1A9F">
            <w:pPr>
              <w:spacing w:after="0" w:line="240" w:lineRule="auto"/>
              <w:jc w:val="center"/>
              <w:rPr>
                <w:rFonts w:ascii="Calibri" w:eastAsia="Times New Roman" w:hAnsi="Calibri" w:cs="Calibri"/>
                <w:b/>
                <w:bCs/>
                <w:color w:val="000000"/>
                <w:sz w:val="20"/>
                <w:szCs w:val="20"/>
                <w:lang w:eastAsia="el-GR"/>
              </w:rPr>
            </w:pPr>
            <w:r w:rsidRPr="007F1A9F">
              <w:rPr>
                <w:rFonts w:ascii="Calibri" w:eastAsia="Times New Roman" w:hAnsi="Calibri" w:cs="Calibri"/>
                <w:b/>
                <w:bCs/>
                <w:color w:val="000000"/>
                <w:sz w:val="20"/>
                <w:szCs w:val="20"/>
                <w:lang w:eastAsia="el-GR"/>
              </w:rPr>
              <w:t>74</w:t>
            </w:r>
          </w:p>
        </w:tc>
      </w:tr>
    </w:tbl>
    <w:p w:rsidR="007F1A9F" w:rsidRDefault="009A2A82" w:rsidP="00172B2D">
      <w:pPr>
        <w:spacing w:before="240"/>
        <w:jc w:val="both"/>
      </w:pPr>
      <w:r>
        <w:t xml:space="preserve">Το μεγαλύτερο ενδιαφέρον στο πρόγραμμα συγκέντρωσε η Δράση της μεταποίησης αγροτικών προϊόντων (περίπου 42%), η οποία μαζί με τις Δράσεις </w:t>
      </w:r>
      <w:r w:rsidRPr="002F2AA3">
        <w:t xml:space="preserve">επιχειρήσεων  παραγωγής ειδών διατροφής μετά την πρώτη μεταποίηση αγροτών και μη) και βιοτεχνικών μονάδων, ξεπέρασαν αθροιστικά το 56%. Οι επιχειρήσεις παροχής υπηρεσιών περιορίστηκαν </w:t>
      </w:r>
      <w:r w:rsidR="002F2AA3" w:rsidRPr="002F2AA3">
        <w:t xml:space="preserve">στο 6% περίπου, οι δε Δράσεις τουριστικών δραστηριοτήτων, δεν ξεπέρασαν αθροιστικά το 9%. </w:t>
      </w:r>
    </w:p>
    <w:p w:rsidR="00172B2D" w:rsidRPr="00172B2D" w:rsidRDefault="002F2AA3" w:rsidP="00172B2D">
      <w:pPr>
        <w:spacing w:before="240"/>
        <w:rPr>
          <w:b/>
        </w:rPr>
      </w:pPr>
      <w:r w:rsidRPr="002F2AA3">
        <w:rPr>
          <w:b/>
        </w:rPr>
        <w:t>Β7) Διατοπικές – Διακρατικές Συνεργασίες</w:t>
      </w:r>
      <w:r>
        <w:rPr>
          <w:b/>
        </w:rPr>
        <w:t xml:space="preserve"> (Μ421)</w:t>
      </w:r>
    </w:p>
    <w:p w:rsidR="000B6578" w:rsidRPr="00172B2D" w:rsidRDefault="002F2AA3" w:rsidP="00172B2D">
      <w:pPr>
        <w:spacing w:before="240"/>
        <w:rPr>
          <w:b/>
        </w:rPr>
      </w:pPr>
      <w:r>
        <w:t>α. Υλοποιήθηκε η συμμετοχή της ΟΤΔ σε τρεις διατοπικές συνεργασίες, ως εξής:</w:t>
      </w:r>
    </w:p>
    <w:tbl>
      <w:tblPr>
        <w:tblW w:w="8700" w:type="dxa"/>
        <w:tblInd w:w="103" w:type="dxa"/>
        <w:tblLook w:val="04A0" w:firstRow="1" w:lastRow="0" w:firstColumn="1" w:lastColumn="0" w:noHBand="0" w:noVBand="1"/>
      </w:tblPr>
      <w:tblGrid>
        <w:gridCol w:w="618"/>
        <w:gridCol w:w="1962"/>
        <w:gridCol w:w="1559"/>
        <w:gridCol w:w="1837"/>
        <w:gridCol w:w="1209"/>
        <w:gridCol w:w="1515"/>
      </w:tblGrid>
      <w:tr w:rsidR="000D1CDF" w:rsidRPr="000D1CDF" w:rsidTr="000D1CDF">
        <w:trPr>
          <w:trHeight w:val="255"/>
        </w:trPr>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CDF" w:rsidRPr="000D1CDF" w:rsidRDefault="000D1CDF" w:rsidP="000D1CDF">
            <w:pPr>
              <w:spacing w:after="0" w:line="240" w:lineRule="auto"/>
              <w:jc w:val="center"/>
              <w:rPr>
                <w:rFonts w:ascii="Calibri" w:eastAsia="Times New Roman" w:hAnsi="Calibri" w:cs="Calibri"/>
                <w:b/>
                <w:bCs/>
                <w:sz w:val="20"/>
                <w:szCs w:val="20"/>
                <w:lang w:eastAsia="el-GR"/>
              </w:rPr>
            </w:pPr>
            <w:r w:rsidRPr="000D1CDF">
              <w:rPr>
                <w:rFonts w:ascii="Calibri" w:eastAsia="Times New Roman" w:hAnsi="Calibri" w:cs="Calibri"/>
                <w:b/>
                <w:bCs/>
                <w:sz w:val="20"/>
                <w:szCs w:val="20"/>
                <w:lang w:eastAsia="el-GR"/>
              </w:rPr>
              <w:t>Α/Α</w:t>
            </w:r>
          </w:p>
        </w:tc>
        <w:tc>
          <w:tcPr>
            <w:tcW w:w="2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CDF" w:rsidRPr="000D1CDF" w:rsidRDefault="000D1CDF" w:rsidP="000D1CDF">
            <w:pPr>
              <w:spacing w:after="0" w:line="240" w:lineRule="auto"/>
              <w:jc w:val="center"/>
              <w:rPr>
                <w:rFonts w:ascii="Calibri" w:eastAsia="Times New Roman" w:hAnsi="Calibri" w:cs="Calibri"/>
                <w:b/>
                <w:bCs/>
                <w:sz w:val="20"/>
                <w:szCs w:val="20"/>
                <w:lang w:eastAsia="el-GR"/>
              </w:rPr>
            </w:pPr>
            <w:r w:rsidRPr="000D1CDF">
              <w:rPr>
                <w:rFonts w:ascii="Calibri" w:eastAsia="Times New Roman" w:hAnsi="Calibri" w:cs="Calibri"/>
                <w:b/>
                <w:bCs/>
                <w:sz w:val="20"/>
                <w:szCs w:val="20"/>
                <w:lang w:eastAsia="el-GR"/>
              </w:rPr>
              <w:t>ΤΙΤΛΟΣ ΣΧΕΔΙΟΥ</w:t>
            </w:r>
          </w:p>
        </w:tc>
        <w:tc>
          <w:tcPr>
            <w:tcW w:w="16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CDF" w:rsidRPr="000D1CDF" w:rsidRDefault="000D1CDF" w:rsidP="000D1CDF">
            <w:pPr>
              <w:spacing w:after="0" w:line="240" w:lineRule="auto"/>
              <w:jc w:val="center"/>
              <w:rPr>
                <w:rFonts w:ascii="Calibri" w:eastAsia="Times New Roman" w:hAnsi="Calibri" w:cs="Calibri"/>
                <w:b/>
                <w:bCs/>
                <w:sz w:val="20"/>
                <w:szCs w:val="20"/>
                <w:lang w:eastAsia="el-GR"/>
              </w:rPr>
            </w:pPr>
            <w:r w:rsidRPr="000D1CDF">
              <w:rPr>
                <w:rFonts w:ascii="Calibri" w:eastAsia="Times New Roman" w:hAnsi="Calibri" w:cs="Calibri"/>
                <w:b/>
                <w:bCs/>
                <w:sz w:val="20"/>
                <w:szCs w:val="20"/>
                <w:lang w:eastAsia="el-GR"/>
              </w:rPr>
              <w:t>ΣΥΝΤΟΝΙΣΤΗΣ ΕΤΑΙΡΟΣ</w:t>
            </w:r>
          </w:p>
        </w:tc>
        <w:tc>
          <w:tcPr>
            <w:tcW w:w="4408" w:type="dxa"/>
            <w:gridSpan w:val="3"/>
            <w:tcBorders>
              <w:top w:val="single" w:sz="4" w:space="0" w:color="auto"/>
              <w:left w:val="nil"/>
              <w:bottom w:val="single" w:sz="4" w:space="0" w:color="auto"/>
              <w:right w:val="single" w:sz="4" w:space="0" w:color="auto"/>
            </w:tcBorders>
            <w:shd w:val="clear" w:color="auto" w:fill="auto"/>
            <w:vAlign w:val="center"/>
            <w:hideMark/>
          </w:tcPr>
          <w:p w:rsidR="000D1CDF" w:rsidRPr="000D1CDF" w:rsidRDefault="000D1CDF" w:rsidP="000D1CDF">
            <w:pPr>
              <w:spacing w:after="0" w:line="240" w:lineRule="auto"/>
              <w:jc w:val="center"/>
              <w:rPr>
                <w:rFonts w:ascii="Calibri" w:eastAsia="Times New Roman" w:hAnsi="Calibri" w:cs="Calibri"/>
                <w:b/>
                <w:bCs/>
                <w:sz w:val="20"/>
                <w:szCs w:val="20"/>
                <w:lang w:eastAsia="el-GR"/>
              </w:rPr>
            </w:pPr>
            <w:r w:rsidRPr="000D1CDF">
              <w:rPr>
                <w:rFonts w:ascii="Calibri" w:eastAsia="Times New Roman" w:hAnsi="Calibri" w:cs="Calibri"/>
                <w:b/>
                <w:bCs/>
                <w:sz w:val="20"/>
                <w:szCs w:val="20"/>
                <w:lang w:eastAsia="el-GR"/>
              </w:rPr>
              <w:t>ΔΔ</w:t>
            </w:r>
          </w:p>
        </w:tc>
      </w:tr>
      <w:tr w:rsidR="000D1CDF" w:rsidRPr="000D1CDF" w:rsidTr="000D1CDF">
        <w:trPr>
          <w:trHeight w:val="510"/>
        </w:trPr>
        <w:tc>
          <w:tcPr>
            <w:tcW w:w="637" w:type="dxa"/>
            <w:vMerge/>
            <w:tcBorders>
              <w:top w:val="single" w:sz="4" w:space="0" w:color="auto"/>
              <w:left w:val="single" w:sz="4" w:space="0" w:color="auto"/>
              <w:bottom w:val="single" w:sz="4" w:space="0" w:color="auto"/>
              <w:right w:val="single" w:sz="4" w:space="0" w:color="auto"/>
            </w:tcBorders>
            <w:vAlign w:val="center"/>
            <w:hideMark/>
          </w:tcPr>
          <w:p w:rsidR="000D1CDF" w:rsidRPr="000D1CDF" w:rsidRDefault="000D1CDF" w:rsidP="000D1CDF">
            <w:pPr>
              <w:spacing w:after="0" w:line="240" w:lineRule="auto"/>
              <w:rPr>
                <w:rFonts w:ascii="Calibri" w:eastAsia="Times New Roman" w:hAnsi="Calibri" w:cs="Calibri"/>
                <w:b/>
                <w:bCs/>
                <w:sz w:val="20"/>
                <w:szCs w:val="20"/>
                <w:lang w:eastAsia="el-GR"/>
              </w:rPr>
            </w:pPr>
          </w:p>
        </w:tc>
        <w:tc>
          <w:tcPr>
            <w:tcW w:w="2048" w:type="dxa"/>
            <w:vMerge/>
            <w:tcBorders>
              <w:top w:val="single" w:sz="4" w:space="0" w:color="auto"/>
              <w:left w:val="single" w:sz="4" w:space="0" w:color="auto"/>
              <w:bottom w:val="single" w:sz="4" w:space="0" w:color="auto"/>
              <w:right w:val="single" w:sz="4" w:space="0" w:color="auto"/>
            </w:tcBorders>
            <w:vAlign w:val="center"/>
            <w:hideMark/>
          </w:tcPr>
          <w:p w:rsidR="000D1CDF" w:rsidRPr="000D1CDF" w:rsidRDefault="000D1CDF" w:rsidP="000D1CDF">
            <w:pPr>
              <w:spacing w:after="0" w:line="240" w:lineRule="auto"/>
              <w:rPr>
                <w:rFonts w:ascii="Calibri" w:eastAsia="Times New Roman" w:hAnsi="Calibri" w:cs="Calibri"/>
                <w:b/>
                <w:bCs/>
                <w:sz w:val="20"/>
                <w:szCs w:val="20"/>
                <w:lang w:eastAsia="el-GR"/>
              </w:rPr>
            </w:pPr>
          </w:p>
        </w:tc>
        <w:tc>
          <w:tcPr>
            <w:tcW w:w="1607" w:type="dxa"/>
            <w:vMerge/>
            <w:tcBorders>
              <w:top w:val="single" w:sz="4" w:space="0" w:color="auto"/>
              <w:left w:val="single" w:sz="4" w:space="0" w:color="auto"/>
              <w:bottom w:val="single" w:sz="4" w:space="0" w:color="auto"/>
              <w:right w:val="single" w:sz="4" w:space="0" w:color="auto"/>
            </w:tcBorders>
            <w:vAlign w:val="center"/>
            <w:hideMark/>
          </w:tcPr>
          <w:p w:rsidR="000D1CDF" w:rsidRPr="000D1CDF" w:rsidRDefault="000D1CDF" w:rsidP="000D1CDF">
            <w:pPr>
              <w:spacing w:after="0" w:line="240" w:lineRule="auto"/>
              <w:rPr>
                <w:rFonts w:ascii="Calibri" w:eastAsia="Times New Roman" w:hAnsi="Calibri" w:cs="Calibri"/>
                <w:b/>
                <w:bCs/>
                <w:sz w:val="20"/>
                <w:szCs w:val="20"/>
                <w:lang w:eastAsia="el-GR"/>
              </w:rPr>
            </w:pPr>
          </w:p>
        </w:tc>
        <w:tc>
          <w:tcPr>
            <w:tcW w:w="1631" w:type="dxa"/>
            <w:tcBorders>
              <w:top w:val="nil"/>
              <w:left w:val="nil"/>
              <w:bottom w:val="single" w:sz="4" w:space="0" w:color="auto"/>
              <w:right w:val="single" w:sz="4" w:space="0" w:color="auto"/>
            </w:tcBorders>
            <w:shd w:val="clear" w:color="auto" w:fill="auto"/>
            <w:vAlign w:val="center"/>
            <w:hideMark/>
          </w:tcPr>
          <w:p w:rsidR="000D1CDF" w:rsidRPr="000D1CDF" w:rsidRDefault="000D1CDF" w:rsidP="000D1CDF">
            <w:pPr>
              <w:spacing w:after="0" w:line="240" w:lineRule="auto"/>
              <w:jc w:val="center"/>
              <w:rPr>
                <w:rFonts w:ascii="Calibri" w:eastAsia="Times New Roman" w:hAnsi="Calibri" w:cs="Calibri"/>
                <w:b/>
                <w:bCs/>
                <w:sz w:val="20"/>
                <w:szCs w:val="20"/>
                <w:lang w:eastAsia="el-GR"/>
              </w:rPr>
            </w:pPr>
            <w:r w:rsidRPr="000D1CDF">
              <w:rPr>
                <w:rFonts w:ascii="Calibri" w:eastAsia="Times New Roman" w:hAnsi="Calibri" w:cs="Calibri"/>
                <w:b/>
                <w:bCs/>
                <w:sz w:val="20"/>
                <w:szCs w:val="20"/>
                <w:lang w:eastAsia="el-GR"/>
              </w:rPr>
              <w:t xml:space="preserve">ΠΡΟΫΠΟΛΟΓΙΣΜΟΣ </w:t>
            </w:r>
          </w:p>
        </w:tc>
        <w:tc>
          <w:tcPr>
            <w:tcW w:w="1212" w:type="dxa"/>
            <w:tcBorders>
              <w:top w:val="nil"/>
              <w:left w:val="nil"/>
              <w:bottom w:val="single" w:sz="4" w:space="0" w:color="auto"/>
              <w:right w:val="single" w:sz="4" w:space="0" w:color="auto"/>
            </w:tcBorders>
            <w:shd w:val="clear" w:color="auto" w:fill="auto"/>
            <w:vAlign w:val="center"/>
            <w:hideMark/>
          </w:tcPr>
          <w:p w:rsidR="000D1CDF" w:rsidRPr="000D1CDF" w:rsidRDefault="000D1CDF" w:rsidP="000D1CDF">
            <w:pPr>
              <w:spacing w:after="0" w:line="240" w:lineRule="auto"/>
              <w:jc w:val="center"/>
              <w:rPr>
                <w:rFonts w:ascii="Calibri" w:eastAsia="Times New Roman" w:hAnsi="Calibri" w:cs="Calibri"/>
                <w:b/>
                <w:bCs/>
                <w:sz w:val="20"/>
                <w:szCs w:val="20"/>
                <w:lang w:eastAsia="el-GR"/>
              </w:rPr>
            </w:pPr>
            <w:r w:rsidRPr="000D1CDF">
              <w:rPr>
                <w:rFonts w:ascii="Calibri" w:eastAsia="Times New Roman" w:hAnsi="Calibri" w:cs="Calibri"/>
                <w:b/>
                <w:bCs/>
                <w:sz w:val="20"/>
                <w:szCs w:val="20"/>
                <w:lang w:eastAsia="el-GR"/>
              </w:rPr>
              <w:t xml:space="preserve">ΠΛΗΡΩΜΕΣ </w:t>
            </w:r>
          </w:p>
        </w:tc>
        <w:tc>
          <w:tcPr>
            <w:tcW w:w="1565" w:type="dxa"/>
            <w:tcBorders>
              <w:top w:val="nil"/>
              <w:left w:val="nil"/>
              <w:bottom w:val="single" w:sz="4" w:space="0" w:color="auto"/>
              <w:right w:val="single" w:sz="4" w:space="0" w:color="auto"/>
            </w:tcBorders>
            <w:shd w:val="clear" w:color="auto" w:fill="auto"/>
            <w:vAlign w:val="center"/>
            <w:hideMark/>
          </w:tcPr>
          <w:p w:rsidR="000D1CDF" w:rsidRPr="000D1CDF" w:rsidRDefault="000D1CDF" w:rsidP="000D1CDF">
            <w:pPr>
              <w:spacing w:after="0" w:line="240" w:lineRule="auto"/>
              <w:jc w:val="center"/>
              <w:rPr>
                <w:rFonts w:ascii="Calibri" w:eastAsia="Times New Roman" w:hAnsi="Calibri" w:cs="Calibri"/>
                <w:b/>
                <w:bCs/>
                <w:sz w:val="20"/>
                <w:szCs w:val="20"/>
                <w:lang w:eastAsia="el-GR"/>
              </w:rPr>
            </w:pPr>
            <w:r w:rsidRPr="000D1CDF">
              <w:rPr>
                <w:rFonts w:ascii="Calibri" w:eastAsia="Times New Roman" w:hAnsi="Calibri" w:cs="Calibri"/>
                <w:b/>
                <w:bCs/>
                <w:sz w:val="20"/>
                <w:szCs w:val="20"/>
                <w:lang w:eastAsia="el-GR"/>
              </w:rPr>
              <w:t>ΠΟΣΟΣΤΟ ΥΛΟΠΟΙΗΣΗΣ</w:t>
            </w:r>
          </w:p>
        </w:tc>
      </w:tr>
      <w:tr w:rsidR="000D1CDF" w:rsidRPr="000D1CDF" w:rsidTr="000D1CDF">
        <w:trPr>
          <w:trHeight w:val="255"/>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0D1CDF" w:rsidRPr="000D1CDF" w:rsidRDefault="000D1CDF" w:rsidP="000D1CDF">
            <w:pPr>
              <w:spacing w:after="0" w:line="240" w:lineRule="auto"/>
              <w:jc w:val="center"/>
              <w:rPr>
                <w:rFonts w:ascii="Calibri" w:eastAsia="Times New Roman" w:hAnsi="Calibri" w:cs="Calibri"/>
                <w:b/>
                <w:bCs/>
                <w:sz w:val="20"/>
                <w:szCs w:val="20"/>
                <w:lang w:eastAsia="el-GR"/>
              </w:rPr>
            </w:pPr>
            <w:r w:rsidRPr="000D1CDF">
              <w:rPr>
                <w:rFonts w:ascii="Calibri" w:eastAsia="Times New Roman" w:hAnsi="Calibri" w:cs="Calibri"/>
                <w:b/>
                <w:bCs/>
                <w:sz w:val="20"/>
                <w:szCs w:val="20"/>
                <w:lang w:eastAsia="el-GR"/>
              </w:rPr>
              <w:t>1</w:t>
            </w:r>
          </w:p>
        </w:tc>
        <w:tc>
          <w:tcPr>
            <w:tcW w:w="2048" w:type="dxa"/>
            <w:tcBorders>
              <w:top w:val="nil"/>
              <w:left w:val="nil"/>
              <w:bottom w:val="single" w:sz="4" w:space="0" w:color="auto"/>
              <w:right w:val="single" w:sz="4" w:space="0" w:color="auto"/>
            </w:tcBorders>
            <w:shd w:val="clear" w:color="auto" w:fill="auto"/>
            <w:vAlign w:val="center"/>
            <w:hideMark/>
          </w:tcPr>
          <w:p w:rsidR="000D1CDF" w:rsidRPr="000D1CDF" w:rsidRDefault="000D1CDF" w:rsidP="000D1CDF">
            <w:pPr>
              <w:spacing w:after="0" w:line="240" w:lineRule="auto"/>
              <w:rPr>
                <w:rFonts w:ascii="Calibri" w:eastAsia="Times New Roman" w:hAnsi="Calibri" w:cs="Calibri"/>
                <w:sz w:val="20"/>
                <w:szCs w:val="20"/>
                <w:lang w:eastAsia="el-GR"/>
              </w:rPr>
            </w:pPr>
            <w:r w:rsidRPr="000D1CDF">
              <w:rPr>
                <w:rFonts w:ascii="Calibri" w:eastAsia="Times New Roman" w:hAnsi="Calibri" w:cs="Calibri"/>
                <w:sz w:val="20"/>
                <w:szCs w:val="20"/>
                <w:lang w:eastAsia="el-GR"/>
              </w:rPr>
              <w:t>ΝΗΣΟΣ ΠΕΛΟΠΟΝΝΗΣΟΣ</w:t>
            </w:r>
          </w:p>
        </w:tc>
        <w:tc>
          <w:tcPr>
            <w:tcW w:w="1607" w:type="dxa"/>
            <w:tcBorders>
              <w:top w:val="nil"/>
              <w:left w:val="nil"/>
              <w:bottom w:val="single" w:sz="4" w:space="0" w:color="auto"/>
              <w:right w:val="single" w:sz="4" w:space="0" w:color="auto"/>
            </w:tcBorders>
            <w:shd w:val="clear" w:color="auto" w:fill="auto"/>
            <w:vAlign w:val="center"/>
            <w:hideMark/>
          </w:tcPr>
          <w:p w:rsidR="000D1CDF" w:rsidRPr="000D1CDF" w:rsidRDefault="000D1CDF" w:rsidP="000D1CDF">
            <w:pPr>
              <w:spacing w:after="0" w:line="240" w:lineRule="auto"/>
              <w:rPr>
                <w:rFonts w:ascii="Calibri" w:eastAsia="Times New Roman" w:hAnsi="Calibri" w:cs="Calibri"/>
                <w:sz w:val="20"/>
                <w:szCs w:val="20"/>
                <w:lang w:eastAsia="el-GR"/>
              </w:rPr>
            </w:pPr>
            <w:r w:rsidRPr="000D1CDF">
              <w:rPr>
                <w:rFonts w:ascii="Calibri" w:eastAsia="Times New Roman" w:hAnsi="Calibri" w:cs="Calibri"/>
                <w:sz w:val="20"/>
                <w:szCs w:val="20"/>
                <w:lang w:eastAsia="el-GR"/>
              </w:rPr>
              <w:t>ΠΑΡΝΩΝ ΑΕ</w:t>
            </w:r>
          </w:p>
        </w:tc>
        <w:tc>
          <w:tcPr>
            <w:tcW w:w="1631" w:type="dxa"/>
            <w:tcBorders>
              <w:top w:val="nil"/>
              <w:left w:val="nil"/>
              <w:bottom w:val="single" w:sz="4" w:space="0" w:color="auto"/>
              <w:right w:val="single" w:sz="4" w:space="0" w:color="auto"/>
            </w:tcBorders>
            <w:shd w:val="clear" w:color="auto" w:fill="auto"/>
            <w:vAlign w:val="center"/>
            <w:hideMark/>
          </w:tcPr>
          <w:p w:rsidR="000D1CDF" w:rsidRPr="000D1CDF" w:rsidRDefault="000D1CDF" w:rsidP="000D1CDF">
            <w:pPr>
              <w:spacing w:after="0" w:line="240" w:lineRule="auto"/>
              <w:jc w:val="right"/>
              <w:rPr>
                <w:rFonts w:ascii="Calibri" w:eastAsia="Times New Roman" w:hAnsi="Calibri" w:cs="Calibri"/>
                <w:sz w:val="20"/>
                <w:szCs w:val="20"/>
                <w:lang w:eastAsia="el-GR"/>
              </w:rPr>
            </w:pPr>
            <w:r w:rsidRPr="000D1CDF">
              <w:rPr>
                <w:rFonts w:ascii="Calibri" w:eastAsia="Times New Roman" w:hAnsi="Calibri" w:cs="Calibri"/>
                <w:sz w:val="20"/>
                <w:szCs w:val="20"/>
                <w:lang w:eastAsia="el-GR"/>
              </w:rPr>
              <w:t>60.000,00</w:t>
            </w:r>
          </w:p>
        </w:tc>
        <w:tc>
          <w:tcPr>
            <w:tcW w:w="1212" w:type="dxa"/>
            <w:tcBorders>
              <w:top w:val="nil"/>
              <w:left w:val="nil"/>
              <w:bottom w:val="single" w:sz="4" w:space="0" w:color="auto"/>
              <w:right w:val="single" w:sz="4" w:space="0" w:color="auto"/>
            </w:tcBorders>
            <w:shd w:val="clear" w:color="auto" w:fill="auto"/>
            <w:vAlign w:val="center"/>
            <w:hideMark/>
          </w:tcPr>
          <w:p w:rsidR="000D1CDF" w:rsidRPr="000D1CDF" w:rsidRDefault="000D1CDF" w:rsidP="000D1CDF">
            <w:pPr>
              <w:spacing w:after="0" w:line="240" w:lineRule="auto"/>
              <w:jc w:val="right"/>
              <w:rPr>
                <w:rFonts w:ascii="Calibri" w:eastAsia="Times New Roman" w:hAnsi="Calibri" w:cs="Calibri"/>
                <w:sz w:val="20"/>
                <w:szCs w:val="20"/>
                <w:lang w:eastAsia="el-GR"/>
              </w:rPr>
            </w:pPr>
            <w:r w:rsidRPr="000D1CDF">
              <w:rPr>
                <w:rFonts w:ascii="Calibri" w:eastAsia="Times New Roman" w:hAnsi="Calibri" w:cs="Calibri"/>
                <w:sz w:val="20"/>
                <w:szCs w:val="20"/>
                <w:lang w:eastAsia="el-GR"/>
              </w:rPr>
              <w:t>58.542,54</w:t>
            </w:r>
          </w:p>
        </w:tc>
        <w:tc>
          <w:tcPr>
            <w:tcW w:w="1565" w:type="dxa"/>
            <w:tcBorders>
              <w:top w:val="nil"/>
              <w:left w:val="nil"/>
              <w:bottom w:val="single" w:sz="4" w:space="0" w:color="auto"/>
              <w:right w:val="single" w:sz="4" w:space="0" w:color="auto"/>
            </w:tcBorders>
            <w:shd w:val="clear" w:color="auto" w:fill="auto"/>
            <w:vAlign w:val="center"/>
            <w:hideMark/>
          </w:tcPr>
          <w:p w:rsidR="000D1CDF" w:rsidRPr="000D1CDF" w:rsidRDefault="000D1CDF" w:rsidP="000D1CDF">
            <w:pPr>
              <w:spacing w:after="0" w:line="240" w:lineRule="auto"/>
              <w:jc w:val="center"/>
              <w:rPr>
                <w:rFonts w:ascii="Calibri" w:eastAsia="Times New Roman" w:hAnsi="Calibri" w:cs="Calibri"/>
                <w:sz w:val="20"/>
                <w:szCs w:val="20"/>
                <w:lang w:eastAsia="el-GR"/>
              </w:rPr>
            </w:pPr>
            <w:r w:rsidRPr="000D1CDF">
              <w:rPr>
                <w:rFonts w:ascii="Calibri" w:eastAsia="Times New Roman" w:hAnsi="Calibri" w:cs="Calibri"/>
                <w:sz w:val="20"/>
                <w:szCs w:val="20"/>
                <w:lang w:eastAsia="el-GR"/>
              </w:rPr>
              <w:t>97,57%</w:t>
            </w:r>
          </w:p>
        </w:tc>
      </w:tr>
      <w:tr w:rsidR="000D1CDF" w:rsidRPr="000D1CDF" w:rsidTr="000D1CDF">
        <w:trPr>
          <w:trHeight w:val="255"/>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0D1CDF" w:rsidRPr="000D1CDF" w:rsidRDefault="000D1CDF" w:rsidP="000D1CDF">
            <w:pPr>
              <w:spacing w:after="0" w:line="240" w:lineRule="auto"/>
              <w:jc w:val="center"/>
              <w:rPr>
                <w:rFonts w:ascii="Calibri" w:eastAsia="Times New Roman" w:hAnsi="Calibri" w:cs="Calibri"/>
                <w:b/>
                <w:bCs/>
                <w:sz w:val="20"/>
                <w:szCs w:val="20"/>
                <w:lang w:eastAsia="el-GR"/>
              </w:rPr>
            </w:pPr>
            <w:r w:rsidRPr="000D1CDF">
              <w:rPr>
                <w:rFonts w:ascii="Calibri" w:eastAsia="Times New Roman" w:hAnsi="Calibri" w:cs="Calibri"/>
                <w:b/>
                <w:bCs/>
                <w:sz w:val="20"/>
                <w:szCs w:val="20"/>
                <w:lang w:eastAsia="el-GR"/>
              </w:rPr>
              <w:t>2</w:t>
            </w:r>
          </w:p>
        </w:tc>
        <w:tc>
          <w:tcPr>
            <w:tcW w:w="2048" w:type="dxa"/>
            <w:tcBorders>
              <w:top w:val="nil"/>
              <w:left w:val="nil"/>
              <w:bottom w:val="single" w:sz="4" w:space="0" w:color="auto"/>
              <w:right w:val="single" w:sz="4" w:space="0" w:color="auto"/>
            </w:tcBorders>
            <w:shd w:val="clear" w:color="auto" w:fill="auto"/>
            <w:vAlign w:val="center"/>
            <w:hideMark/>
          </w:tcPr>
          <w:p w:rsidR="000D1CDF" w:rsidRPr="000D1CDF" w:rsidRDefault="000D1CDF" w:rsidP="000D1CDF">
            <w:pPr>
              <w:spacing w:after="0" w:line="240" w:lineRule="auto"/>
              <w:rPr>
                <w:rFonts w:ascii="Calibri" w:eastAsia="Times New Roman" w:hAnsi="Calibri" w:cs="Calibri"/>
                <w:sz w:val="20"/>
                <w:szCs w:val="20"/>
                <w:lang w:eastAsia="el-GR"/>
              </w:rPr>
            </w:pPr>
            <w:r w:rsidRPr="000D1CDF">
              <w:rPr>
                <w:rFonts w:ascii="Calibri" w:eastAsia="Times New Roman" w:hAnsi="Calibri" w:cs="Calibri"/>
                <w:sz w:val="20"/>
                <w:szCs w:val="20"/>
                <w:lang w:eastAsia="el-GR"/>
              </w:rPr>
              <w:t>ΚΟΡΙΝΘΙΑΚΟΣ ΚΟΛΠΟΣ</w:t>
            </w:r>
          </w:p>
        </w:tc>
        <w:tc>
          <w:tcPr>
            <w:tcW w:w="1607" w:type="dxa"/>
            <w:tcBorders>
              <w:top w:val="nil"/>
              <w:left w:val="nil"/>
              <w:bottom w:val="single" w:sz="4" w:space="0" w:color="auto"/>
              <w:right w:val="single" w:sz="4" w:space="0" w:color="auto"/>
            </w:tcBorders>
            <w:shd w:val="clear" w:color="auto" w:fill="auto"/>
            <w:vAlign w:val="center"/>
            <w:hideMark/>
          </w:tcPr>
          <w:p w:rsidR="000D1CDF" w:rsidRPr="000D1CDF" w:rsidRDefault="000D1CDF" w:rsidP="000D1CDF">
            <w:pPr>
              <w:spacing w:after="0" w:line="240" w:lineRule="auto"/>
              <w:rPr>
                <w:rFonts w:ascii="Calibri" w:eastAsia="Times New Roman" w:hAnsi="Calibri" w:cs="Calibri"/>
                <w:sz w:val="20"/>
                <w:szCs w:val="20"/>
                <w:lang w:eastAsia="el-GR"/>
              </w:rPr>
            </w:pPr>
            <w:r w:rsidRPr="000D1CDF">
              <w:rPr>
                <w:rFonts w:ascii="Calibri" w:eastAsia="Times New Roman" w:hAnsi="Calibri" w:cs="Calibri"/>
                <w:sz w:val="20"/>
                <w:szCs w:val="20"/>
                <w:lang w:eastAsia="el-GR"/>
              </w:rPr>
              <w:t>ΑΙΤΩΛΙΚΗ ΑΕ</w:t>
            </w:r>
          </w:p>
        </w:tc>
        <w:tc>
          <w:tcPr>
            <w:tcW w:w="1631" w:type="dxa"/>
            <w:tcBorders>
              <w:top w:val="nil"/>
              <w:left w:val="nil"/>
              <w:bottom w:val="single" w:sz="4" w:space="0" w:color="auto"/>
              <w:right w:val="single" w:sz="4" w:space="0" w:color="auto"/>
            </w:tcBorders>
            <w:shd w:val="clear" w:color="auto" w:fill="auto"/>
            <w:vAlign w:val="center"/>
            <w:hideMark/>
          </w:tcPr>
          <w:p w:rsidR="000D1CDF" w:rsidRPr="000D1CDF" w:rsidRDefault="000D1CDF" w:rsidP="000D1CDF">
            <w:pPr>
              <w:spacing w:after="0" w:line="240" w:lineRule="auto"/>
              <w:jc w:val="right"/>
              <w:rPr>
                <w:rFonts w:ascii="Calibri" w:eastAsia="Times New Roman" w:hAnsi="Calibri" w:cs="Calibri"/>
                <w:sz w:val="20"/>
                <w:szCs w:val="20"/>
                <w:lang w:eastAsia="el-GR"/>
              </w:rPr>
            </w:pPr>
            <w:r w:rsidRPr="000D1CDF">
              <w:rPr>
                <w:rFonts w:ascii="Calibri" w:eastAsia="Times New Roman" w:hAnsi="Calibri" w:cs="Calibri"/>
                <w:sz w:val="20"/>
                <w:szCs w:val="20"/>
                <w:lang w:eastAsia="el-GR"/>
              </w:rPr>
              <w:t>54.000,00</w:t>
            </w:r>
          </w:p>
        </w:tc>
        <w:tc>
          <w:tcPr>
            <w:tcW w:w="1212" w:type="dxa"/>
            <w:tcBorders>
              <w:top w:val="nil"/>
              <w:left w:val="nil"/>
              <w:bottom w:val="single" w:sz="4" w:space="0" w:color="auto"/>
              <w:right w:val="single" w:sz="4" w:space="0" w:color="auto"/>
            </w:tcBorders>
            <w:shd w:val="clear" w:color="auto" w:fill="auto"/>
            <w:vAlign w:val="center"/>
            <w:hideMark/>
          </w:tcPr>
          <w:p w:rsidR="000D1CDF" w:rsidRPr="000D1CDF" w:rsidRDefault="000D1CDF" w:rsidP="000D1CDF">
            <w:pPr>
              <w:spacing w:after="0" w:line="240" w:lineRule="auto"/>
              <w:jc w:val="right"/>
              <w:rPr>
                <w:rFonts w:ascii="Calibri" w:eastAsia="Times New Roman" w:hAnsi="Calibri" w:cs="Calibri"/>
                <w:sz w:val="20"/>
                <w:szCs w:val="20"/>
                <w:lang w:eastAsia="el-GR"/>
              </w:rPr>
            </w:pPr>
            <w:r w:rsidRPr="000D1CDF">
              <w:rPr>
                <w:rFonts w:ascii="Calibri" w:eastAsia="Times New Roman" w:hAnsi="Calibri" w:cs="Calibri"/>
                <w:sz w:val="20"/>
                <w:szCs w:val="20"/>
                <w:lang w:eastAsia="el-GR"/>
              </w:rPr>
              <w:t>42.306,78</w:t>
            </w:r>
          </w:p>
        </w:tc>
        <w:tc>
          <w:tcPr>
            <w:tcW w:w="1565" w:type="dxa"/>
            <w:tcBorders>
              <w:top w:val="nil"/>
              <w:left w:val="nil"/>
              <w:bottom w:val="single" w:sz="4" w:space="0" w:color="auto"/>
              <w:right w:val="single" w:sz="4" w:space="0" w:color="auto"/>
            </w:tcBorders>
            <w:shd w:val="clear" w:color="auto" w:fill="auto"/>
            <w:vAlign w:val="center"/>
            <w:hideMark/>
          </w:tcPr>
          <w:p w:rsidR="000D1CDF" w:rsidRPr="000D1CDF" w:rsidRDefault="000D1CDF" w:rsidP="000D1CDF">
            <w:pPr>
              <w:spacing w:after="0" w:line="240" w:lineRule="auto"/>
              <w:jc w:val="center"/>
              <w:rPr>
                <w:rFonts w:ascii="Calibri" w:eastAsia="Times New Roman" w:hAnsi="Calibri" w:cs="Calibri"/>
                <w:sz w:val="20"/>
                <w:szCs w:val="20"/>
                <w:lang w:eastAsia="el-GR"/>
              </w:rPr>
            </w:pPr>
            <w:r w:rsidRPr="000D1CDF">
              <w:rPr>
                <w:rFonts w:ascii="Calibri" w:eastAsia="Times New Roman" w:hAnsi="Calibri" w:cs="Calibri"/>
                <w:sz w:val="20"/>
                <w:szCs w:val="20"/>
                <w:lang w:eastAsia="el-GR"/>
              </w:rPr>
              <w:t>78,35%</w:t>
            </w:r>
          </w:p>
        </w:tc>
      </w:tr>
      <w:tr w:rsidR="000D1CDF" w:rsidRPr="000D1CDF" w:rsidTr="000D1CDF">
        <w:trPr>
          <w:trHeight w:val="51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0D1CDF" w:rsidRPr="000D1CDF" w:rsidRDefault="000D1CDF" w:rsidP="000D1CDF">
            <w:pPr>
              <w:spacing w:after="0" w:line="240" w:lineRule="auto"/>
              <w:jc w:val="center"/>
              <w:rPr>
                <w:rFonts w:ascii="Calibri" w:eastAsia="Times New Roman" w:hAnsi="Calibri" w:cs="Calibri"/>
                <w:b/>
                <w:bCs/>
                <w:sz w:val="20"/>
                <w:szCs w:val="20"/>
                <w:lang w:eastAsia="el-GR"/>
              </w:rPr>
            </w:pPr>
            <w:r w:rsidRPr="000D1CDF">
              <w:rPr>
                <w:rFonts w:ascii="Calibri" w:eastAsia="Times New Roman" w:hAnsi="Calibri" w:cs="Calibri"/>
                <w:b/>
                <w:bCs/>
                <w:sz w:val="20"/>
                <w:szCs w:val="20"/>
                <w:lang w:eastAsia="el-GR"/>
              </w:rPr>
              <w:t>3</w:t>
            </w:r>
          </w:p>
        </w:tc>
        <w:tc>
          <w:tcPr>
            <w:tcW w:w="2048" w:type="dxa"/>
            <w:tcBorders>
              <w:top w:val="nil"/>
              <w:left w:val="nil"/>
              <w:bottom w:val="single" w:sz="4" w:space="0" w:color="auto"/>
              <w:right w:val="single" w:sz="4" w:space="0" w:color="auto"/>
            </w:tcBorders>
            <w:shd w:val="clear" w:color="auto" w:fill="auto"/>
            <w:vAlign w:val="center"/>
            <w:hideMark/>
          </w:tcPr>
          <w:p w:rsidR="000D1CDF" w:rsidRPr="000D1CDF" w:rsidRDefault="000D1CDF" w:rsidP="000D1CDF">
            <w:pPr>
              <w:spacing w:after="0" w:line="240" w:lineRule="auto"/>
              <w:rPr>
                <w:rFonts w:ascii="Calibri" w:eastAsia="Times New Roman" w:hAnsi="Calibri" w:cs="Calibri"/>
                <w:sz w:val="20"/>
                <w:szCs w:val="20"/>
                <w:lang w:eastAsia="el-GR"/>
              </w:rPr>
            </w:pPr>
            <w:r w:rsidRPr="000D1CDF">
              <w:rPr>
                <w:rFonts w:ascii="Calibri" w:eastAsia="Times New Roman" w:hAnsi="Calibri" w:cs="Calibri"/>
                <w:sz w:val="20"/>
                <w:szCs w:val="20"/>
                <w:lang w:eastAsia="el-GR"/>
              </w:rPr>
              <w:t xml:space="preserve">ΓΕΥΣΕΙΣ ΕΛΛΗΝΩΝ ΕΚΛΕΚΤΕΣ </w:t>
            </w:r>
          </w:p>
        </w:tc>
        <w:tc>
          <w:tcPr>
            <w:tcW w:w="1607" w:type="dxa"/>
            <w:tcBorders>
              <w:top w:val="nil"/>
              <w:left w:val="nil"/>
              <w:bottom w:val="single" w:sz="4" w:space="0" w:color="auto"/>
              <w:right w:val="single" w:sz="4" w:space="0" w:color="auto"/>
            </w:tcBorders>
            <w:shd w:val="clear" w:color="auto" w:fill="auto"/>
            <w:vAlign w:val="center"/>
            <w:hideMark/>
          </w:tcPr>
          <w:p w:rsidR="000D1CDF" w:rsidRPr="000D1CDF" w:rsidRDefault="000D1CDF" w:rsidP="000D1CDF">
            <w:pPr>
              <w:spacing w:after="0" w:line="240" w:lineRule="auto"/>
              <w:rPr>
                <w:rFonts w:ascii="Calibri" w:eastAsia="Times New Roman" w:hAnsi="Calibri" w:cs="Calibri"/>
                <w:sz w:val="20"/>
                <w:szCs w:val="20"/>
                <w:lang w:eastAsia="el-GR"/>
              </w:rPr>
            </w:pPr>
            <w:r w:rsidRPr="000D1CDF">
              <w:rPr>
                <w:rFonts w:ascii="Calibri" w:eastAsia="Times New Roman" w:hAnsi="Calibri" w:cs="Calibri"/>
                <w:sz w:val="20"/>
                <w:szCs w:val="20"/>
                <w:lang w:eastAsia="el-GR"/>
              </w:rPr>
              <w:t>ΠΑΡΝΩΝ ΑΕ</w:t>
            </w:r>
          </w:p>
        </w:tc>
        <w:tc>
          <w:tcPr>
            <w:tcW w:w="1631" w:type="dxa"/>
            <w:tcBorders>
              <w:top w:val="nil"/>
              <w:left w:val="nil"/>
              <w:bottom w:val="single" w:sz="4" w:space="0" w:color="auto"/>
              <w:right w:val="single" w:sz="4" w:space="0" w:color="auto"/>
            </w:tcBorders>
            <w:shd w:val="clear" w:color="auto" w:fill="auto"/>
            <w:vAlign w:val="center"/>
            <w:hideMark/>
          </w:tcPr>
          <w:p w:rsidR="000D1CDF" w:rsidRPr="000D1CDF" w:rsidRDefault="000D1CDF" w:rsidP="000D1CDF">
            <w:pPr>
              <w:spacing w:after="0" w:line="240" w:lineRule="auto"/>
              <w:jc w:val="right"/>
              <w:rPr>
                <w:rFonts w:ascii="Calibri" w:eastAsia="Times New Roman" w:hAnsi="Calibri" w:cs="Calibri"/>
                <w:sz w:val="20"/>
                <w:szCs w:val="20"/>
                <w:lang w:eastAsia="el-GR"/>
              </w:rPr>
            </w:pPr>
            <w:r w:rsidRPr="000D1CDF">
              <w:rPr>
                <w:rFonts w:ascii="Calibri" w:eastAsia="Times New Roman" w:hAnsi="Calibri" w:cs="Calibri"/>
                <w:sz w:val="20"/>
                <w:szCs w:val="20"/>
                <w:lang w:eastAsia="el-GR"/>
              </w:rPr>
              <w:t>10.000,00</w:t>
            </w:r>
          </w:p>
        </w:tc>
        <w:tc>
          <w:tcPr>
            <w:tcW w:w="1212" w:type="dxa"/>
            <w:tcBorders>
              <w:top w:val="nil"/>
              <w:left w:val="nil"/>
              <w:bottom w:val="single" w:sz="4" w:space="0" w:color="auto"/>
              <w:right w:val="single" w:sz="4" w:space="0" w:color="auto"/>
            </w:tcBorders>
            <w:shd w:val="clear" w:color="auto" w:fill="auto"/>
            <w:vAlign w:val="center"/>
            <w:hideMark/>
          </w:tcPr>
          <w:p w:rsidR="000D1CDF" w:rsidRPr="000D1CDF" w:rsidRDefault="000D1CDF" w:rsidP="000D1CDF">
            <w:pPr>
              <w:spacing w:after="0" w:line="240" w:lineRule="auto"/>
              <w:jc w:val="right"/>
              <w:rPr>
                <w:rFonts w:ascii="Calibri" w:eastAsia="Times New Roman" w:hAnsi="Calibri" w:cs="Calibri"/>
                <w:sz w:val="20"/>
                <w:szCs w:val="20"/>
                <w:lang w:eastAsia="el-GR"/>
              </w:rPr>
            </w:pPr>
            <w:r w:rsidRPr="000D1CDF">
              <w:rPr>
                <w:rFonts w:ascii="Calibri" w:eastAsia="Times New Roman" w:hAnsi="Calibri" w:cs="Calibri"/>
                <w:sz w:val="20"/>
                <w:szCs w:val="20"/>
                <w:lang w:eastAsia="el-GR"/>
              </w:rPr>
              <w:t>6.346,23</w:t>
            </w:r>
          </w:p>
        </w:tc>
        <w:tc>
          <w:tcPr>
            <w:tcW w:w="1565" w:type="dxa"/>
            <w:tcBorders>
              <w:top w:val="nil"/>
              <w:left w:val="nil"/>
              <w:bottom w:val="single" w:sz="4" w:space="0" w:color="auto"/>
              <w:right w:val="single" w:sz="4" w:space="0" w:color="auto"/>
            </w:tcBorders>
            <w:shd w:val="clear" w:color="auto" w:fill="auto"/>
            <w:vAlign w:val="center"/>
            <w:hideMark/>
          </w:tcPr>
          <w:p w:rsidR="000D1CDF" w:rsidRPr="000D1CDF" w:rsidRDefault="000D1CDF" w:rsidP="000D1CDF">
            <w:pPr>
              <w:spacing w:after="0" w:line="240" w:lineRule="auto"/>
              <w:jc w:val="center"/>
              <w:rPr>
                <w:rFonts w:ascii="Calibri" w:eastAsia="Times New Roman" w:hAnsi="Calibri" w:cs="Calibri"/>
                <w:sz w:val="20"/>
                <w:szCs w:val="20"/>
                <w:lang w:eastAsia="el-GR"/>
              </w:rPr>
            </w:pPr>
            <w:r w:rsidRPr="000D1CDF">
              <w:rPr>
                <w:rFonts w:ascii="Calibri" w:eastAsia="Times New Roman" w:hAnsi="Calibri" w:cs="Calibri"/>
                <w:sz w:val="20"/>
                <w:szCs w:val="20"/>
                <w:lang w:eastAsia="el-GR"/>
              </w:rPr>
              <w:t>63,46%</w:t>
            </w:r>
          </w:p>
        </w:tc>
      </w:tr>
      <w:tr w:rsidR="000D1CDF" w:rsidRPr="000D1CDF" w:rsidTr="000D1CDF">
        <w:trPr>
          <w:trHeight w:val="255"/>
        </w:trPr>
        <w:tc>
          <w:tcPr>
            <w:tcW w:w="42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D1CDF" w:rsidRPr="000D1CDF" w:rsidRDefault="000D1CDF" w:rsidP="000D1CDF">
            <w:pPr>
              <w:spacing w:after="0" w:line="240" w:lineRule="auto"/>
              <w:jc w:val="center"/>
              <w:rPr>
                <w:rFonts w:ascii="Calibri" w:eastAsia="Times New Roman" w:hAnsi="Calibri" w:cs="Calibri"/>
                <w:b/>
                <w:bCs/>
                <w:sz w:val="20"/>
                <w:szCs w:val="20"/>
                <w:lang w:eastAsia="el-GR"/>
              </w:rPr>
            </w:pPr>
            <w:r w:rsidRPr="000D1CDF">
              <w:rPr>
                <w:rFonts w:ascii="Calibri" w:eastAsia="Times New Roman" w:hAnsi="Calibri" w:cs="Calibri"/>
                <w:b/>
                <w:bCs/>
                <w:sz w:val="20"/>
                <w:szCs w:val="20"/>
                <w:lang w:eastAsia="el-GR"/>
              </w:rPr>
              <w:t>ΣΥΝΟΛΑ</w:t>
            </w:r>
          </w:p>
        </w:tc>
        <w:tc>
          <w:tcPr>
            <w:tcW w:w="1631" w:type="dxa"/>
            <w:tcBorders>
              <w:top w:val="nil"/>
              <w:left w:val="nil"/>
              <w:bottom w:val="single" w:sz="4" w:space="0" w:color="auto"/>
              <w:right w:val="single" w:sz="4" w:space="0" w:color="auto"/>
            </w:tcBorders>
            <w:shd w:val="clear" w:color="auto" w:fill="auto"/>
            <w:vAlign w:val="center"/>
            <w:hideMark/>
          </w:tcPr>
          <w:p w:rsidR="000D1CDF" w:rsidRPr="000D1CDF" w:rsidRDefault="000D1CDF" w:rsidP="000D1CDF">
            <w:pPr>
              <w:spacing w:after="0" w:line="240" w:lineRule="auto"/>
              <w:jc w:val="right"/>
              <w:rPr>
                <w:rFonts w:ascii="Calibri" w:eastAsia="Times New Roman" w:hAnsi="Calibri" w:cs="Calibri"/>
                <w:b/>
                <w:bCs/>
                <w:sz w:val="20"/>
                <w:szCs w:val="20"/>
                <w:lang w:eastAsia="el-GR"/>
              </w:rPr>
            </w:pPr>
            <w:r w:rsidRPr="000D1CDF">
              <w:rPr>
                <w:rFonts w:ascii="Calibri" w:eastAsia="Times New Roman" w:hAnsi="Calibri" w:cs="Calibri"/>
                <w:b/>
                <w:bCs/>
                <w:sz w:val="20"/>
                <w:szCs w:val="20"/>
                <w:lang w:eastAsia="el-GR"/>
              </w:rPr>
              <w:t>124.000,00</w:t>
            </w:r>
          </w:p>
        </w:tc>
        <w:tc>
          <w:tcPr>
            <w:tcW w:w="1212" w:type="dxa"/>
            <w:tcBorders>
              <w:top w:val="nil"/>
              <w:left w:val="nil"/>
              <w:bottom w:val="single" w:sz="4" w:space="0" w:color="auto"/>
              <w:right w:val="single" w:sz="4" w:space="0" w:color="auto"/>
            </w:tcBorders>
            <w:shd w:val="clear" w:color="auto" w:fill="auto"/>
            <w:vAlign w:val="center"/>
            <w:hideMark/>
          </w:tcPr>
          <w:p w:rsidR="000D1CDF" w:rsidRPr="000D1CDF" w:rsidRDefault="000D1CDF" w:rsidP="000D1CDF">
            <w:pPr>
              <w:spacing w:after="0" w:line="240" w:lineRule="auto"/>
              <w:jc w:val="right"/>
              <w:rPr>
                <w:rFonts w:ascii="Calibri" w:eastAsia="Times New Roman" w:hAnsi="Calibri" w:cs="Calibri"/>
                <w:b/>
                <w:bCs/>
                <w:sz w:val="20"/>
                <w:szCs w:val="20"/>
                <w:lang w:eastAsia="el-GR"/>
              </w:rPr>
            </w:pPr>
            <w:r w:rsidRPr="000D1CDF">
              <w:rPr>
                <w:rFonts w:ascii="Calibri" w:eastAsia="Times New Roman" w:hAnsi="Calibri" w:cs="Calibri"/>
                <w:b/>
                <w:bCs/>
                <w:sz w:val="20"/>
                <w:szCs w:val="20"/>
                <w:lang w:eastAsia="el-GR"/>
              </w:rPr>
              <w:t>107.195,55</w:t>
            </w:r>
          </w:p>
        </w:tc>
        <w:tc>
          <w:tcPr>
            <w:tcW w:w="1565" w:type="dxa"/>
            <w:tcBorders>
              <w:top w:val="nil"/>
              <w:left w:val="nil"/>
              <w:bottom w:val="single" w:sz="4" w:space="0" w:color="auto"/>
              <w:right w:val="single" w:sz="4" w:space="0" w:color="auto"/>
            </w:tcBorders>
            <w:shd w:val="clear" w:color="auto" w:fill="auto"/>
            <w:vAlign w:val="center"/>
            <w:hideMark/>
          </w:tcPr>
          <w:p w:rsidR="000D1CDF" w:rsidRPr="000D1CDF" w:rsidRDefault="000D1CDF" w:rsidP="000D1CDF">
            <w:pPr>
              <w:spacing w:after="0" w:line="240" w:lineRule="auto"/>
              <w:jc w:val="center"/>
              <w:rPr>
                <w:rFonts w:ascii="Calibri" w:eastAsia="Times New Roman" w:hAnsi="Calibri" w:cs="Calibri"/>
                <w:b/>
                <w:bCs/>
                <w:sz w:val="20"/>
                <w:szCs w:val="20"/>
                <w:lang w:eastAsia="el-GR"/>
              </w:rPr>
            </w:pPr>
            <w:r w:rsidRPr="000D1CDF">
              <w:rPr>
                <w:rFonts w:ascii="Calibri" w:eastAsia="Times New Roman" w:hAnsi="Calibri" w:cs="Calibri"/>
                <w:b/>
                <w:bCs/>
                <w:sz w:val="20"/>
                <w:szCs w:val="20"/>
                <w:lang w:eastAsia="el-GR"/>
              </w:rPr>
              <w:t>86,45%</w:t>
            </w:r>
          </w:p>
        </w:tc>
      </w:tr>
    </w:tbl>
    <w:p w:rsidR="000B6578" w:rsidRDefault="000B6578" w:rsidP="005F6668"/>
    <w:p w:rsidR="00172B2D" w:rsidRPr="007E6707" w:rsidRDefault="000D1CDF" w:rsidP="007E6707">
      <w:pPr>
        <w:jc w:val="both"/>
      </w:pPr>
      <w:r>
        <w:t>β. Υπήρξε συμμετοχή</w:t>
      </w:r>
      <w:r w:rsidR="00DA2570">
        <w:t>,</w:t>
      </w:r>
      <w:r>
        <w:t xml:space="preserve"> </w:t>
      </w:r>
      <w:r w:rsidR="00DA2570">
        <w:t xml:space="preserve">με διαθέσιμη ΔΔ 40.000 ευρώ, </w:t>
      </w:r>
      <w:r>
        <w:t xml:space="preserve">στο διακρατικό σχέδιο </w:t>
      </w:r>
      <w:r w:rsidR="00DA2570" w:rsidRPr="00DA2570">
        <w:t>ENERDEKA</w:t>
      </w:r>
      <w:r w:rsidR="00DA2570">
        <w:t>, με συντονιστή εταίρο την ΑΝΑΠΤΥΞΙΑΚΗ ΚΑΒΑΛΑΣ. Το σχέδιο όμως αυτής της συνεργασίας παρέμεινε απλώς στην προκαταρκτική φάση, με σύνολο δαπανών 412,00 ευρώ.</w:t>
      </w:r>
    </w:p>
    <w:p w:rsidR="00DA2570" w:rsidRDefault="00DA2570" w:rsidP="005F6668">
      <w:pPr>
        <w:rPr>
          <w:b/>
        </w:rPr>
      </w:pPr>
      <w:r w:rsidRPr="00DA2570">
        <w:rPr>
          <w:b/>
        </w:rPr>
        <w:t xml:space="preserve">Β8) </w:t>
      </w:r>
      <w:r w:rsidR="00D35DB5">
        <w:rPr>
          <w:b/>
        </w:rPr>
        <w:t>Τεχνική Στήριξη (</w:t>
      </w:r>
      <w:r w:rsidRPr="00DA2570">
        <w:rPr>
          <w:b/>
        </w:rPr>
        <w:t>Μέτρο 431</w:t>
      </w:r>
      <w:r w:rsidR="00D35DB5">
        <w:rPr>
          <w:b/>
        </w:rPr>
        <w:t>)</w:t>
      </w:r>
    </w:p>
    <w:p w:rsidR="00DA2570" w:rsidRPr="00340DCB" w:rsidRDefault="00DA2570" w:rsidP="007E6707">
      <w:pPr>
        <w:spacing w:after="0" w:line="240" w:lineRule="auto"/>
      </w:pPr>
      <w:r w:rsidRPr="00EA57D6">
        <w:t xml:space="preserve">Στο πλαίσιο του μέτρου </w:t>
      </w:r>
      <w:r w:rsidR="00340DCB" w:rsidRPr="00EA57D6">
        <w:t>Μ431</w:t>
      </w:r>
      <w:r w:rsidRPr="00EA57D6">
        <w:t xml:space="preserve"> </w:t>
      </w:r>
      <w:r w:rsidR="00340DCB" w:rsidRPr="00EA57D6">
        <w:t>(Τεχνική</w:t>
      </w:r>
      <w:r w:rsidRPr="00EA57D6">
        <w:t xml:space="preserve"> Στήριξη</w:t>
      </w:r>
      <w:r w:rsidR="00340DCB" w:rsidRPr="00EA57D6">
        <w:t>)</w:t>
      </w:r>
      <w:r w:rsidRPr="00EA57D6">
        <w:t xml:space="preserve"> αναπτύχθηκαν οι εξής ενέργειες:</w:t>
      </w:r>
    </w:p>
    <w:p w:rsidR="00EA57D6" w:rsidRPr="00EA57D6" w:rsidRDefault="00EA57D6" w:rsidP="007E6707">
      <w:pPr>
        <w:spacing w:after="0" w:line="240" w:lineRule="auto"/>
        <w:rPr>
          <w:u w:val="single"/>
        </w:rPr>
      </w:pPr>
      <w:r w:rsidRPr="00EA57D6">
        <w:rPr>
          <w:u w:val="single"/>
        </w:rPr>
        <w:t>α) Ενέργειες πληροφόρησης</w:t>
      </w:r>
    </w:p>
    <w:p w:rsidR="00340DCB" w:rsidRDefault="00340DCB" w:rsidP="007E6707">
      <w:pPr>
        <w:pStyle w:val="a3"/>
        <w:numPr>
          <w:ilvl w:val="0"/>
          <w:numId w:val="6"/>
        </w:numPr>
        <w:spacing w:after="0" w:line="240" w:lineRule="auto"/>
      </w:pPr>
      <w:r>
        <w:t>Ενημερωτικές, κατά τόπους εκδηλώσεις, στο πλαίσιο των προκηρύξεων</w:t>
      </w:r>
    </w:p>
    <w:p w:rsidR="00340DCB" w:rsidRDefault="00340DCB" w:rsidP="00EA57D6">
      <w:pPr>
        <w:pStyle w:val="a3"/>
        <w:numPr>
          <w:ilvl w:val="0"/>
          <w:numId w:val="6"/>
        </w:numPr>
      </w:pPr>
      <w:r>
        <w:t>Δελτία τύπου και καταχωρήσεις δημοσιεύσεων στο πλαίσιο των προκηρύξεων</w:t>
      </w:r>
    </w:p>
    <w:p w:rsidR="00340DCB" w:rsidRDefault="00340DCB" w:rsidP="00EA57D6">
      <w:pPr>
        <w:pStyle w:val="a3"/>
        <w:numPr>
          <w:ilvl w:val="0"/>
          <w:numId w:val="6"/>
        </w:numPr>
      </w:pPr>
      <w:r>
        <w:lastRenderedPageBreak/>
        <w:t>Τηλεοπτικές συνεντεύξεις στο πλαίσιο των προκηρύξεων</w:t>
      </w:r>
    </w:p>
    <w:p w:rsidR="00340DCB" w:rsidRDefault="00340DCB" w:rsidP="00EA57D6">
      <w:pPr>
        <w:pStyle w:val="a3"/>
        <w:numPr>
          <w:ilvl w:val="0"/>
          <w:numId w:val="6"/>
        </w:numPr>
      </w:pPr>
      <w:r>
        <w:t>Δελτία τύπου και δημοσιεύσεις για τα αποτελέσματα των διαγωνισμών</w:t>
      </w:r>
    </w:p>
    <w:p w:rsidR="00340DCB" w:rsidRDefault="00340DCB" w:rsidP="00EA57D6">
      <w:pPr>
        <w:pStyle w:val="a3"/>
        <w:numPr>
          <w:ilvl w:val="0"/>
          <w:numId w:val="6"/>
        </w:numPr>
      </w:pPr>
      <w:r>
        <w:t>Ενημερωτικές αφίσες στο πλαίσιο των προκηρύξεων</w:t>
      </w:r>
    </w:p>
    <w:p w:rsidR="00340DCB" w:rsidRDefault="00340DCB" w:rsidP="00EA57D6">
      <w:pPr>
        <w:pStyle w:val="a3"/>
        <w:numPr>
          <w:ilvl w:val="0"/>
          <w:numId w:val="6"/>
        </w:numPr>
      </w:pPr>
      <w:r>
        <w:t xml:space="preserve">Τηλεοπτικό </w:t>
      </w:r>
      <w:r w:rsidRPr="00EA57D6">
        <w:rPr>
          <w:lang w:val="en-US"/>
        </w:rPr>
        <w:t>spot</w:t>
      </w:r>
      <w:r>
        <w:t xml:space="preserve"> στο πλαίσιο των προκηρύξεων</w:t>
      </w:r>
    </w:p>
    <w:p w:rsidR="00EA57D6" w:rsidRDefault="00EA57D6" w:rsidP="00EA57D6">
      <w:pPr>
        <w:pStyle w:val="a3"/>
        <w:numPr>
          <w:ilvl w:val="0"/>
          <w:numId w:val="6"/>
        </w:numPr>
      </w:pPr>
      <w:r>
        <w:t>Γραπτή ενημέρωση υποψηφίων / δικαιούχων σε όλα τα στάδια</w:t>
      </w:r>
    </w:p>
    <w:p w:rsidR="00EA57D6" w:rsidRDefault="00EA57D6" w:rsidP="00EA57D6">
      <w:pPr>
        <w:pStyle w:val="a3"/>
        <w:numPr>
          <w:ilvl w:val="0"/>
          <w:numId w:val="6"/>
        </w:numPr>
      </w:pPr>
      <w:r>
        <w:t>Ενημέρωση μέσω της ιστοσελίδας της ΟΤΔ</w:t>
      </w:r>
    </w:p>
    <w:p w:rsidR="00EA57D6" w:rsidRPr="00340DCB" w:rsidRDefault="00EA57D6" w:rsidP="00EA57D6">
      <w:pPr>
        <w:pStyle w:val="a3"/>
        <w:numPr>
          <w:ilvl w:val="0"/>
          <w:numId w:val="6"/>
        </w:numPr>
      </w:pPr>
      <w:r>
        <w:t>Καταχωρήσεις σε έντυπα και δικτυακά μέσα ενημέρωσης</w:t>
      </w:r>
    </w:p>
    <w:p w:rsidR="00340DCB" w:rsidRDefault="00EA57D6" w:rsidP="007E6707">
      <w:pPr>
        <w:spacing w:after="0" w:line="240" w:lineRule="auto"/>
        <w:rPr>
          <w:u w:val="single"/>
        </w:rPr>
      </w:pPr>
      <w:r w:rsidRPr="00EA57D6">
        <w:rPr>
          <w:u w:val="single"/>
        </w:rPr>
        <w:t>β) Ενέργειες επιμόρφωσης</w:t>
      </w:r>
    </w:p>
    <w:p w:rsidR="00172B2D" w:rsidRPr="00172B2D" w:rsidRDefault="00EA57D6" w:rsidP="007E6707">
      <w:pPr>
        <w:pStyle w:val="a3"/>
        <w:numPr>
          <w:ilvl w:val="0"/>
          <w:numId w:val="7"/>
        </w:numPr>
        <w:spacing w:after="0" w:line="240" w:lineRule="auto"/>
      </w:pPr>
      <w:r w:rsidRPr="00EA57D6">
        <w:t>Συμμετοχή της Ομάδας</w:t>
      </w:r>
      <w:r>
        <w:t xml:space="preserve"> </w:t>
      </w:r>
      <w:r w:rsidRPr="00EA57D6">
        <w:t xml:space="preserve"> Έργου σε εκπαιδευτική διημ</w:t>
      </w:r>
      <w:r>
        <w:t>ε</w:t>
      </w:r>
      <w:r w:rsidRPr="00EA57D6">
        <w:t>ρίδα στην Ολυμπία (17-18/10/15)</w:t>
      </w:r>
    </w:p>
    <w:p w:rsidR="000B6578" w:rsidRPr="00DA2570" w:rsidRDefault="00DA2570" w:rsidP="005F6668">
      <w:pPr>
        <w:rPr>
          <w:b/>
        </w:rPr>
      </w:pPr>
      <w:r w:rsidRPr="00EA57D6">
        <w:rPr>
          <w:b/>
        </w:rPr>
        <w:t>Β9) Σύνθεση του οργάνου λήψης αποφάσεων (ΕΔΠ)  και τήρηση ποσοστών</w:t>
      </w:r>
    </w:p>
    <w:p w:rsidR="00FB5488" w:rsidRDefault="00FB5488" w:rsidP="00FB5488">
      <w:pPr>
        <w:spacing w:after="0" w:line="360" w:lineRule="auto"/>
        <w:jc w:val="both"/>
      </w:pPr>
      <w:r>
        <w:rPr>
          <w:rFonts w:eastAsia="Times New Roman" w:cs="Times New Roman"/>
          <w:lang w:eastAsia="el-GR"/>
        </w:rPr>
        <w:t xml:space="preserve">Η ΑΝΒΟΠΕ συνέστησε για την υλοποίηση του Προγράμματος επταμελή </w:t>
      </w:r>
      <w:r w:rsidRPr="00CE6686">
        <w:rPr>
          <w:rFonts w:eastAsia="Times New Roman" w:cs="Times New Roman"/>
          <w:lang w:eastAsia="el-GR"/>
        </w:rPr>
        <w:t>Επιτροπή Διαχείρισης</w:t>
      </w:r>
      <w:r>
        <w:rPr>
          <w:rFonts w:eastAsia="Times New Roman" w:cs="Times New Roman"/>
          <w:lang w:eastAsia="el-GR"/>
        </w:rPr>
        <w:t xml:space="preserve">, </w:t>
      </w:r>
      <w:r>
        <w:t xml:space="preserve">στην οποία το Διοικητικό Συμβούλιο είχε εκχωρήσει όλες τις προβλεπόμενες αρμοδιότητες και την αποκλειστική ευθύνη για την ορθή εκτέλεσή του. </w:t>
      </w:r>
    </w:p>
    <w:p w:rsidR="00FB5488" w:rsidRPr="009203F9" w:rsidRDefault="00FB5488" w:rsidP="00FB5488">
      <w:pPr>
        <w:spacing w:after="0" w:line="360" w:lineRule="auto"/>
        <w:jc w:val="both"/>
        <w:rPr>
          <w:rFonts w:eastAsia="Times New Roman" w:cs="Times New Roman"/>
          <w:lang w:eastAsia="el-GR"/>
        </w:rPr>
      </w:pPr>
      <w:r>
        <w:t xml:space="preserve">Τέσσερα μέλη της Επιτροπής προέρχονταν από φορείς που εκπροσωπούσαν κοινωνικοοικονομικά συμφέροντα της περιοχής παρέμβασης και τρία από </w:t>
      </w:r>
      <w:r w:rsidRPr="009D61F8">
        <w:t xml:space="preserve">φορείς που </w:t>
      </w:r>
      <w:r>
        <w:t>εκπροσωπούσαν</w:t>
      </w:r>
      <w:r w:rsidRPr="009D61F8">
        <w:t xml:space="preserve"> συμφέροντα του</w:t>
      </w:r>
      <w:r w:rsidRPr="00C0436C">
        <w:t xml:space="preserve"> </w:t>
      </w:r>
      <w:proofErr w:type="spellStart"/>
      <w:r w:rsidRPr="00C0436C">
        <w:t>δηµόσιου</w:t>
      </w:r>
      <w:proofErr w:type="spellEnd"/>
      <w:r w:rsidRPr="00C0436C">
        <w:t xml:space="preserve"> τομέα</w:t>
      </w:r>
      <w:r>
        <w:t xml:space="preserve">, έτσι ώστε οι οικονομικοί και κοινωνικοί εταίροι να αποτελούν τουλάχιστον το 50% της σύνθεσής της, </w:t>
      </w:r>
      <w:r w:rsidRPr="00686D85">
        <w:rPr>
          <w:rFonts w:eastAsia="Arial Unicode MS" w:cs="Arial"/>
          <w:color w:val="000000"/>
        </w:rPr>
        <w:t xml:space="preserve">ενώ φορείς που εξυπηρετούν συμφέροντα του </w:t>
      </w:r>
      <w:proofErr w:type="spellStart"/>
      <w:r w:rsidRPr="00686D85">
        <w:rPr>
          <w:rFonts w:eastAsia="Arial Unicode MS" w:cs="Arial"/>
          <w:color w:val="000000"/>
        </w:rPr>
        <w:t>δηµόσιου</w:t>
      </w:r>
      <w:proofErr w:type="spellEnd"/>
      <w:r w:rsidRPr="00686D85">
        <w:rPr>
          <w:rFonts w:eastAsia="Arial Unicode MS" w:cs="Arial"/>
          <w:color w:val="000000"/>
        </w:rPr>
        <w:t xml:space="preserve"> τομέα, </w:t>
      </w:r>
      <w:r>
        <w:rPr>
          <w:rFonts w:eastAsia="Arial Unicode MS" w:cs="Arial"/>
          <w:color w:val="000000"/>
          <w:spacing w:val="-1"/>
        </w:rPr>
        <w:t xml:space="preserve">να αποτελούν τουλάχιστον το 30%, </w:t>
      </w:r>
      <w:r>
        <w:t>όπως προέβλεπε η σχετική Κοινή Υπουργική Απόφαση 401/10-3-2010.</w:t>
      </w:r>
    </w:p>
    <w:p w:rsidR="00FB5488" w:rsidRDefault="00FB5488" w:rsidP="00FB5488">
      <w:pPr>
        <w:spacing w:after="0" w:line="360" w:lineRule="auto"/>
        <w:jc w:val="both"/>
      </w:pPr>
      <w:r>
        <w:t>Η γεωγραφική διασπορά των συμμετεχόντων φορέων στην ΕΔΠ εξασφάλιζε την εκπροσώπηση και των τριών Νομών (Αργολίδας, Αρκαδίας, Κορινθίας) της περιοχής παρέμβασης της ΟΤΔ, ενώ  ο καθένας από τους τρεις φορείς που εξυπηρετούσαν δημόσια συμφέροντα ανήκαν σε διαφορετικό Νομό.</w:t>
      </w:r>
    </w:p>
    <w:p w:rsidR="00FB5488" w:rsidRDefault="00FB5488" w:rsidP="002C50BD">
      <w:pPr>
        <w:spacing w:after="0" w:line="360" w:lineRule="auto"/>
        <w:jc w:val="both"/>
      </w:pPr>
      <w:r>
        <w:t>Η σύνθεση της ΕΔΠ τροποποιήθηκε κατά περιόδους, ως εξής :</w:t>
      </w:r>
    </w:p>
    <w:p w:rsidR="00FB5488" w:rsidRDefault="00FB5488" w:rsidP="002C50BD">
      <w:pPr>
        <w:spacing w:after="0" w:line="360" w:lineRule="auto"/>
        <w:jc w:val="both"/>
      </w:pPr>
      <w:r w:rsidRPr="00D117CD">
        <w:rPr>
          <w:b/>
        </w:rPr>
        <w:t>04-9-2008 έως 20-3-2011</w:t>
      </w:r>
      <w:r>
        <w:t>:</w:t>
      </w:r>
    </w:p>
    <w:tbl>
      <w:tblPr>
        <w:tblW w:w="8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877"/>
        <w:gridCol w:w="2226"/>
        <w:gridCol w:w="2165"/>
      </w:tblGrid>
      <w:tr w:rsidR="00FB5488" w:rsidRPr="00A52A79" w:rsidTr="004C2DD4">
        <w:trPr>
          <w:cantSplit/>
          <w:jc w:val="center"/>
        </w:trPr>
        <w:tc>
          <w:tcPr>
            <w:tcW w:w="1135" w:type="dxa"/>
            <w:vMerge w:val="restart"/>
          </w:tcPr>
          <w:p w:rsidR="00FB5488" w:rsidRPr="00A52A79" w:rsidRDefault="00FB5488" w:rsidP="00FB5488">
            <w:pPr>
              <w:spacing w:after="0"/>
              <w:jc w:val="center"/>
              <w:rPr>
                <w:b/>
                <w:bCs/>
                <w:spacing w:val="8"/>
                <w:sz w:val="20"/>
                <w:szCs w:val="20"/>
              </w:rPr>
            </w:pPr>
            <w:r w:rsidRPr="00A52A79">
              <w:rPr>
                <w:b/>
                <w:bCs/>
                <w:spacing w:val="8"/>
                <w:sz w:val="20"/>
                <w:szCs w:val="20"/>
              </w:rPr>
              <w:t>Α/Α</w:t>
            </w:r>
          </w:p>
        </w:tc>
        <w:tc>
          <w:tcPr>
            <w:tcW w:w="2877" w:type="dxa"/>
            <w:vMerge w:val="restart"/>
          </w:tcPr>
          <w:p w:rsidR="00FB5488" w:rsidRPr="00A52A79" w:rsidRDefault="00FB5488" w:rsidP="00FB5488">
            <w:pPr>
              <w:spacing w:after="0"/>
              <w:jc w:val="center"/>
              <w:rPr>
                <w:b/>
                <w:bCs/>
                <w:spacing w:val="8"/>
                <w:sz w:val="20"/>
                <w:szCs w:val="20"/>
              </w:rPr>
            </w:pPr>
            <w:r w:rsidRPr="00A52A79">
              <w:rPr>
                <w:b/>
                <w:bCs/>
                <w:spacing w:val="8"/>
                <w:sz w:val="20"/>
                <w:szCs w:val="20"/>
              </w:rPr>
              <w:t>ΦΟΡΕΑΣ ΠΟΥ ΕΚΠΡΟΣΩΠΕΙΤΑΙ</w:t>
            </w:r>
          </w:p>
        </w:tc>
        <w:tc>
          <w:tcPr>
            <w:tcW w:w="4391" w:type="dxa"/>
            <w:gridSpan w:val="2"/>
          </w:tcPr>
          <w:p w:rsidR="00FB5488" w:rsidRPr="00A52A79" w:rsidRDefault="00FB5488" w:rsidP="004C6A51">
            <w:pPr>
              <w:spacing w:after="0"/>
              <w:jc w:val="center"/>
              <w:rPr>
                <w:b/>
                <w:bCs/>
                <w:spacing w:val="8"/>
                <w:sz w:val="20"/>
                <w:szCs w:val="20"/>
              </w:rPr>
            </w:pPr>
            <w:r w:rsidRPr="00A52A79">
              <w:rPr>
                <w:b/>
                <w:bCs/>
                <w:spacing w:val="8"/>
                <w:sz w:val="20"/>
                <w:szCs w:val="20"/>
              </w:rPr>
              <w:t xml:space="preserve">ΚΑΤΑΤΑΞΗ ΜΕ ΒΑΣΗ ΤΑ ΣΥΜΦΕΡΟΝΤΑ ΠΟΥ ΕΞΥΠΗΡΕΤΕΙ </w:t>
            </w:r>
          </w:p>
        </w:tc>
      </w:tr>
      <w:tr w:rsidR="00FB5488" w:rsidRPr="00A52A79" w:rsidTr="00FB5488">
        <w:trPr>
          <w:cantSplit/>
          <w:trHeight w:val="349"/>
          <w:jc w:val="center"/>
        </w:trPr>
        <w:tc>
          <w:tcPr>
            <w:tcW w:w="1135" w:type="dxa"/>
            <w:vMerge/>
          </w:tcPr>
          <w:p w:rsidR="00FB5488" w:rsidRPr="00A52A79" w:rsidRDefault="00FB5488" w:rsidP="004C2DD4">
            <w:pPr>
              <w:spacing w:after="0"/>
              <w:jc w:val="center"/>
              <w:rPr>
                <w:spacing w:val="8"/>
                <w:sz w:val="20"/>
                <w:szCs w:val="20"/>
              </w:rPr>
            </w:pPr>
          </w:p>
        </w:tc>
        <w:tc>
          <w:tcPr>
            <w:tcW w:w="2877" w:type="dxa"/>
            <w:vMerge/>
          </w:tcPr>
          <w:p w:rsidR="00FB5488" w:rsidRPr="00A52A79" w:rsidRDefault="00FB5488" w:rsidP="004C2DD4">
            <w:pPr>
              <w:spacing w:after="0"/>
              <w:jc w:val="both"/>
              <w:rPr>
                <w:spacing w:val="8"/>
                <w:sz w:val="20"/>
                <w:szCs w:val="20"/>
              </w:rPr>
            </w:pPr>
          </w:p>
        </w:tc>
        <w:tc>
          <w:tcPr>
            <w:tcW w:w="2226" w:type="dxa"/>
          </w:tcPr>
          <w:p w:rsidR="00FB5488" w:rsidRPr="00172B2D" w:rsidRDefault="00172B2D" w:rsidP="00172B2D">
            <w:pPr>
              <w:pStyle w:val="4"/>
              <w:spacing w:line="240" w:lineRule="auto"/>
              <w:jc w:val="center"/>
              <w:rPr>
                <w:rFonts w:asciiTheme="minorHAnsi" w:hAnsiTheme="minorHAnsi"/>
                <w:bCs/>
                <w:spacing w:val="8"/>
                <w:sz w:val="20"/>
                <w:lang w:val="en-US"/>
              </w:rPr>
            </w:pPr>
            <w:r>
              <w:rPr>
                <w:rFonts w:asciiTheme="minorHAnsi" w:hAnsiTheme="minorHAnsi"/>
                <w:bCs/>
                <w:spacing w:val="8"/>
                <w:sz w:val="20"/>
              </w:rPr>
              <w:t>ΔΗΜΟΣΙΑ</w:t>
            </w:r>
          </w:p>
        </w:tc>
        <w:tc>
          <w:tcPr>
            <w:tcW w:w="2165" w:type="dxa"/>
          </w:tcPr>
          <w:p w:rsidR="00FB5488" w:rsidRPr="00A52A79" w:rsidRDefault="00FB5488" w:rsidP="004C2DD4">
            <w:pPr>
              <w:pStyle w:val="4"/>
              <w:spacing w:line="240" w:lineRule="auto"/>
              <w:jc w:val="center"/>
              <w:rPr>
                <w:rFonts w:asciiTheme="minorHAnsi" w:hAnsiTheme="minorHAnsi"/>
                <w:bCs/>
                <w:spacing w:val="8"/>
                <w:sz w:val="20"/>
              </w:rPr>
            </w:pPr>
            <w:r w:rsidRPr="00A52A79">
              <w:rPr>
                <w:rFonts w:asciiTheme="minorHAnsi" w:hAnsiTheme="minorHAnsi"/>
                <w:bCs/>
                <w:spacing w:val="8"/>
                <w:sz w:val="20"/>
              </w:rPr>
              <w:t>ΙΔΙΩΤΙΚΑ</w:t>
            </w:r>
          </w:p>
        </w:tc>
      </w:tr>
      <w:tr w:rsidR="00FB5488" w:rsidRPr="00A52A79" w:rsidTr="004C2DD4">
        <w:trPr>
          <w:trHeight w:val="329"/>
          <w:jc w:val="center"/>
        </w:trPr>
        <w:tc>
          <w:tcPr>
            <w:tcW w:w="1135" w:type="dxa"/>
          </w:tcPr>
          <w:p w:rsidR="00FB5488" w:rsidRPr="00A52A79" w:rsidRDefault="00FB5488" w:rsidP="004C2DD4">
            <w:pPr>
              <w:spacing w:after="0"/>
              <w:jc w:val="center"/>
              <w:rPr>
                <w:spacing w:val="8"/>
                <w:sz w:val="20"/>
                <w:szCs w:val="20"/>
              </w:rPr>
            </w:pPr>
            <w:r w:rsidRPr="00A52A79">
              <w:rPr>
                <w:spacing w:val="8"/>
                <w:sz w:val="20"/>
                <w:szCs w:val="20"/>
              </w:rPr>
              <w:t>1)</w:t>
            </w:r>
          </w:p>
        </w:tc>
        <w:tc>
          <w:tcPr>
            <w:tcW w:w="2877" w:type="dxa"/>
          </w:tcPr>
          <w:p w:rsidR="00FB5488" w:rsidRPr="00A52A79" w:rsidRDefault="00FB5488" w:rsidP="004C2DD4">
            <w:pPr>
              <w:spacing w:after="0"/>
              <w:rPr>
                <w:spacing w:val="8"/>
                <w:sz w:val="20"/>
                <w:szCs w:val="20"/>
              </w:rPr>
            </w:pPr>
            <w:r w:rsidRPr="00A52A79">
              <w:rPr>
                <w:spacing w:val="8"/>
                <w:sz w:val="20"/>
                <w:szCs w:val="20"/>
              </w:rPr>
              <w:t xml:space="preserve">Τοπικό Σύμφωνο Ποιότητας </w:t>
            </w:r>
          </w:p>
        </w:tc>
        <w:tc>
          <w:tcPr>
            <w:tcW w:w="2226" w:type="dxa"/>
          </w:tcPr>
          <w:p w:rsidR="00FB5488" w:rsidRPr="00A52A79" w:rsidRDefault="00FB5488" w:rsidP="004C2DD4">
            <w:pPr>
              <w:spacing w:after="0"/>
              <w:jc w:val="center"/>
              <w:rPr>
                <w:spacing w:val="8"/>
                <w:sz w:val="20"/>
                <w:szCs w:val="20"/>
              </w:rPr>
            </w:pPr>
            <w:r w:rsidRPr="00A52A79">
              <w:rPr>
                <w:spacing w:val="8"/>
                <w:sz w:val="20"/>
                <w:szCs w:val="20"/>
              </w:rPr>
              <w:t>---</w:t>
            </w:r>
          </w:p>
        </w:tc>
        <w:tc>
          <w:tcPr>
            <w:tcW w:w="2165" w:type="dxa"/>
          </w:tcPr>
          <w:p w:rsidR="00FB5488" w:rsidRPr="00A52A79" w:rsidRDefault="00FB5488" w:rsidP="004C2DD4">
            <w:pPr>
              <w:spacing w:after="0"/>
              <w:jc w:val="center"/>
              <w:rPr>
                <w:spacing w:val="8"/>
                <w:sz w:val="20"/>
                <w:szCs w:val="20"/>
              </w:rPr>
            </w:pPr>
            <w:r w:rsidRPr="00A52A79">
              <w:rPr>
                <w:spacing w:val="8"/>
                <w:sz w:val="20"/>
                <w:szCs w:val="20"/>
              </w:rPr>
              <w:t>Ιδιωτικά</w:t>
            </w:r>
          </w:p>
        </w:tc>
      </w:tr>
      <w:tr w:rsidR="00FB5488" w:rsidRPr="00A52A79" w:rsidTr="004C2DD4">
        <w:trPr>
          <w:trHeight w:val="418"/>
          <w:jc w:val="center"/>
        </w:trPr>
        <w:tc>
          <w:tcPr>
            <w:tcW w:w="1135" w:type="dxa"/>
          </w:tcPr>
          <w:p w:rsidR="00FB5488" w:rsidRPr="00A52A79" w:rsidRDefault="00FB5488" w:rsidP="004C2DD4">
            <w:pPr>
              <w:spacing w:after="0"/>
              <w:jc w:val="center"/>
              <w:rPr>
                <w:spacing w:val="8"/>
                <w:sz w:val="20"/>
                <w:szCs w:val="20"/>
              </w:rPr>
            </w:pPr>
            <w:r w:rsidRPr="00A52A79">
              <w:rPr>
                <w:spacing w:val="8"/>
                <w:sz w:val="20"/>
                <w:szCs w:val="20"/>
              </w:rPr>
              <w:t>2)</w:t>
            </w:r>
          </w:p>
        </w:tc>
        <w:tc>
          <w:tcPr>
            <w:tcW w:w="2877" w:type="dxa"/>
          </w:tcPr>
          <w:p w:rsidR="00FB5488" w:rsidRPr="00A52A79" w:rsidRDefault="00FB5488" w:rsidP="004C2DD4">
            <w:pPr>
              <w:spacing w:after="0"/>
              <w:rPr>
                <w:spacing w:val="8"/>
                <w:sz w:val="20"/>
                <w:szCs w:val="20"/>
              </w:rPr>
            </w:pPr>
            <w:r w:rsidRPr="00A52A79">
              <w:rPr>
                <w:spacing w:val="8"/>
                <w:sz w:val="20"/>
                <w:szCs w:val="20"/>
              </w:rPr>
              <w:t xml:space="preserve">Δήμος Δημητσάνης </w:t>
            </w:r>
          </w:p>
        </w:tc>
        <w:tc>
          <w:tcPr>
            <w:tcW w:w="2226" w:type="dxa"/>
          </w:tcPr>
          <w:p w:rsidR="00FB5488" w:rsidRPr="00A52A79" w:rsidRDefault="00FB5488" w:rsidP="004C2DD4">
            <w:pPr>
              <w:spacing w:after="0"/>
              <w:jc w:val="center"/>
              <w:rPr>
                <w:spacing w:val="8"/>
                <w:sz w:val="20"/>
                <w:szCs w:val="20"/>
              </w:rPr>
            </w:pPr>
            <w:r w:rsidRPr="00A52A79">
              <w:rPr>
                <w:spacing w:val="8"/>
                <w:sz w:val="20"/>
                <w:szCs w:val="20"/>
              </w:rPr>
              <w:t>Δημόσια</w:t>
            </w:r>
          </w:p>
        </w:tc>
        <w:tc>
          <w:tcPr>
            <w:tcW w:w="2165" w:type="dxa"/>
          </w:tcPr>
          <w:p w:rsidR="00FB5488" w:rsidRPr="00A52A79" w:rsidRDefault="00FB5488" w:rsidP="004C2DD4">
            <w:pPr>
              <w:spacing w:after="0"/>
              <w:jc w:val="center"/>
              <w:rPr>
                <w:spacing w:val="8"/>
                <w:sz w:val="20"/>
                <w:szCs w:val="20"/>
              </w:rPr>
            </w:pPr>
            <w:r w:rsidRPr="00A52A79">
              <w:rPr>
                <w:spacing w:val="8"/>
                <w:sz w:val="20"/>
                <w:szCs w:val="20"/>
              </w:rPr>
              <w:t>---</w:t>
            </w:r>
          </w:p>
        </w:tc>
      </w:tr>
      <w:tr w:rsidR="00FB5488" w:rsidRPr="00A52A79" w:rsidTr="004C2DD4">
        <w:trPr>
          <w:trHeight w:val="313"/>
          <w:jc w:val="center"/>
        </w:trPr>
        <w:tc>
          <w:tcPr>
            <w:tcW w:w="1135" w:type="dxa"/>
          </w:tcPr>
          <w:p w:rsidR="00FB5488" w:rsidRPr="00A52A79" w:rsidRDefault="00FB5488" w:rsidP="004C2DD4">
            <w:pPr>
              <w:spacing w:after="0"/>
              <w:jc w:val="center"/>
              <w:rPr>
                <w:spacing w:val="8"/>
                <w:sz w:val="20"/>
                <w:szCs w:val="20"/>
              </w:rPr>
            </w:pPr>
            <w:r w:rsidRPr="00A52A79">
              <w:rPr>
                <w:spacing w:val="8"/>
                <w:sz w:val="20"/>
                <w:szCs w:val="20"/>
              </w:rPr>
              <w:t>3)</w:t>
            </w:r>
          </w:p>
        </w:tc>
        <w:tc>
          <w:tcPr>
            <w:tcW w:w="2877" w:type="dxa"/>
          </w:tcPr>
          <w:p w:rsidR="00FB5488" w:rsidRPr="00A52A79" w:rsidRDefault="00FB5488" w:rsidP="004C2DD4">
            <w:pPr>
              <w:spacing w:after="0"/>
              <w:rPr>
                <w:spacing w:val="8"/>
                <w:sz w:val="20"/>
                <w:szCs w:val="20"/>
              </w:rPr>
            </w:pPr>
            <w:r w:rsidRPr="00A52A79">
              <w:rPr>
                <w:spacing w:val="8"/>
                <w:sz w:val="20"/>
                <w:szCs w:val="20"/>
              </w:rPr>
              <w:t xml:space="preserve">Επιμελητήριο Αρκαδίας </w:t>
            </w:r>
          </w:p>
        </w:tc>
        <w:tc>
          <w:tcPr>
            <w:tcW w:w="2226" w:type="dxa"/>
          </w:tcPr>
          <w:p w:rsidR="00FB5488" w:rsidRPr="00A52A79" w:rsidRDefault="00FB5488" w:rsidP="004C2DD4">
            <w:pPr>
              <w:spacing w:after="0"/>
              <w:jc w:val="center"/>
              <w:rPr>
                <w:spacing w:val="8"/>
                <w:sz w:val="20"/>
                <w:szCs w:val="20"/>
              </w:rPr>
            </w:pPr>
            <w:r w:rsidRPr="00A52A79">
              <w:rPr>
                <w:spacing w:val="8"/>
                <w:sz w:val="20"/>
                <w:szCs w:val="20"/>
              </w:rPr>
              <w:t>---</w:t>
            </w:r>
          </w:p>
        </w:tc>
        <w:tc>
          <w:tcPr>
            <w:tcW w:w="2165" w:type="dxa"/>
          </w:tcPr>
          <w:p w:rsidR="00FB5488" w:rsidRPr="00A52A79" w:rsidRDefault="00FB5488" w:rsidP="004C2DD4">
            <w:pPr>
              <w:spacing w:after="0"/>
              <w:jc w:val="center"/>
              <w:rPr>
                <w:spacing w:val="8"/>
                <w:sz w:val="20"/>
                <w:szCs w:val="20"/>
              </w:rPr>
            </w:pPr>
            <w:r w:rsidRPr="00A52A79">
              <w:rPr>
                <w:spacing w:val="8"/>
                <w:sz w:val="20"/>
                <w:szCs w:val="20"/>
              </w:rPr>
              <w:t>Ιδιωτικά</w:t>
            </w:r>
          </w:p>
        </w:tc>
      </w:tr>
      <w:tr w:rsidR="00FB5488" w:rsidRPr="00A52A79" w:rsidTr="004C2DD4">
        <w:trPr>
          <w:trHeight w:val="373"/>
          <w:jc w:val="center"/>
        </w:trPr>
        <w:tc>
          <w:tcPr>
            <w:tcW w:w="1135" w:type="dxa"/>
          </w:tcPr>
          <w:p w:rsidR="00FB5488" w:rsidRPr="00A52A79" w:rsidRDefault="00FB5488" w:rsidP="004C2DD4">
            <w:pPr>
              <w:spacing w:after="0"/>
              <w:jc w:val="center"/>
              <w:rPr>
                <w:spacing w:val="8"/>
                <w:sz w:val="20"/>
                <w:szCs w:val="20"/>
              </w:rPr>
            </w:pPr>
            <w:r w:rsidRPr="00A52A79">
              <w:rPr>
                <w:spacing w:val="8"/>
                <w:sz w:val="20"/>
                <w:szCs w:val="20"/>
              </w:rPr>
              <w:t>4)</w:t>
            </w:r>
          </w:p>
        </w:tc>
        <w:tc>
          <w:tcPr>
            <w:tcW w:w="2877" w:type="dxa"/>
          </w:tcPr>
          <w:p w:rsidR="00FB5488" w:rsidRPr="00A52A79" w:rsidRDefault="00FB5488" w:rsidP="004C2DD4">
            <w:pPr>
              <w:spacing w:after="0"/>
              <w:rPr>
                <w:spacing w:val="8"/>
                <w:sz w:val="20"/>
                <w:szCs w:val="20"/>
              </w:rPr>
            </w:pPr>
            <w:r w:rsidRPr="00A52A79">
              <w:rPr>
                <w:spacing w:val="8"/>
                <w:sz w:val="20"/>
                <w:szCs w:val="20"/>
              </w:rPr>
              <w:t xml:space="preserve">Δήμος </w:t>
            </w:r>
            <w:proofErr w:type="spellStart"/>
            <w:r w:rsidRPr="00A52A79">
              <w:rPr>
                <w:spacing w:val="8"/>
                <w:sz w:val="20"/>
                <w:szCs w:val="20"/>
              </w:rPr>
              <w:t>Κουτσοποδίου</w:t>
            </w:r>
            <w:proofErr w:type="spellEnd"/>
          </w:p>
        </w:tc>
        <w:tc>
          <w:tcPr>
            <w:tcW w:w="2226" w:type="dxa"/>
          </w:tcPr>
          <w:p w:rsidR="00FB5488" w:rsidRPr="00A52A79" w:rsidRDefault="00FB5488" w:rsidP="004C2DD4">
            <w:pPr>
              <w:spacing w:after="0"/>
              <w:jc w:val="center"/>
              <w:rPr>
                <w:spacing w:val="8"/>
                <w:sz w:val="20"/>
                <w:szCs w:val="20"/>
              </w:rPr>
            </w:pPr>
            <w:r w:rsidRPr="00A52A79">
              <w:rPr>
                <w:spacing w:val="8"/>
                <w:sz w:val="20"/>
                <w:szCs w:val="20"/>
              </w:rPr>
              <w:t>Δημόσια</w:t>
            </w:r>
          </w:p>
        </w:tc>
        <w:tc>
          <w:tcPr>
            <w:tcW w:w="2165" w:type="dxa"/>
          </w:tcPr>
          <w:p w:rsidR="00FB5488" w:rsidRPr="00A52A79" w:rsidRDefault="00FB5488" w:rsidP="004C2DD4">
            <w:pPr>
              <w:spacing w:after="0"/>
              <w:jc w:val="center"/>
              <w:rPr>
                <w:spacing w:val="8"/>
                <w:sz w:val="20"/>
                <w:szCs w:val="20"/>
              </w:rPr>
            </w:pPr>
            <w:r w:rsidRPr="00A52A79">
              <w:rPr>
                <w:spacing w:val="8"/>
                <w:sz w:val="20"/>
                <w:szCs w:val="20"/>
              </w:rPr>
              <w:t>---</w:t>
            </w:r>
          </w:p>
        </w:tc>
      </w:tr>
      <w:tr w:rsidR="00FB5488" w:rsidRPr="00A52A79" w:rsidTr="004C2DD4">
        <w:trPr>
          <w:trHeight w:val="278"/>
          <w:jc w:val="center"/>
        </w:trPr>
        <w:tc>
          <w:tcPr>
            <w:tcW w:w="1135" w:type="dxa"/>
          </w:tcPr>
          <w:p w:rsidR="00FB5488" w:rsidRPr="00A52A79" w:rsidRDefault="00FB5488" w:rsidP="004C2DD4">
            <w:pPr>
              <w:spacing w:after="0"/>
              <w:jc w:val="center"/>
              <w:rPr>
                <w:spacing w:val="8"/>
                <w:sz w:val="20"/>
                <w:szCs w:val="20"/>
              </w:rPr>
            </w:pPr>
            <w:r w:rsidRPr="00A52A79">
              <w:rPr>
                <w:spacing w:val="8"/>
                <w:sz w:val="20"/>
                <w:szCs w:val="20"/>
              </w:rPr>
              <w:t>5)</w:t>
            </w:r>
          </w:p>
        </w:tc>
        <w:tc>
          <w:tcPr>
            <w:tcW w:w="2877" w:type="dxa"/>
          </w:tcPr>
          <w:p w:rsidR="00FB5488" w:rsidRPr="00A52A79" w:rsidRDefault="00FB5488" w:rsidP="004C2DD4">
            <w:pPr>
              <w:spacing w:after="0"/>
              <w:rPr>
                <w:spacing w:val="8"/>
                <w:sz w:val="20"/>
                <w:szCs w:val="20"/>
              </w:rPr>
            </w:pPr>
            <w:r w:rsidRPr="00A52A79">
              <w:rPr>
                <w:spacing w:val="8"/>
                <w:sz w:val="20"/>
                <w:szCs w:val="20"/>
              </w:rPr>
              <w:t>Αγροτικός Συν/</w:t>
            </w:r>
            <w:proofErr w:type="spellStart"/>
            <w:r w:rsidRPr="00A52A79">
              <w:rPr>
                <w:spacing w:val="8"/>
                <w:sz w:val="20"/>
                <w:szCs w:val="20"/>
              </w:rPr>
              <w:t>σμος</w:t>
            </w:r>
            <w:proofErr w:type="spellEnd"/>
            <w:r w:rsidRPr="00A52A79">
              <w:rPr>
                <w:spacing w:val="8"/>
                <w:sz w:val="20"/>
                <w:szCs w:val="20"/>
              </w:rPr>
              <w:t xml:space="preserve"> </w:t>
            </w:r>
            <w:proofErr w:type="spellStart"/>
            <w:r w:rsidRPr="00A52A79">
              <w:rPr>
                <w:spacing w:val="8"/>
                <w:sz w:val="20"/>
                <w:szCs w:val="20"/>
              </w:rPr>
              <w:t>Λυρκείας</w:t>
            </w:r>
            <w:proofErr w:type="spellEnd"/>
          </w:p>
        </w:tc>
        <w:tc>
          <w:tcPr>
            <w:tcW w:w="2226" w:type="dxa"/>
          </w:tcPr>
          <w:p w:rsidR="00FB5488" w:rsidRPr="00A52A79" w:rsidRDefault="00FB5488" w:rsidP="004C2DD4">
            <w:pPr>
              <w:spacing w:after="0"/>
              <w:jc w:val="center"/>
              <w:rPr>
                <w:spacing w:val="8"/>
                <w:sz w:val="20"/>
                <w:szCs w:val="20"/>
              </w:rPr>
            </w:pPr>
            <w:r w:rsidRPr="00A52A79">
              <w:rPr>
                <w:spacing w:val="8"/>
                <w:sz w:val="20"/>
                <w:szCs w:val="20"/>
              </w:rPr>
              <w:t>---</w:t>
            </w:r>
          </w:p>
        </w:tc>
        <w:tc>
          <w:tcPr>
            <w:tcW w:w="2165" w:type="dxa"/>
          </w:tcPr>
          <w:p w:rsidR="00FB5488" w:rsidRPr="00A52A79" w:rsidRDefault="00FB5488" w:rsidP="004C2DD4">
            <w:pPr>
              <w:spacing w:after="0"/>
              <w:jc w:val="center"/>
              <w:rPr>
                <w:spacing w:val="8"/>
                <w:sz w:val="20"/>
                <w:szCs w:val="20"/>
              </w:rPr>
            </w:pPr>
            <w:r w:rsidRPr="00A52A79">
              <w:rPr>
                <w:spacing w:val="8"/>
                <w:sz w:val="20"/>
                <w:szCs w:val="20"/>
              </w:rPr>
              <w:t>Ιδιωτικά</w:t>
            </w:r>
          </w:p>
        </w:tc>
      </w:tr>
      <w:tr w:rsidR="00FB5488" w:rsidRPr="00A52A79" w:rsidTr="004C2DD4">
        <w:trPr>
          <w:jc w:val="center"/>
        </w:trPr>
        <w:tc>
          <w:tcPr>
            <w:tcW w:w="1135" w:type="dxa"/>
          </w:tcPr>
          <w:p w:rsidR="00FB5488" w:rsidRPr="00A52A79" w:rsidRDefault="00FB5488" w:rsidP="004C2DD4">
            <w:pPr>
              <w:spacing w:after="0"/>
              <w:jc w:val="center"/>
              <w:rPr>
                <w:spacing w:val="8"/>
                <w:sz w:val="20"/>
                <w:szCs w:val="20"/>
              </w:rPr>
            </w:pPr>
            <w:r w:rsidRPr="00A52A79">
              <w:rPr>
                <w:spacing w:val="8"/>
                <w:sz w:val="20"/>
                <w:szCs w:val="20"/>
              </w:rPr>
              <w:t>6)</w:t>
            </w:r>
          </w:p>
        </w:tc>
        <w:tc>
          <w:tcPr>
            <w:tcW w:w="2877" w:type="dxa"/>
          </w:tcPr>
          <w:p w:rsidR="00FB5488" w:rsidRPr="00A52A79" w:rsidRDefault="00FB5488" w:rsidP="004C2DD4">
            <w:pPr>
              <w:spacing w:after="0"/>
              <w:rPr>
                <w:spacing w:val="8"/>
                <w:sz w:val="20"/>
                <w:szCs w:val="20"/>
              </w:rPr>
            </w:pPr>
            <w:r w:rsidRPr="00A52A79">
              <w:rPr>
                <w:spacing w:val="8"/>
                <w:sz w:val="20"/>
                <w:szCs w:val="20"/>
              </w:rPr>
              <w:t xml:space="preserve">Νομ. </w:t>
            </w:r>
            <w:proofErr w:type="spellStart"/>
            <w:r w:rsidRPr="00A52A79">
              <w:rPr>
                <w:spacing w:val="8"/>
                <w:sz w:val="20"/>
                <w:szCs w:val="20"/>
              </w:rPr>
              <w:t>Αυτ</w:t>
            </w:r>
            <w:proofErr w:type="spellEnd"/>
            <w:r w:rsidRPr="00A52A79">
              <w:rPr>
                <w:spacing w:val="8"/>
                <w:sz w:val="20"/>
                <w:szCs w:val="20"/>
              </w:rPr>
              <w:t xml:space="preserve">/ση Κορινθίας </w:t>
            </w:r>
          </w:p>
        </w:tc>
        <w:tc>
          <w:tcPr>
            <w:tcW w:w="2226" w:type="dxa"/>
          </w:tcPr>
          <w:p w:rsidR="00FB5488" w:rsidRPr="00A52A79" w:rsidRDefault="00FB5488" w:rsidP="004C2DD4">
            <w:pPr>
              <w:spacing w:after="0"/>
              <w:jc w:val="center"/>
              <w:rPr>
                <w:spacing w:val="8"/>
                <w:sz w:val="20"/>
                <w:szCs w:val="20"/>
              </w:rPr>
            </w:pPr>
            <w:r w:rsidRPr="00A52A79">
              <w:rPr>
                <w:spacing w:val="8"/>
                <w:sz w:val="20"/>
                <w:szCs w:val="20"/>
              </w:rPr>
              <w:t>Δημόσια</w:t>
            </w:r>
          </w:p>
        </w:tc>
        <w:tc>
          <w:tcPr>
            <w:tcW w:w="2165" w:type="dxa"/>
          </w:tcPr>
          <w:p w:rsidR="00FB5488" w:rsidRPr="00A52A79" w:rsidRDefault="00FB5488" w:rsidP="004C2DD4">
            <w:pPr>
              <w:spacing w:after="0"/>
              <w:jc w:val="center"/>
              <w:rPr>
                <w:spacing w:val="8"/>
                <w:sz w:val="20"/>
                <w:szCs w:val="20"/>
              </w:rPr>
            </w:pPr>
            <w:r w:rsidRPr="00A52A79">
              <w:rPr>
                <w:spacing w:val="8"/>
                <w:sz w:val="20"/>
                <w:szCs w:val="20"/>
              </w:rPr>
              <w:t>---</w:t>
            </w:r>
          </w:p>
        </w:tc>
      </w:tr>
      <w:tr w:rsidR="00FB5488" w:rsidRPr="00A52A79" w:rsidTr="004C2DD4">
        <w:trPr>
          <w:jc w:val="center"/>
        </w:trPr>
        <w:tc>
          <w:tcPr>
            <w:tcW w:w="1135" w:type="dxa"/>
          </w:tcPr>
          <w:p w:rsidR="00FB5488" w:rsidRPr="00A52A79" w:rsidRDefault="00FB5488" w:rsidP="004C2DD4">
            <w:pPr>
              <w:spacing w:after="0"/>
              <w:jc w:val="center"/>
              <w:rPr>
                <w:spacing w:val="8"/>
                <w:sz w:val="20"/>
                <w:szCs w:val="20"/>
              </w:rPr>
            </w:pPr>
            <w:r w:rsidRPr="00A52A79">
              <w:rPr>
                <w:spacing w:val="8"/>
                <w:sz w:val="20"/>
                <w:szCs w:val="20"/>
              </w:rPr>
              <w:t>7)</w:t>
            </w:r>
          </w:p>
        </w:tc>
        <w:tc>
          <w:tcPr>
            <w:tcW w:w="2877" w:type="dxa"/>
          </w:tcPr>
          <w:p w:rsidR="00FB5488" w:rsidRPr="00A52A79" w:rsidRDefault="00FB5488" w:rsidP="004C2DD4">
            <w:pPr>
              <w:spacing w:after="0"/>
              <w:rPr>
                <w:spacing w:val="8"/>
                <w:sz w:val="20"/>
                <w:szCs w:val="20"/>
              </w:rPr>
            </w:pPr>
            <w:r w:rsidRPr="00A52A79">
              <w:rPr>
                <w:spacing w:val="8"/>
                <w:sz w:val="20"/>
                <w:szCs w:val="20"/>
              </w:rPr>
              <w:t xml:space="preserve">Επιμελητήριο Κορινθίας </w:t>
            </w:r>
          </w:p>
        </w:tc>
        <w:tc>
          <w:tcPr>
            <w:tcW w:w="2226" w:type="dxa"/>
          </w:tcPr>
          <w:p w:rsidR="00FB5488" w:rsidRPr="00A52A79" w:rsidRDefault="00FB5488" w:rsidP="004C2DD4">
            <w:pPr>
              <w:spacing w:after="0"/>
              <w:jc w:val="center"/>
              <w:rPr>
                <w:spacing w:val="8"/>
                <w:sz w:val="20"/>
                <w:szCs w:val="20"/>
              </w:rPr>
            </w:pPr>
            <w:r w:rsidRPr="00A52A79">
              <w:rPr>
                <w:spacing w:val="8"/>
                <w:sz w:val="20"/>
                <w:szCs w:val="20"/>
              </w:rPr>
              <w:t>---</w:t>
            </w:r>
          </w:p>
        </w:tc>
        <w:tc>
          <w:tcPr>
            <w:tcW w:w="2165" w:type="dxa"/>
          </w:tcPr>
          <w:p w:rsidR="00FB5488" w:rsidRPr="00A52A79" w:rsidRDefault="00FB5488" w:rsidP="004C2DD4">
            <w:pPr>
              <w:spacing w:after="0"/>
              <w:jc w:val="center"/>
              <w:rPr>
                <w:spacing w:val="8"/>
                <w:sz w:val="20"/>
                <w:szCs w:val="20"/>
              </w:rPr>
            </w:pPr>
            <w:r w:rsidRPr="00A52A79">
              <w:rPr>
                <w:spacing w:val="8"/>
                <w:sz w:val="20"/>
                <w:szCs w:val="20"/>
              </w:rPr>
              <w:t>Ιδιωτικά</w:t>
            </w:r>
          </w:p>
        </w:tc>
      </w:tr>
      <w:tr w:rsidR="00FB5488" w:rsidRPr="00A52A79" w:rsidTr="004C2DD4">
        <w:trPr>
          <w:trHeight w:val="254"/>
          <w:jc w:val="center"/>
        </w:trPr>
        <w:tc>
          <w:tcPr>
            <w:tcW w:w="4012" w:type="dxa"/>
            <w:gridSpan w:val="2"/>
          </w:tcPr>
          <w:p w:rsidR="00FB5488" w:rsidRPr="00A52A79" w:rsidRDefault="00FB5488" w:rsidP="00FB5488">
            <w:pPr>
              <w:spacing w:after="0"/>
              <w:jc w:val="center"/>
              <w:rPr>
                <w:spacing w:val="8"/>
                <w:sz w:val="20"/>
                <w:szCs w:val="20"/>
              </w:rPr>
            </w:pPr>
            <w:r w:rsidRPr="00A52A79">
              <w:rPr>
                <w:b/>
                <w:bCs/>
                <w:spacing w:val="8"/>
                <w:sz w:val="20"/>
                <w:szCs w:val="20"/>
              </w:rPr>
              <w:t>ΣΥΝΟΛΟ</w:t>
            </w:r>
          </w:p>
        </w:tc>
        <w:tc>
          <w:tcPr>
            <w:tcW w:w="2226" w:type="dxa"/>
          </w:tcPr>
          <w:p w:rsidR="00FB5488" w:rsidRPr="00A52A79" w:rsidRDefault="00FB5488" w:rsidP="004C2DD4">
            <w:pPr>
              <w:spacing w:after="0"/>
              <w:jc w:val="center"/>
              <w:rPr>
                <w:b/>
                <w:spacing w:val="8"/>
                <w:sz w:val="20"/>
                <w:szCs w:val="20"/>
              </w:rPr>
            </w:pPr>
            <w:r w:rsidRPr="00A52A79">
              <w:rPr>
                <w:b/>
                <w:spacing w:val="8"/>
                <w:sz w:val="20"/>
                <w:szCs w:val="20"/>
              </w:rPr>
              <w:t>3</w:t>
            </w:r>
          </w:p>
        </w:tc>
        <w:tc>
          <w:tcPr>
            <w:tcW w:w="2165" w:type="dxa"/>
          </w:tcPr>
          <w:p w:rsidR="00FB5488" w:rsidRPr="00A52A79" w:rsidRDefault="00FB5488" w:rsidP="004C2DD4">
            <w:pPr>
              <w:spacing w:after="0"/>
              <w:jc w:val="center"/>
              <w:rPr>
                <w:b/>
                <w:spacing w:val="8"/>
                <w:sz w:val="20"/>
                <w:szCs w:val="20"/>
              </w:rPr>
            </w:pPr>
            <w:r w:rsidRPr="00A52A79">
              <w:rPr>
                <w:b/>
                <w:spacing w:val="8"/>
                <w:sz w:val="20"/>
                <w:szCs w:val="20"/>
              </w:rPr>
              <w:t>4</w:t>
            </w:r>
          </w:p>
        </w:tc>
      </w:tr>
      <w:tr w:rsidR="00FB5488" w:rsidRPr="00A52A79" w:rsidTr="004C2DD4">
        <w:trPr>
          <w:jc w:val="center"/>
        </w:trPr>
        <w:tc>
          <w:tcPr>
            <w:tcW w:w="4012" w:type="dxa"/>
            <w:gridSpan w:val="2"/>
          </w:tcPr>
          <w:p w:rsidR="00FB5488" w:rsidRPr="00A52A79" w:rsidRDefault="00FB5488" w:rsidP="00FB5488">
            <w:pPr>
              <w:spacing w:after="0"/>
              <w:jc w:val="center"/>
              <w:rPr>
                <w:spacing w:val="8"/>
                <w:sz w:val="20"/>
                <w:szCs w:val="20"/>
              </w:rPr>
            </w:pPr>
            <w:r w:rsidRPr="00A52A79">
              <w:rPr>
                <w:b/>
                <w:bCs/>
                <w:spacing w:val="8"/>
                <w:sz w:val="20"/>
                <w:szCs w:val="20"/>
              </w:rPr>
              <w:t>ΠΟΣΟΣΤΟ</w:t>
            </w:r>
          </w:p>
        </w:tc>
        <w:tc>
          <w:tcPr>
            <w:tcW w:w="2226" w:type="dxa"/>
          </w:tcPr>
          <w:p w:rsidR="00FB5488" w:rsidRPr="00A52A79" w:rsidRDefault="00FB5488" w:rsidP="004C2DD4">
            <w:pPr>
              <w:spacing w:after="0"/>
              <w:jc w:val="center"/>
              <w:rPr>
                <w:b/>
                <w:spacing w:val="8"/>
                <w:sz w:val="20"/>
                <w:szCs w:val="20"/>
              </w:rPr>
            </w:pPr>
            <w:r w:rsidRPr="00A52A79">
              <w:rPr>
                <w:b/>
                <w:bCs/>
                <w:spacing w:val="8"/>
                <w:sz w:val="20"/>
                <w:szCs w:val="20"/>
              </w:rPr>
              <w:t>43%</w:t>
            </w:r>
            <w:r>
              <w:rPr>
                <w:b/>
                <w:bCs/>
                <w:spacing w:val="8"/>
                <w:sz w:val="20"/>
                <w:szCs w:val="20"/>
              </w:rPr>
              <w:t xml:space="preserve"> </w:t>
            </w:r>
            <w:r w:rsidRPr="00A52A79">
              <w:rPr>
                <w:b/>
                <w:bCs/>
                <w:spacing w:val="8"/>
                <w:sz w:val="20"/>
                <w:szCs w:val="20"/>
              </w:rPr>
              <w:t>(&gt;30%)</w:t>
            </w:r>
          </w:p>
        </w:tc>
        <w:tc>
          <w:tcPr>
            <w:tcW w:w="2165" w:type="dxa"/>
          </w:tcPr>
          <w:p w:rsidR="00FB5488" w:rsidRPr="00A52A79" w:rsidRDefault="00FB5488" w:rsidP="004C2DD4">
            <w:pPr>
              <w:spacing w:after="0"/>
              <w:jc w:val="center"/>
              <w:rPr>
                <w:b/>
                <w:spacing w:val="8"/>
                <w:sz w:val="20"/>
                <w:szCs w:val="20"/>
              </w:rPr>
            </w:pPr>
            <w:r w:rsidRPr="00A52A79">
              <w:rPr>
                <w:b/>
                <w:bCs/>
                <w:spacing w:val="8"/>
                <w:sz w:val="20"/>
                <w:szCs w:val="20"/>
              </w:rPr>
              <w:t>57%(&gt;50%)</w:t>
            </w:r>
          </w:p>
        </w:tc>
      </w:tr>
    </w:tbl>
    <w:p w:rsidR="00FB5488" w:rsidRPr="00FB5488" w:rsidRDefault="00FB5488" w:rsidP="00FB5488">
      <w:pPr>
        <w:spacing w:after="0" w:line="360" w:lineRule="auto"/>
        <w:jc w:val="both"/>
        <w:rPr>
          <w:rFonts w:cs="Arial"/>
        </w:rPr>
      </w:pPr>
      <w:r>
        <w:rPr>
          <w:rFonts w:eastAsia="Times New Roman" w:cs="Times New Roman"/>
          <w:lang w:eastAsia="el-GR"/>
        </w:rPr>
        <w:lastRenderedPageBreak/>
        <w:t>[εγκρίθηκε μ</w:t>
      </w:r>
      <w:r w:rsidRPr="00A9516F">
        <w:rPr>
          <w:rFonts w:eastAsia="Times New Roman" w:cs="Times New Roman"/>
          <w:lang w:eastAsia="el-GR"/>
        </w:rPr>
        <w:t xml:space="preserve">ε την με αρ. </w:t>
      </w:r>
      <w:r w:rsidRPr="00A9516F">
        <w:rPr>
          <w:rFonts w:cs="Arial"/>
        </w:rPr>
        <w:t xml:space="preserve">5, </w:t>
      </w:r>
      <w:proofErr w:type="spellStart"/>
      <w:r w:rsidRPr="00A9516F">
        <w:rPr>
          <w:rFonts w:cs="Arial"/>
        </w:rPr>
        <w:t>Πρακτ</w:t>
      </w:r>
      <w:proofErr w:type="spellEnd"/>
      <w:r w:rsidRPr="00A9516F">
        <w:rPr>
          <w:rFonts w:cs="Arial"/>
        </w:rPr>
        <w:t xml:space="preserve"> 170/4-9-2008 </w:t>
      </w:r>
      <w:r w:rsidRPr="00A9516F">
        <w:rPr>
          <w:rFonts w:eastAsia="Times New Roman" w:cs="Times New Roman"/>
          <w:lang w:eastAsia="el-GR"/>
        </w:rPr>
        <w:t xml:space="preserve">απόφαση του Δ.Σ </w:t>
      </w:r>
      <w:r>
        <w:rPr>
          <w:rFonts w:eastAsia="Times New Roman" w:cs="Times New Roman"/>
          <w:lang w:eastAsia="el-GR"/>
        </w:rPr>
        <w:t xml:space="preserve">και </w:t>
      </w:r>
      <w:r w:rsidRPr="00A9516F">
        <w:rPr>
          <w:rFonts w:cs="Arial"/>
          <w:bCs/>
        </w:rPr>
        <w:t xml:space="preserve">επικυρώθηκε από την Τ.Γ.Σ </w:t>
      </w:r>
      <w:r>
        <w:rPr>
          <w:rFonts w:cs="Arial"/>
          <w:bCs/>
        </w:rPr>
        <w:t xml:space="preserve">των </w:t>
      </w:r>
      <w:r w:rsidRPr="00A9516F">
        <w:rPr>
          <w:rFonts w:eastAsia="Times New Roman" w:cs="Times New Roman"/>
          <w:lang w:eastAsia="el-GR"/>
        </w:rPr>
        <w:t>μετόχων της εταιρείας</w:t>
      </w:r>
      <w:r w:rsidRPr="00A9516F">
        <w:rPr>
          <w:rFonts w:cs="Arial"/>
          <w:bCs/>
        </w:rPr>
        <w:t xml:space="preserve"> της 19</w:t>
      </w:r>
      <w:r w:rsidRPr="00A9516F">
        <w:rPr>
          <w:rFonts w:cs="Arial"/>
          <w:bCs/>
          <w:vertAlign w:val="superscript"/>
        </w:rPr>
        <w:t>ης</w:t>
      </w:r>
      <w:r w:rsidRPr="00A9516F">
        <w:rPr>
          <w:rFonts w:cs="Arial"/>
          <w:bCs/>
        </w:rPr>
        <w:t>/7/2009</w:t>
      </w:r>
      <w:r>
        <w:rPr>
          <w:rFonts w:cs="Arial"/>
          <w:bCs/>
        </w:rPr>
        <w:t>]</w:t>
      </w:r>
      <w:r w:rsidRPr="00A9516F">
        <w:rPr>
          <w:rFonts w:cs="Arial"/>
          <w:bCs/>
        </w:rPr>
        <w:t>.</w:t>
      </w:r>
    </w:p>
    <w:p w:rsidR="00FB5488" w:rsidRPr="00D117CD" w:rsidRDefault="00FB5488" w:rsidP="00FB5488">
      <w:pPr>
        <w:pStyle w:val="2"/>
        <w:spacing w:line="360" w:lineRule="auto"/>
        <w:ind w:left="360"/>
        <w:jc w:val="both"/>
        <w:rPr>
          <w:rFonts w:asciiTheme="minorHAnsi" w:hAnsiTheme="minorHAnsi" w:cs="Arial"/>
          <w:b/>
          <w:sz w:val="22"/>
          <w:szCs w:val="22"/>
        </w:rPr>
      </w:pPr>
      <w:r>
        <w:rPr>
          <w:rFonts w:asciiTheme="minorHAnsi" w:hAnsiTheme="minorHAnsi" w:cs="Arial"/>
          <w:b/>
          <w:sz w:val="22"/>
          <w:szCs w:val="22"/>
        </w:rPr>
        <w:t xml:space="preserve">     </w:t>
      </w:r>
      <w:r w:rsidRPr="00D117CD">
        <w:rPr>
          <w:rFonts w:asciiTheme="minorHAnsi" w:hAnsiTheme="minorHAnsi" w:cs="Arial"/>
          <w:b/>
          <w:sz w:val="22"/>
          <w:szCs w:val="22"/>
        </w:rPr>
        <w:t>21-3-2011 έως 28-6-2015</w:t>
      </w:r>
      <w:r>
        <w:rPr>
          <w:rFonts w:asciiTheme="minorHAnsi" w:hAnsiTheme="minorHAnsi" w:cs="Arial"/>
          <w:b/>
          <w:sz w:val="22"/>
          <w:szCs w:val="22"/>
        </w:rPr>
        <w:t xml:space="preserve"> : </w:t>
      </w:r>
    </w:p>
    <w:tbl>
      <w:tblPr>
        <w:tblW w:w="7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3150"/>
        <w:gridCol w:w="1838"/>
        <w:gridCol w:w="1843"/>
      </w:tblGrid>
      <w:tr w:rsidR="00FB5488" w:rsidRPr="00A52A79" w:rsidTr="004C2DD4">
        <w:trPr>
          <w:cantSplit/>
          <w:jc w:val="center"/>
        </w:trPr>
        <w:tc>
          <w:tcPr>
            <w:tcW w:w="1135" w:type="dxa"/>
            <w:vMerge w:val="restart"/>
          </w:tcPr>
          <w:p w:rsidR="00FB5488" w:rsidRPr="00A52A79" w:rsidRDefault="00FB5488" w:rsidP="004C2DD4">
            <w:pPr>
              <w:spacing w:after="0"/>
              <w:jc w:val="center"/>
              <w:rPr>
                <w:b/>
                <w:bCs/>
                <w:spacing w:val="8"/>
                <w:sz w:val="20"/>
                <w:szCs w:val="20"/>
              </w:rPr>
            </w:pPr>
          </w:p>
          <w:p w:rsidR="00FB5488" w:rsidRPr="00A52A79" w:rsidRDefault="00FB5488" w:rsidP="004C2DD4">
            <w:pPr>
              <w:spacing w:after="0"/>
              <w:jc w:val="center"/>
              <w:rPr>
                <w:b/>
                <w:bCs/>
                <w:spacing w:val="8"/>
                <w:sz w:val="20"/>
                <w:szCs w:val="20"/>
              </w:rPr>
            </w:pPr>
          </w:p>
          <w:p w:rsidR="00FB5488" w:rsidRPr="00A52A79" w:rsidRDefault="00FB5488" w:rsidP="004C2DD4">
            <w:pPr>
              <w:spacing w:after="0"/>
              <w:jc w:val="center"/>
              <w:rPr>
                <w:b/>
                <w:bCs/>
                <w:spacing w:val="8"/>
                <w:sz w:val="20"/>
                <w:szCs w:val="20"/>
              </w:rPr>
            </w:pPr>
            <w:r w:rsidRPr="00A52A79">
              <w:rPr>
                <w:b/>
                <w:bCs/>
                <w:spacing w:val="8"/>
                <w:sz w:val="20"/>
                <w:szCs w:val="20"/>
              </w:rPr>
              <w:t>Α/Α</w:t>
            </w:r>
          </w:p>
        </w:tc>
        <w:tc>
          <w:tcPr>
            <w:tcW w:w="3150" w:type="dxa"/>
            <w:vMerge w:val="restart"/>
          </w:tcPr>
          <w:p w:rsidR="00FB5488" w:rsidRPr="00A52A79" w:rsidRDefault="00FB5488" w:rsidP="004C2DD4">
            <w:pPr>
              <w:spacing w:after="0"/>
              <w:jc w:val="center"/>
              <w:rPr>
                <w:b/>
                <w:bCs/>
                <w:spacing w:val="8"/>
                <w:sz w:val="20"/>
                <w:szCs w:val="20"/>
              </w:rPr>
            </w:pPr>
          </w:p>
          <w:p w:rsidR="00FB5488" w:rsidRPr="00A52A79" w:rsidRDefault="00FB5488" w:rsidP="004C2DD4">
            <w:pPr>
              <w:spacing w:after="0"/>
              <w:jc w:val="center"/>
              <w:rPr>
                <w:b/>
                <w:bCs/>
                <w:spacing w:val="8"/>
                <w:sz w:val="20"/>
                <w:szCs w:val="20"/>
              </w:rPr>
            </w:pPr>
            <w:r w:rsidRPr="00A52A79">
              <w:rPr>
                <w:b/>
                <w:bCs/>
                <w:spacing w:val="8"/>
                <w:sz w:val="20"/>
                <w:szCs w:val="20"/>
              </w:rPr>
              <w:t>ΦΟΡΕΑΣ ΠΟΥ ΕΚΠΡΟΣΩΠΕΙΤΑΙ</w:t>
            </w:r>
          </w:p>
        </w:tc>
        <w:tc>
          <w:tcPr>
            <w:tcW w:w="3681" w:type="dxa"/>
            <w:gridSpan w:val="2"/>
          </w:tcPr>
          <w:p w:rsidR="00FB5488" w:rsidRPr="00A52A79" w:rsidRDefault="00FB5488" w:rsidP="004C6A51">
            <w:pPr>
              <w:spacing w:after="0"/>
              <w:jc w:val="center"/>
              <w:rPr>
                <w:b/>
                <w:bCs/>
                <w:spacing w:val="8"/>
                <w:sz w:val="20"/>
                <w:szCs w:val="20"/>
              </w:rPr>
            </w:pPr>
            <w:r w:rsidRPr="00A52A79">
              <w:rPr>
                <w:b/>
                <w:bCs/>
                <w:spacing w:val="8"/>
                <w:sz w:val="20"/>
                <w:szCs w:val="20"/>
              </w:rPr>
              <w:t xml:space="preserve">ΚΑΤΑΤΑΞΗ ΜΕ ΒΑΣΗ ΤΑ ΣΥΜΦΕΡΟΝΤΑ ΠΟΥ ΕΞΥΠΗΡΕΤΕΙ </w:t>
            </w:r>
          </w:p>
        </w:tc>
      </w:tr>
      <w:tr w:rsidR="00FB5488" w:rsidRPr="00A52A79" w:rsidTr="004C2DD4">
        <w:trPr>
          <w:cantSplit/>
          <w:trHeight w:val="255"/>
          <w:jc w:val="center"/>
        </w:trPr>
        <w:tc>
          <w:tcPr>
            <w:tcW w:w="1135" w:type="dxa"/>
            <w:vMerge/>
          </w:tcPr>
          <w:p w:rsidR="00FB5488" w:rsidRPr="00A52A79" w:rsidRDefault="00FB5488" w:rsidP="004C2DD4">
            <w:pPr>
              <w:spacing w:after="0"/>
              <w:jc w:val="center"/>
              <w:rPr>
                <w:spacing w:val="8"/>
                <w:sz w:val="20"/>
                <w:szCs w:val="20"/>
              </w:rPr>
            </w:pPr>
          </w:p>
        </w:tc>
        <w:tc>
          <w:tcPr>
            <w:tcW w:w="3150" w:type="dxa"/>
            <w:vMerge/>
          </w:tcPr>
          <w:p w:rsidR="00FB5488" w:rsidRPr="00A52A79" w:rsidRDefault="00FB5488" w:rsidP="004C2DD4">
            <w:pPr>
              <w:spacing w:after="0"/>
              <w:jc w:val="both"/>
              <w:rPr>
                <w:spacing w:val="8"/>
                <w:sz w:val="20"/>
                <w:szCs w:val="20"/>
              </w:rPr>
            </w:pPr>
          </w:p>
        </w:tc>
        <w:tc>
          <w:tcPr>
            <w:tcW w:w="1838" w:type="dxa"/>
          </w:tcPr>
          <w:p w:rsidR="00FB5488" w:rsidRPr="00A52A79" w:rsidRDefault="00FB5488" w:rsidP="004C2DD4">
            <w:pPr>
              <w:pStyle w:val="4"/>
              <w:spacing w:line="240" w:lineRule="auto"/>
              <w:jc w:val="center"/>
              <w:rPr>
                <w:rFonts w:asciiTheme="minorHAnsi" w:hAnsiTheme="minorHAnsi"/>
                <w:bCs/>
                <w:spacing w:val="8"/>
                <w:sz w:val="20"/>
              </w:rPr>
            </w:pPr>
            <w:r>
              <w:rPr>
                <w:rFonts w:asciiTheme="minorHAnsi" w:hAnsiTheme="minorHAnsi"/>
                <w:bCs/>
                <w:spacing w:val="8"/>
                <w:sz w:val="20"/>
              </w:rPr>
              <w:t>ΔΗΜΟΣΙΑ</w:t>
            </w:r>
          </w:p>
        </w:tc>
        <w:tc>
          <w:tcPr>
            <w:tcW w:w="1843" w:type="dxa"/>
          </w:tcPr>
          <w:p w:rsidR="00FB5488" w:rsidRPr="00A52A79" w:rsidRDefault="00FB5488" w:rsidP="004C2DD4">
            <w:pPr>
              <w:pStyle w:val="4"/>
              <w:spacing w:line="240" w:lineRule="auto"/>
              <w:jc w:val="center"/>
              <w:rPr>
                <w:rFonts w:asciiTheme="minorHAnsi" w:hAnsiTheme="minorHAnsi"/>
                <w:bCs/>
                <w:spacing w:val="8"/>
                <w:sz w:val="20"/>
              </w:rPr>
            </w:pPr>
            <w:r w:rsidRPr="00A52A79">
              <w:rPr>
                <w:rFonts w:asciiTheme="minorHAnsi" w:hAnsiTheme="minorHAnsi"/>
                <w:bCs/>
                <w:spacing w:val="8"/>
                <w:sz w:val="20"/>
              </w:rPr>
              <w:t>ΙΔΙΩΤΙΚΑ</w:t>
            </w:r>
          </w:p>
        </w:tc>
      </w:tr>
      <w:tr w:rsidR="00FB5488" w:rsidRPr="00A52A79" w:rsidTr="004C2DD4">
        <w:trPr>
          <w:trHeight w:val="272"/>
          <w:jc w:val="center"/>
        </w:trPr>
        <w:tc>
          <w:tcPr>
            <w:tcW w:w="1135" w:type="dxa"/>
          </w:tcPr>
          <w:p w:rsidR="00FB5488" w:rsidRPr="00A52A79" w:rsidRDefault="00FB5488" w:rsidP="004C2DD4">
            <w:pPr>
              <w:spacing w:after="0"/>
              <w:jc w:val="center"/>
              <w:rPr>
                <w:spacing w:val="8"/>
                <w:sz w:val="20"/>
                <w:szCs w:val="20"/>
              </w:rPr>
            </w:pPr>
            <w:r w:rsidRPr="00A52A79">
              <w:rPr>
                <w:spacing w:val="8"/>
                <w:sz w:val="20"/>
                <w:szCs w:val="20"/>
              </w:rPr>
              <w:t>1)</w:t>
            </w:r>
          </w:p>
        </w:tc>
        <w:tc>
          <w:tcPr>
            <w:tcW w:w="3150" w:type="dxa"/>
          </w:tcPr>
          <w:p w:rsidR="00FB5488" w:rsidRPr="00A52A79" w:rsidRDefault="00FB5488" w:rsidP="004C2DD4">
            <w:pPr>
              <w:spacing w:after="0"/>
              <w:rPr>
                <w:spacing w:val="8"/>
                <w:sz w:val="20"/>
                <w:szCs w:val="20"/>
              </w:rPr>
            </w:pPr>
            <w:r w:rsidRPr="00A52A79">
              <w:rPr>
                <w:spacing w:val="8"/>
                <w:sz w:val="20"/>
                <w:szCs w:val="20"/>
              </w:rPr>
              <w:t xml:space="preserve">Τοπικό Σύμφωνο Ποιότητας </w:t>
            </w:r>
          </w:p>
        </w:tc>
        <w:tc>
          <w:tcPr>
            <w:tcW w:w="1838" w:type="dxa"/>
          </w:tcPr>
          <w:p w:rsidR="00FB5488" w:rsidRPr="00A52A79" w:rsidRDefault="00FB5488" w:rsidP="004C2DD4">
            <w:pPr>
              <w:spacing w:after="0"/>
              <w:jc w:val="center"/>
              <w:rPr>
                <w:spacing w:val="8"/>
                <w:sz w:val="20"/>
                <w:szCs w:val="20"/>
              </w:rPr>
            </w:pPr>
            <w:r w:rsidRPr="00A52A79">
              <w:rPr>
                <w:spacing w:val="8"/>
                <w:sz w:val="20"/>
                <w:szCs w:val="20"/>
              </w:rPr>
              <w:t>---</w:t>
            </w:r>
          </w:p>
        </w:tc>
        <w:tc>
          <w:tcPr>
            <w:tcW w:w="1843" w:type="dxa"/>
          </w:tcPr>
          <w:p w:rsidR="00FB5488" w:rsidRPr="00A52A79" w:rsidRDefault="00FB5488" w:rsidP="004C2DD4">
            <w:pPr>
              <w:spacing w:after="0"/>
              <w:jc w:val="center"/>
              <w:rPr>
                <w:spacing w:val="8"/>
                <w:sz w:val="20"/>
                <w:szCs w:val="20"/>
              </w:rPr>
            </w:pPr>
            <w:r w:rsidRPr="00A52A79">
              <w:rPr>
                <w:spacing w:val="8"/>
                <w:sz w:val="20"/>
                <w:szCs w:val="20"/>
              </w:rPr>
              <w:t>Ιδιωτικά</w:t>
            </w:r>
          </w:p>
        </w:tc>
      </w:tr>
      <w:tr w:rsidR="00FB5488" w:rsidRPr="00A52A79" w:rsidTr="004C2DD4">
        <w:trPr>
          <w:jc w:val="center"/>
        </w:trPr>
        <w:tc>
          <w:tcPr>
            <w:tcW w:w="1135" w:type="dxa"/>
          </w:tcPr>
          <w:p w:rsidR="00FB5488" w:rsidRPr="00A52A79" w:rsidRDefault="00FB5488" w:rsidP="004C2DD4">
            <w:pPr>
              <w:spacing w:after="0"/>
              <w:jc w:val="center"/>
              <w:rPr>
                <w:spacing w:val="8"/>
                <w:sz w:val="20"/>
                <w:szCs w:val="20"/>
              </w:rPr>
            </w:pPr>
            <w:r w:rsidRPr="00A52A79">
              <w:rPr>
                <w:spacing w:val="8"/>
                <w:sz w:val="20"/>
                <w:szCs w:val="20"/>
              </w:rPr>
              <w:t>2)</w:t>
            </w:r>
          </w:p>
        </w:tc>
        <w:tc>
          <w:tcPr>
            <w:tcW w:w="3150" w:type="dxa"/>
          </w:tcPr>
          <w:p w:rsidR="00FB5488" w:rsidRPr="00A52A79" w:rsidRDefault="00FB5488" w:rsidP="004C2DD4">
            <w:pPr>
              <w:spacing w:after="0"/>
              <w:rPr>
                <w:spacing w:val="8"/>
                <w:sz w:val="20"/>
                <w:szCs w:val="20"/>
              </w:rPr>
            </w:pPr>
            <w:r w:rsidRPr="00A52A79">
              <w:rPr>
                <w:spacing w:val="8"/>
                <w:sz w:val="20"/>
                <w:szCs w:val="20"/>
              </w:rPr>
              <w:t xml:space="preserve">Δήμος </w:t>
            </w:r>
            <w:r>
              <w:rPr>
                <w:spacing w:val="8"/>
                <w:sz w:val="20"/>
                <w:szCs w:val="20"/>
              </w:rPr>
              <w:t>Γορτυνίας</w:t>
            </w:r>
          </w:p>
        </w:tc>
        <w:tc>
          <w:tcPr>
            <w:tcW w:w="1838" w:type="dxa"/>
          </w:tcPr>
          <w:p w:rsidR="00FB5488" w:rsidRPr="00A52A79" w:rsidRDefault="00FB5488" w:rsidP="004C2DD4">
            <w:pPr>
              <w:spacing w:after="0"/>
              <w:jc w:val="center"/>
              <w:rPr>
                <w:spacing w:val="8"/>
                <w:sz w:val="20"/>
                <w:szCs w:val="20"/>
              </w:rPr>
            </w:pPr>
            <w:r w:rsidRPr="00A52A79">
              <w:rPr>
                <w:spacing w:val="8"/>
                <w:sz w:val="20"/>
                <w:szCs w:val="20"/>
              </w:rPr>
              <w:t>Δημόσια</w:t>
            </w:r>
          </w:p>
        </w:tc>
        <w:tc>
          <w:tcPr>
            <w:tcW w:w="1843" w:type="dxa"/>
          </w:tcPr>
          <w:p w:rsidR="00FB5488" w:rsidRPr="00A52A79" w:rsidRDefault="00FB5488" w:rsidP="004C2DD4">
            <w:pPr>
              <w:spacing w:after="0"/>
              <w:jc w:val="center"/>
              <w:rPr>
                <w:spacing w:val="8"/>
                <w:sz w:val="20"/>
                <w:szCs w:val="20"/>
              </w:rPr>
            </w:pPr>
            <w:r w:rsidRPr="00A52A79">
              <w:rPr>
                <w:spacing w:val="8"/>
                <w:sz w:val="20"/>
                <w:szCs w:val="20"/>
              </w:rPr>
              <w:t>---</w:t>
            </w:r>
          </w:p>
        </w:tc>
      </w:tr>
      <w:tr w:rsidR="00FB5488" w:rsidRPr="00A52A79" w:rsidTr="004C2DD4">
        <w:trPr>
          <w:trHeight w:val="410"/>
          <w:jc w:val="center"/>
        </w:trPr>
        <w:tc>
          <w:tcPr>
            <w:tcW w:w="1135" w:type="dxa"/>
          </w:tcPr>
          <w:p w:rsidR="00FB5488" w:rsidRPr="00A52A79" w:rsidRDefault="00FB5488" w:rsidP="004C2DD4">
            <w:pPr>
              <w:spacing w:after="0"/>
              <w:jc w:val="center"/>
              <w:rPr>
                <w:spacing w:val="8"/>
                <w:sz w:val="20"/>
                <w:szCs w:val="20"/>
              </w:rPr>
            </w:pPr>
            <w:r w:rsidRPr="00A52A79">
              <w:rPr>
                <w:spacing w:val="8"/>
                <w:sz w:val="20"/>
                <w:szCs w:val="20"/>
              </w:rPr>
              <w:t>3)</w:t>
            </w:r>
          </w:p>
        </w:tc>
        <w:tc>
          <w:tcPr>
            <w:tcW w:w="3150" w:type="dxa"/>
          </w:tcPr>
          <w:p w:rsidR="00FB5488" w:rsidRPr="00A52A79" w:rsidRDefault="00FB5488" w:rsidP="004C2DD4">
            <w:pPr>
              <w:spacing w:after="0"/>
              <w:rPr>
                <w:spacing w:val="8"/>
                <w:sz w:val="20"/>
                <w:szCs w:val="20"/>
              </w:rPr>
            </w:pPr>
            <w:r w:rsidRPr="00A52A79">
              <w:rPr>
                <w:spacing w:val="8"/>
                <w:sz w:val="20"/>
                <w:szCs w:val="20"/>
              </w:rPr>
              <w:t xml:space="preserve">Επιμελητήριο Αρκαδίας </w:t>
            </w:r>
          </w:p>
        </w:tc>
        <w:tc>
          <w:tcPr>
            <w:tcW w:w="1838" w:type="dxa"/>
          </w:tcPr>
          <w:p w:rsidR="00FB5488" w:rsidRPr="00A52A79" w:rsidRDefault="00FB5488" w:rsidP="004C2DD4">
            <w:pPr>
              <w:spacing w:after="0"/>
              <w:jc w:val="center"/>
              <w:rPr>
                <w:spacing w:val="8"/>
                <w:sz w:val="20"/>
                <w:szCs w:val="20"/>
              </w:rPr>
            </w:pPr>
            <w:r w:rsidRPr="00A52A79">
              <w:rPr>
                <w:spacing w:val="8"/>
                <w:sz w:val="20"/>
                <w:szCs w:val="20"/>
              </w:rPr>
              <w:t>---</w:t>
            </w:r>
          </w:p>
        </w:tc>
        <w:tc>
          <w:tcPr>
            <w:tcW w:w="1843" w:type="dxa"/>
          </w:tcPr>
          <w:p w:rsidR="00FB5488" w:rsidRPr="00A52A79" w:rsidRDefault="00FB5488" w:rsidP="004C2DD4">
            <w:pPr>
              <w:spacing w:after="0"/>
              <w:jc w:val="center"/>
              <w:rPr>
                <w:spacing w:val="8"/>
                <w:sz w:val="20"/>
                <w:szCs w:val="20"/>
              </w:rPr>
            </w:pPr>
            <w:r w:rsidRPr="00A52A79">
              <w:rPr>
                <w:spacing w:val="8"/>
                <w:sz w:val="20"/>
                <w:szCs w:val="20"/>
              </w:rPr>
              <w:t>Ιδιωτικά</w:t>
            </w:r>
          </w:p>
        </w:tc>
      </w:tr>
      <w:tr w:rsidR="00FB5488" w:rsidRPr="00A52A79" w:rsidTr="004C2DD4">
        <w:trPr>
          <w:jc w:val="center"/>
        </w:trPr>
        <w:tc>
          <w:tcPr>
            <w:tcW w:w="1135" w:type="dxa"/>
          </w:tcPr>
          <w:p w:rsidR="00FB5488" w:rsidRPr="00A52A79" w:rsidRDefault="00FB5488" w:rsidP="004C2DD4">
            <w:pPr>
              <w:spacing w:after="0"/>
              <w:jc w:val="center"/>
              <w:rPr>
                <w:spacing w:val="8"/>
                <w:sz w:val="20"/>
                <w:szCs w:val="20"/>
              </w:rPr>
            </w:pPr>
            <w:r w:rsidRPr="00A52A79">
              <w:rPr>
                <w:spacing w:val="8"/>
                <w:sz w:val="20"/>
                <w:szCs w:val="20"/>
              </w:rPr>
              <w:t>4)</w:t>
            </w:r>
          </w:p>
        </w:tc>
        <w:tc>
          <w:tcPr>
            <w:tcW w:w="3150" w:type="dxa"/>
          </w:tcPr>
          <w:p w:rsidR="00FB5488" w:rsidRPr="00A52A79" w:rsidRDefault="00FB5488" w:rsidP="004C2DD4">
            <w:pPr>
              <w:spacing w:after="0"/>
              <w:rPr>
                <w:spacing w:val="8"/>
                <w:sz w:val="20"/>
                <w:szCs w:val="20"/>
              </w:rPr>
            </w:pPr>
            <w:r>
              <w:rPr>
                <w:spacing w:val="8"/>
                <w:sz w:val="20"/>
                <w:szCs w:val="20"/>
              </w:rPr>
              <w:t>Περιφέρεια Πελοποννήσου</w:t>
            </w:r>
          </w:p>
        </w:tc>
        <w:tc>
          <w:tcPr>
            <w:tcW w:w="1838" w:type="dxa"/>
          </w:tcPr>
          <w:p w:rsidR="00FB5488" w:rsidRPr="00A52A79" w:rsidRDefault="00FB5488" w:rsidP="004C2DD4">
            <w:pPr>
              <w:spacing w:after="0"/>
              <w:jc w:val="center"/>
              <w:rPr>
                <w:spacing w:val="8"/>
                <w:sz w:val="20"/>
                <w:szCs w:val="20"/>
              </w:rPr>
            </w:pPr>
            <w:r w:rsidRPr="00A52A79">
              <w:rPr>
                <w:spacing w:val="8"/>
                <w:sz w:val="20"/>
                <w:szCs w:val="20"/>
              </w:rPr>
              <w:t>Δημόσια</w:t>
            </w:r>
          </w:p>
        </w:tc>
        <w:tc>
          <w:tcPr>
            <w:tcW w:w="1843" w:type="dxa"/>
          </w:tcPr>
          <w:p w:rsidR="00FB5488" w:rsidRPr="00A52A79" w:rsidRDefault="00FB5488" w:rsidP="004C2DD4">
            <w:pPr>
              <w:spacing w:after="0"/>
              <w:jc w:val="center"/>
              <w:rPr>
                <w:spacing w:val="8"/>
                <w:sz w:val="20"/>
                <w:szCs w:val="20"/>
              </w:rPr>
            </w:pPr>
            <w:r w:rsidRPr="00A52A79">
              <w:rPr>
                <w:spacing w:val="8"/>
                <w:sz w:val="20"/>
                <w:szCs w:val="20"/>
              </w:rPr>
              <w:t>---</w:t>
            </w:r>
          </w:p>
        </w:tc>
      </w:tr>
      <w:tr w:rsidR="00FB5488" w:rsidRPr="00A52A79" w:rsidTr="004C2DD4">
        <w:trPr>
          <w:jc w:val="center"/>
        </w:trPr>
        <w:tc>
          <w:tcPr>
            <w:tcW w:w="1135" w:type="dxa"/>
          </w:tcPr>
          <w:p w:rsidR="00FB5488" w:rsidRPr="00A52A79" w:rsidRDefault="00FB5488" w:rsidP="004C2DD4">
            <w:pPr>
              <w:spacing w:after="0"/>
              <w:jc w:val="center"/>
              <w:rPr>
                <w:spacing w:val="8"/>
                <w:sz w:val="20"/>
                <w:szCs w:val="20"/>
              </w:rPr>
            </w:pPr>
            <w:r w:rsidRPr="00A52A79">
              <w:rPr>
                <w:spacing w:val="8"/>
                <w:sz w:val="20"/>
                <w:szCs w:val="20"/>
              </w:rPr>
              <w:t>5)</w:t>
            </w:r>
          </w:p>
        </w:tc>
        <w:tc>
          <w:tcPr>
            <w:tcW w:w="3150" w:type="dxa"/>
          </w:tcPr>
          <w:p w:rsidR="00FB5488" w:rsidRPr="00A52A79" w:rsidRDefault="00FB5488" w:rsidP="004C2DD4">
            <w:pPr>
              <w:spacing w:after="0"/>
              <w:rPr>
                <w:spacing w:val="8"/>
                <w:sz w:val="20"/>
                <w:szCs w:val="20"/>
              </w:rPr>
            </w:pPr>
            <w:r w:rsidRPr="00A52A79">
              <w:rPr>
                <w:spacing w:val="8"/>
                <w:sz w:val="20"/>
                <w:szCs w:val="20"/>
              </w:rPr>
              <w:t>Αγροτικός Συν/</w:t>
            </w:r>
            <w:proofErr w:type="spellStart"/>
            <w:r w:rsidRPr="00A52A79">
              <w:rPr>
                <w:spacing w:val="8"/>
                <w:sz w:val="20"/>
                <w:szCs w:val="20"/>
              </w:rPr>
              <w:t>σμος</w:t>
            </w:r>
            <w:proofErr w:type="spellEnd"/>
            <w:r w:rsidRPr="00A52A79">
              <w:rPr>
                <w:spacing w:val="8"/>
                <w:sz w:val="20"/>
                <w:szCs w:val="20"/>
              </w:rPr>
              <w:t xml:space="preserve"> </w:t>
            </w:r>
            <w:proofErr w:type="spellStart"/>
            <w:r w:rsidRPr="00A52A79">
              <w:rPr>
                <w:spacing w:val="8"/>
                <w:sz w:val="20"/>
                <w:szCs w:val="20"/>
              </w:rPr>
              <w:t>Λυρκείας</w:t>
            </w:r>
            <w:proofErr w:type="spellEnd"/>
          </w:p>
        </w:tc>
        <w:tc>
          <w:tcPr>
            <w:tcW w:w="1838" w:type="dxa"/>
          </w:tcPr>
          <w:p w:rsidR="00FB5488" w:rsidRPr="00A52A79" w:rsidRDefault="00FB5488" w:rsidP="004C2DD4">
            <w:pPr>
              <w:spacing w:after="0"/>
              <w:jc w:val="center"/>
              <w:rPr>
                <w:spacing w:val="8"/>
                <w:sz w:val="20"/>
                <w:szCs w:val="20"/>
              </w:rPr>
            </w:pPr>
            <w:r w:rsidRPr="00A52A79">
              <w:rPr>
                <w:spacing w:val="8"/>
                <w:sz w:val="20"/>
                <w:szCs w:val="20"/>
              </w:rPr>
              <w:t>---</w:t>
            </w:r>
          </w:p>
        </w:tc>
        <w:tc>
          <w:tcPr>
            <w:tcW w:w="1843" w:type="dxa"/>
          </w:tcPr>
          <w:p w:rsidR="00FB5488" w:rsidRPr="00A52A79" w:rsidRDefault="00FB5488" w:rsidP="004C2DD4">
            <w:pPr>
              <w:spacing w:after="0"/>
              <w:jc w:val="center"/>
              <w:rPr>
                <w:spacing w:val="8"/>
                <w:sz w:val="20"/>
                <w:szCs w:val="20"/>
              </w:rPr>
            </w:pPr>
            <w:r w:rsidRPr="00A52A79">
              <w:rPr>
                <w:spacing w:val="8"/>
                <w:sz w:val="20"/>
                <w:szCs w:val="20"/>
              </w:rPr>
              <w:t>Ιδιωτικά</w:t>
            </w:r>
          </w:p>
        </w:tc>
      </w:tr>
      <w:tr w:rsidR="00FB5488" w:rsidRPr="00A52A79" w:rsidTr="004C2DD4">
        <w:trPr>
          <w:jc w:val="center"/>
        </w:trPr>
        <w:tc>
          <w:tcPr>
            <w:tcW w:w="1135" w:type="dxa"/>
          </w:tcPr>
          <w:p w:rsidR="00FB5488" w:rsidRPr="00A52A79" w:rsidRDefault="00FB5488" w:rsidP="004C2DD4">
            <w:pPr>
              <w:spacing w:after="0"/>
              <w:jc w:val="center"/>
              <w:rPr>
                <w:spacing w:val="8"/>
                <w:sz w:val="20"/>
                <w:szCs w:val="20"/>
              </w:rPr>
            </w:pPr>
            <w:r w:rsidRPr="00A52A79">
              <w:rPr>
                <w:spacing w:val="8"/>
                <w:sz w:val="20"/>
                <w:szCs w:val="20"/>
              </w:rPr>
              <w:t>6)</w:t>
            </w:r>
          </w:p>
        </w:tc>
        <w:tc>
          <w:tcPr>
            <w:tcW w:w="3150" w:type="dxa"/>
          </w:tcPr>
          <w:p w:rsidR="00FB5488" w:rsidRPr="00A52A79" w:rsidRDefault="00FB5488" w:rsidP="004C2DD4">
            <w:pPr>
              <w:spacing w:after="0"/>
              <w:rPr>
                <w:spacing w:val="8"/>
                <w:sz w:val="20"/>
                <w:szCs w:val="20"/>
              </w:rPr>
            </w:pPr>
            <w:r>
              <w:rPr>
                <w:spacing w:val="8"/>
                <w:sz w:val="20"/>
                <w:szCs w:val="20"/>
              </w:rPr>
              <w:t>Δήμος Νεμέας</w:t>
            </w:r>
          </w:p>
        </w:tc>
        <w:tc>
          <w:tcPr>
            <w:tcW w:w="1838" w:type="dxa"/>
          </w:tcPr>
          <w:p w:rsidR="00FB5488" w:rsidRPr="00A52A79" w:rsidRDefault="00FB5488" w:rsidP="004C2DD4">
            <w:pPr>
              <w:spacing w:after="0"/>
              <w:jc w:val="center"/>
              <w:rPr>
                <w:spacing w:val="8"/>
                <w:sz w:val="20"/>
                <w:szCs w:val="20"/>
              </w:rPr>
            </w:pPr>
            <w:r w:rsidRPr="00A52A79">
              <w:rPr>
                <w:spacing w:val="8"/>
                <w:sz w:val="20"/>
                <w:szCs w:val="20"/>
              </w:rPr>
              <w:t>Δημόσια</w:t>
            </w:r>
          </w:p>
        </w:tc>
        <w:tc>
          <w:tcPr>
            <w:tcW w:w="1843" w:type="dxa"/>
          </w:tcPr>
          <w:p w:rsidR="00FB5488" w:rsidRPr="00A52A79" w:rsidRDefault="00FB5488" w:rsidP="004C2DD4">
            <w:pPr>
              <w:spacing w:after="0"/>
              <w:jc w:val="center"/>
              <w:rPr>
                <w:spacing w:val="8"/>
                <w:sz w:val="20"/>
                <w:szCs w:val="20"/>
              </w:rPr>
            </w:pPr>
            <w:r w:rsidRPr="00A52A79">
              <w:rPr>
                <w:spacing w:val="8"/>
                <w:sz w:val="20"/>
                <w:szCs w:val="20"/>
              </w:rPr>
              <w:t>---</w:t>
            </w:r>
          </w:p>
        </w:tc>
      </w:tr>
      <w:tr w:rsidR="00FB5488" w:rsidRPr="00A52A79" w:rsidTr="004C2DD4">
        <w:trPr>
          <w:jc w:val="center"/>
        </w:trPr>
        <w:tc>
          <w:tcPr>
            <w:tcW w:w="1135" w:type="dxa"/>
          </w:tcPr>
          <w:p w:rsidR="00FB5488" w:rsidRPr="00A52A79" w:rsidRDefault="00FB5488" w:rsidP="004C2DD4">
            <w:pPr>
              <w:spacing w:after="0"/>
              <w:jc w:val="center"/>
              <w:rPr>
                <w:spacing w:val="8"/>
                <w:sz w:val="20"/>
                <w:szCs w:val="20"/>
              </w:rPr>
            </w:pPr>
            <w:r w:rsidRPr="00A52A79">
              <w:rPr>
                <w:spacing w:val="8"/>
                <w:sz w:val="20"/>
                <w:szCs w:val="20"/>
              </w:rPr>
              <w:t>7)</w:t>
            </w:r>
          </w:p>
        </w:tc>
        <w:tc>
          <w:tcPr>
            <w:tcW w:w="3150" w:type="dxa"/>
          </w:tcPr>
          <w:p w:rsidR="00FB5488" w:rsidRPr="00A52A79" w:rsidRDefault="00FB5488" w:rsidP="004C2DD4">
            <w:pPr>
              <w:spacing w:after="0"/>
              <w:rPr>
                <w:spacing w:val="8"/>
                <w:sz w:val="20"/>
                <w:szCs w:val="20"/>
              </w:rPr>
            </w:pPr>
            <w:r w:rsidRPr="00A52A79">
              <w:rPr>
                <w:spacing w:val="8"/>
                <w:sz w:val="20"/>
                <w:szCs w:val="20"/>
              </w:rPr>
              <w:t xml:space="preserve">Επιμελητήριο Κορινθίας </w:t>
            </w:r>
          </w:p>
        </w:tc>
        <w:tc>
          <w:tcPr>
            <w:tcW w:w="1838" w:type="dxa"/>
          </w:tcPr>
          <w:p w:rsidR="00FB5488" w:rsidRPr="00A52A79" w:rsidRDefault="00FB5488" w:rsidP="004C2DD4">
            <w:pPr>
              <w:spacing w:after="0"/>
              <w:jc w:val="center"/>
              <w:rPr>
                <w:spacing w:val="8"/>
                <w:sz w:val="20"/>
                <w:szCs w:val="20"/>
              </w:rPr>
            </w:pPr>
            <w:r w:rsidRPr="00A52A79">
              <w:rPr>
                <w:spacing w:val="8"/>
                <w:sz w:val="20"/>
                <w:szCs w:val="20"/>
              </w:rPr>
              <w:t>---</w:t>
            </w:r>
          </w:p>
        </w:tc>
        <w:tc>
          <w:tcPr>
            <w:tcW w:w="1843" w:type="dxa"/>
          </w:tcPr>
          <w:p w:rsidR="00FB5488" w:rsidRPr="00A52A79" w:rsidRDefault="00FB5488" w:rsidP="004C2DD4">
            <w:pPr>
              <w:spacing w:after="0"/>
              <w:jc w:val="center"/>
              <w:rPr>
                <w:spacing w:val="8"/>
                <w:sz w:val="20"/>
                <w:szCs w:val="20"/>
              </w:rPr>
            </w:pPr>
            <w:r w:rsidRPr="00A52A79">
              <w:rPr>
                <w:spacing w:val="8"/>
                <w:sz w:val="20"/>
                <w:szCs w:val="20"/>
              </w:rPr>
              <w:t>Ιδιωτικά</w:t>
            </w:r>
          </w:p>
        </w:tc>
      </w:tr>
      <w:tr w:rsidR="00FB5488" w:rsidRPr="00A52A79" w:rsidTr="004C2DD4">
        <w:trPr>
          <w:trHeight w:val="255"/>
          <w:jc w:val="center"/>
        </w:trPr>
        <w:tc>
          <w:tcPr>
            <w:tcW w:w="4285" w:type="dxa"/>
            <w:gridSpan w:val="2"/>
          </w:tcPr>
          <w:p w:rsidR="00FB5488" w:rsidRPr="00A52A79" w:rsidRDefault="00FB5488" w:rsidP="004C2DD4">
            <w:pPr>
              <w:spacing w:after="0"/>
              <w:jc w:val="center"/>
              <w:rPr>
                <w:spacing w:val="8"/>
                <w:sz w:val="20"/>
                <w:szCs w:val="20"/>
              </w:rPr>
            </w:pPr>
            <w:r w:rsidRPr="00A9516F">
              <w:rPr>
                <w:b/>
                <w:bCs/>
                <w:spacing w:val="8"/>
                <w:sz w:val="18"/>
                <w:szCs w:val="18"/>
              </w:rPr>
              <w:t>ΣΥΝΟΛΟ</w:t>
            </w:r>
          </w:p>
        </w:tc>
        <w:tc>
          <w:tcPr>
            <w:tcW w:w="1838" w:type="dxa"/>
          </w:tcPr>
          <w:p w:rsidR="00FB5488" w:rsidRPr="00A52A79" w:rsidRDefault="00FB5488" w:rsidP="004C2DD4">
            <w:pPr>
              <w:spacing w:after="0"/>
              <w:jc w:val="center"/>
              <w:rPr>
                <w:b/>
                <w:spacing w:val="8"/>
                <w:sz w:val="20"/>
                <w:szCs w:val="20"/>
              </w:rPr>
            </w:pPr>
            <w:r w:rsidRPr="00A52A79">
              <w:rPr>
                <w:b/>
                <w:spacing w:val="8"/>
                <w:sz w:val="20"/>
                <w:szCs w:val="20"/>
              </w:rPr>
              <w:t>3</w:t>
            </w:r>
          </w:p>
        </w:tc>
        <w:tc>
          <w:tcPr>
            <w:tcW w:w="1843" w:type="dxa"/>
          </w:tcPr>
          <w:p w:rsidR="00FB5488" w:rsidRPr="00A52A79" w:rsidRDefault="00FB5488" w:rsidP="004C2DD4">
            <w:pPr>
              <w:spacing w:after="0"/>
              <w:jc w:val="center"/>
              <w:rPr>
                <w:b/>
                <w:spacing w:val="8"/>
                <w:sz w:val="20"/>
                <w:szCs w:val="20"/>
              </w:rPr>
            </w:pPr>
            <w:r w:rsidRPr="00A52A79">
              <w:rPr>
                <w:b/>
                <w:spacing w:val="8"/>
                <w:sz w:val="20"/>
                <w:szCs w:val="20"/>
              </w:rPr>
              <w:t>4</w:t>
            </w:r>
          </w:p>
        </w:tc>
      </w:tr>
      <w:tr w:rsidR="00FB5488" w:rsidRPr="00A52A79" w:rsidTr="00FB5488">
        <w:trPr>
          <w:trHeight w:val="355"/>
          <w:jc w:val="center"/>
        </w:trPr>
        <w:tc>
          <w:tcPr>
            <w:tcW w:w="4285" w:type="dxa"/>
            <w:gridSpan w:val="2"/>
          </w:tcPr>
          <w:p w:rsidR="00FB5488" w:rsidRPr="00A52A79" w:rsidRDefault="00FB5488" w:rsidP="00FB5488">
            <w:pPr>
              <w:spacing w:after="0"/>
              <w:rPr>
                <w:spacing w:val="8"/>
                <w:sz w:val="20"/>
                <w:szCs w:val="20"/>
              </w:rPr>
            </w:pPr>
            <w:r>
              <w:rPr>
                <w:b/>
                <w:bCs/>
                <w:spacing w:val="8"/>
                <w:sz w:val="18"/>
                <w:szCs w:val="18"/>
              </w:rPr>
              <w:t xml:space="preserve">                                </w:t>
            </w:r>
            <w:r w:rsidRPr="00A9516F">
              <w:rPr>
                <w:b/>
                <w:bCs/>
                <w:spacing w:val="8"/>
                <w:sz w:val="18"/>
                <w:szCs w:val="18"/>
              </w:rPr>
              <w:t>ΠΟΣΟΣΤΟ</w:t>
            </w:r>
          </w:p>
        </w:tc>
        <w:tc>
          <w:tcPr>
            <w:tcW w:w="1838" w:type="dxa"/>
          </w:tcPr>
          <w:p w:rsidR="00FB5488" w:rsidRPr="00A52A79" w:rsidRDefault="00FB5488" w:rsidP="004C2DD4">
            <w:pPr>
              <w:spacing w:after="0"/>
              <w:jc w:val="center"/>
              <w:rPr>
                <w:b/>
                <w:spacing w:val="8"/>
                <w:sz w:val="20"/>
                <w:szCs w:val="20"/>
              </w:rPr>
            </w:pPr>
            <w:r w:rsidRPr="00A52A79">
              <w:rPr>
                <w:b/>
                <w:bCs/>
                <w:spacing w:val="8"/>
                <w:sz w:val="20"/>
                <w:szCs w:val="20"/>
              </w:rPr>
              <w:t>43%</w:t>
            </w:r>
            <w:r>
              <w:rPr>
                <w:b/>
                <w:bCs/>
                <w:spacing w:val="8"/>
                <w:sz w:val="20"/>
                <w:szCs w:val="20"/>
              </w:rPr>
              <w:t xml:space="preserve"> </w:t>
            </w:r>
            <w:r w:rsidRPr="00A52A79">
              <w:rPr>
                <w:b/>
                <w:bCs/>
                <w:spacing w:val="8"/>
                <w:sz w:val="20"/>
                <w:szCs w:val="20"/>
              </w:rPr>
              <w:t>(&gt;30%)</w:t>
            </w:r>
          </w:p>
        </w:tc>
        <w:tc>
          <w:tcPr>
            <w:tcW w:w="1843" w:type="dxa"/>
          </w:tcPr>
          <w:p w:rsidR="00FB5488" w:rsidRPr="00A52A79" w:rsidRDefault="00FB5488" w:rsidP="004C2DD4">
            <w:pPr>
              <w:spacing w:after="0"/>
              <w:jc w:val="center"/>
              <w:rPr>
                <w:b/>
                <w:spacing w:val="8"/>
                <w:sz w:val="20"/>
                <w:szCs w:val="20"/>
              </w:rPr>
            </w:pPr>
            <w:r w:rsidRPr="00A52A79">
              <w:rPr>
                <w:b/>
                <w:bCs/>
                <w:spacing w:val="8"/>
                <w:sz w:val="20"/>
                <w:szCs w:val="20"/>
              </w:rPr>
              <w:t>57%</w:t>
            </w:r>
            <w:r>
              <w:rPr>
                <w:b/>
                <w:bCs/>
                <w:spacing w:val="8"/>
                <w:sz w:val="20"/>
                <w:szCs w:val="20"/>
              </w:rPr>
              <w:t xml:space="preserve"> </w:t>
            </w:r>
            <w:r w:rsidRPr="00A52A79">
              <w:rPr>
                <w:b/>
                <w:bCs/>
                <w:spacing w:val="8"/>
                <w:sz w:val="20"/>
                <w:szCs w:val="20"/>
              </w:rPr>
              <w:t>(&gt;50%)</w:t>
            </w:r>
          </w:p>
        </w:tc>
      </w:tr>
    </w:tbl>
    <w:p w:rsidR="00FB5488" w:rsidRDefault="00FB5488" w:rsidP="00FB5488">
      <w:pPr>
        <w:pStyle w:val="2"/>
        <w:spacing w:after="0" w:line="360" w:lineRule="auto"/>
        <w:ind w:left="0"/>
        <w:jc w:val="both"/>
        <w:rPr>
          <w:rFonts w:asciiTheme="minorHAnsi" w:hAnsiTheme="minorHAnsi" w:cs="Arial"/>
          <w:sz w:val="22"/>
          <w:szCs w:val="22"/>
        </w:rPr>
      </w:pPr>
    </w:p>
    <w:p w:rsidR="00FB5488" w:rsidRPr="00A9516F" w:rsidRDefault="00FB5488" w:rsidP="00FB5488">
      <w:pPr>
        <w:spacing w:after="0" w:line="240" w:lineRule="auto"/>
        <w:jc w:val="both"/>
        <w:rPr>
          <w:rFonts w:cs="Arial"/>
        </w:rPr>
      </w:pPr>
      <w:r>
        <w:rPr>
          <w:rFonts w:cs="Arial"/>
        </w:rPr>
        <w:t>[</w:t>
      </w:r>
      <w:r w:rsidRPr="00A9516F">
        <w:rPr>
          <w:rFonts w:cs="Arial"/>
        </w:rPr>
        <w:t xml:space="preserve">εγκρίθηκε με τις Αποφάσεις 1, </w:t>
      </w:r>
      <w:proofErr w:type="spellStart"/>
      <w:r w:rsidRPr="00A9516F">
        <w:rPr>
          <w:rFonts w:cs="Arial"/>
        </w:rPr>
        <w:t>Πρακτ</w:t>
      </w:r>
      <w:proofErr w:type="spellEnd"/>
      <w:r w:rsidRPr="00A9516F">
        <w:rPr>
          <w:rFonts w:cs="Arial"/>
        </w:rPr>
        <w:t xml:space="preserve"> 194/21-3-2011 &amp; 1, </w:t>
      </w:r>
      <w:proofErr w:type="spellStart"/>
      <w:r w:rsidRPr="00A9516F">
        <w:rPr>
          <w:rFonts w:cs="Arial"/>
        </w:rPr>
        <w:t>Πρακτ</w:t>
      </w:r>
      <w:proofErr w:type="spellEnd"/>
      <w:r w:rsidRPr="00A9516F">
        <w:rPr>
          <w:rFonts w:cs="Arial"/>
        </w:rPr>
        <w:t xml:space="preserve"> 195/12-5-2011 του Δ.Σ, δημοσιεύθηκε στο ΦΕΚ 3506/3-6-2011 και η ΕΥΕ ενημερώθηκε σχετικά, με το υπ’ αρ. </w:t>
      </w:r>
      <w:proofErr w:type="spellStart"/>
      <w:r w:rsidRPr="00A9516F">
        <w:rPr>
          <w:rFonts w:cs="Arial"/>
        </w:rPr>
        <w:t>πρωτ</w:t>
      </w:r>
      <w:proofErr w:type="spellEnd"/>
      <w:r w:rsidRPr="00A9516F">
        <w:rPr>
          <w:rFonts w:cs="Arial"/>
        </w:rPr>
        <w:t xml:space="preserve"> 191/17-5-2011 έγγραφο της ΟΤΔ</w:t>
      </w:r>
      <w:r>
        <w:rPr>
          <w:rFonts w:cs="Arial"/>
        </w:rPr>
        <w:t>]</w:t>
      </w:r>
      <w:r w:rsidRPr="00A9516F">
        <w:rPr>
          <w:rFonts w:cs="Arial"/>
        </w:rPr>
        <w:t>.</w:t>
      </w:r>
    </w:p>
    <w:p w:rsidR="00FB5488" w:rsidRDefault="00FB5488" w:rsidP="00FB5488">
      <w:pPr>
        <w:pStyle w:val="2"/>
        <w:spacing w:after="0" w:line="360" w:lineRule="auto"/>
        <w:ind w:left="360"/>
        <w:jc w:val="both"/>
        <w:rPr>
          <w:rFonts w:asciiTheme="minorHAnsi" w:hAnsiTheme="minorHAnsi" w:cs="Arial"/>
          <w:b/>
          <w:sz w:val="22"/>
          <w:szCs w:val="22"/>
        </w:rPr>
      </w:pPr>
      <w:r>
        <w:rPr>
          <w:rFonts w:asciiTheme="minorHAnsi" w:hAnsiTheme="minorHAnsi" w:cs="Arial"/>
          <w:b/>
          <w:sz w:val="22"/>
          <w:szCs w:val="22"/>
        </w:rPr>
        <w:t xml:space="preserve">  </w:t>
      </w:r>
    </w:p>
    <w:p w:rsidR="00FB5488" w:rsidRPr="00D117CD" w:rsidRDefault="00FB5488" w:rsidP="00FB5488">
      <w:pPr>
        <w:pStyle w:val="2"/>
        <w:spacing w:after="0" w:line="360" w:lineRule="auto"/>
        <w:ind w:left="360"/>
        <w:jc w:val="both"/>
        <w:rPr>
          <w:rFonts w:asciiTheme="minorHAnsi" w:hAnsiTheme="minorHAnsi" w:cs="Arial"/>
          <w:b/>
          <w:sz w:val="22"/>
          <w:szCs w:val="22"/>
        </w:rPr>
      </w:pPr>
      <w:r w:rsidRPr="00D117CD">
        <w:rPr>
          <w:rFonts w:asciiTheme="minorHAnsi" w:hAnsiTheme="minorHAnsi" w:cs="Arial"/>
          <w:b/>
          <w:sz w:val="22"/>
          <w:szCs w:val="22"/>
        </w:rPr>
        <w:t>28-6-2015</w:t>
      </w:r>
      <w:r>
        <w:rPr>
          <w:rFonts w:asciiTheme="minorHAnsi" w:hAnsiTheme="minorHAnsi" w:cs="Arial"/>
          <w:b/>
          <w:sz w:val="22"/>
          <w:szCs w:val="22"/>
        </w:rPr>
        <w:t xml:space="preserve"> </w:t>
      </w:r>
      <w:r w:rsidRPr="00D117CD">
        <w:rPr>
          <w:rFonts w:asciiTheme="minorHAnsi" w:hAnsiTheme="minorHAnsi" w:cs="Arial"/>
          <w:b/>
          <w:sz w:val="22"/>
          <w:szCs w:val="22"/>
        </w:rPr>
        <w:t>έως</w:t>
      </w:r>
      <w:r>
        <w:rPr>
          <w:rFonts w:asciiTheme="minorHAnsi" w:hAnsiTheme="minorHAnsi" w:cs="Arial"/>
          <w:b/>
          <w:sz w:val="22"/>
          <w:szCs w:val="22"/>
        </w:rPr>
        <w:t xml:space="preserve"> 31-12-2015 : </w:t>
      </w:r>
    </w:p>
    <w:tbl>
      <w:tblPr>
        <w:tblpPr w:leftFromText="180" w:rightFromText="180" w:vertAnchor="text" w:horzAnchor="page" w:tblpX="1668" w:tblpY="293"/>
        <w:tblW w:w="8448" w:type="dxa"/>
        <w:tblLook w:val="0000" w:firstRow="0" w:lastRow="0" w:firstColumn="0" w:lastColumn="0" w:noHBand="0" w:noVBand="0"/>
      </w:tblPr>
      <w:tblGrid>
        <w:gridCol w:w="534"/>
        <w:gridCol w:w="4536"/>
        <w:gridCol w:w="1701"/>
        <w:gridCol w:w="1677"/>
      </w:tblGrid>
      <w:tr w:rsidR="00FB5488" w:rsidRPr="005221B9" w:rsidTr="004C2DD4">
        <w:trPr>
          <w:trHeight w:val="435"/>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FB5488" w:rsidRPr="00FB5488" w:rsidRDefault="00FB5488" w:rsidP="004C2DD4">
            <w:pPr>
              <w:spacing w:after="0"/>
              <w:ind w:left="-28"/>
              <w:jc w:val="center"/>
              <w:rPr>
                <w:rFonts w:cs="Arial"/>
                <w:b/>
                <w:bCs/>
                <w:sz w:val="20"/>
                <w:szCs w:val="20"/>
              </w:rPr>
            </w:pPr>
            <w:r w:rsidRPr="00FB5488">
              <w:rPr>
                <w:rFonts w:cs="Arial"/>
                <w:b/>
                <w:bCs/>
                <w:sz w:val="20"/>
                <w:szCs w:val="20"/>
              </w:rPr>
              <w:t>Α/Α</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FB5488" w:rsidRPr="00FB5488" w:rsidRDefault="00FB5488" w:rsidP="004C2DD4">
            <w:pPr>
              <w:spacing w:after="0"/>
              <w:jc w:val="center"/>
              <w:rPr>
                <w:rFonts w:cs="Arial"/>
                <w:b/>
                <w:bCs/>
                <w:sz w:val="20"/>
                <w:szCs w:val="20"/>
              </w:rPr>
            </w:pPr>
            <w:r w:rsidRPr="00FB5488">
              <w:rPr>
                <w:rFonts w:cs="Arial"/>
                <w:b/>
                <w:bCs/>
                <w:sz w:val="20"/>
                <w:szCs w:val="20"/>
              </w:rPr>
              <w:t>ΦΟΡΕΑΣ</w:t>
            </w:r>
          </w:p>
        </w:tc>
        <w:tc>
          <w:tcPr>
            <w:tcW w:w="3378" w:type="dxa"/>
            <w:gridSpan w:val="2"/>
            <w:tcBorders>
              <w:top w:val="single" w:sz="4" w:space="0" w:color="auto"/>
              <w:left w:val="nil"/>
              <w:bottom w:val="single" w:sz="4" w:space="0" w:color="auto"/>
              <w:right w:val="single" w:sz="4" w:space="0" w:color="auto"/>
            </w:tcBorders>
            <w:vAlign w:val="center"/>
          </w:tcPr>
          <w:p w:rsidR="00FB5488" w:rsidRPr="00FB5488" w:rsidRDefault="00FB5488" w:rsidP="004C6A51">
            <w:pPr>
              <w:spacing w:after="0"/>
              <w:jc w:val="center"/>
              <w:rPr>
                <w:rFonts w:cs="Arial"/>
                <w:b/>
                <w:bCs/>
                <w:sz w:val="20"/>
                <w:szCs w:val="20"/>
              </w:rPr>
            </w:pPr>
            <w:r w:rsidRPr="00FB5488">
              <w:rPr>
                <w:rFonts w:cs="Arial"/>
                <w:b/>
                <w:bCs/>
                <w:sz w:val="20"/>
                <w:szCs w:val="20"/>
              </w:rPr>
              <w:t xml:space="preserve">ΚΑΤΑΤΑΞΗ ΜΕ ΒΑΣΗ ΤΑ ΣΥΜΦΕΡΟΝΤΑ ΠΟΥ ΕΞΥΠΗΡΕΤΕΙ </w:t>
            </w:r>
          </w:p>
        </w:tc>
      </w:tr>
      <w:tr w:rsidR="00FB5488" w:rsidRPr="005221B9" w:rsidTr="004C2DD4">
        <w:trPr>
          <w:trHeight w:val="321"/>
        </w:trPr>
        <w:tc>
          <w:tcPr>
            <w:tcW w:w="534" w:type="dxa"/>
            <w:vMerge/>
            <w:tcBorders>
              <w:top w:val="single" w:sz="4" w:space="0" w:color="auto"/>
              <w:left w:val="single" w:sz="4" w:space="0" w:color="auto"/>
              <w:bottom w:val="single" w:sz="4" w:space="0" w:color="auto"/>
              <w:right w:val="single" w:sz="4" w:space="0" w:color="auto"/>
            </w:tcBorders>
            <w:vAlign w:val="center"/>
          </w:tcPr>
          <w:p w:rsidR="00FB5488" w:rsidRPr="00FB5488" w:rsidRDefault="00FB5488" w:rsidP="004C2DD4">
            <w:pPr>
              <w:jc w:val="center"/>
              <w:rPr>
                <w:rFonts w:cs="Arial"/>
                <w:b/>
                <w:bCs/>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FB5488" w:rsidRPr="00FB5488" w:rsidRDefault="00FB5488" w:rsidP="004C2DD4">
            <w:pPr>
              <w:jc w:val="center"/>
              <w:rPr>
                <w:rFonts w:cs="Arial"/>
                <w:b/>
                <w:bCs/>
                <w:sz w:val="20"/>
                <w:szCs w:val="20"/>
              </w:rPr>
            </w:pPr>
          </w:p>
        </w:tc>
        <w:tc>
          <w:tcPr>
            <w:tcW w:w="1701" w:type="dxa"/>
            <w:tcBorders>
              <w:top w:val="nil"/>
              <w:left w:val="nil"/>
              <w:bottom w:val="single" w:sz="4" w:space="0" w:color="auto"/>
              <w:right w:val="single" w:sz="4" w:space="0" w:color="auto"/>
            </w:tcBorders>
            <w:shd w:val="clear" w:color="auto" w:fill="auto"/>
            <w:vAlign w:val="center"/>
          </w:tcPr>
          <w:p w:rsidR="00FB5488" w:rsidRPr="00FB5488" w:rsidRDefault="00FB5488" w:rsidP="004C2DD4">
            <w:pPr>
              <w:jc w:val="center"/>
              <w:rPr>
                <w:rFonts w:cs="Arial"/>
                <w:b/>
                <w:bCs/>
                <w:sz w:val="20"/>
                <w:szCs w:val="20"/>
              </w:rPr>
            </w:pPr>
            <w:r w:rsidRPr="00FB5488">
              <w:rPr>
                <w:rFonts w:cs="Arial"/>
                <w:b/>
                <w:bCs/>
                <w:sz w:val="20"/>
                <w:szCs w:val="20"/>
              </w:rPr>
              <w:t>ΔΗΜΟΣΙΑ</w:t>
            </w:r>
          </w:p>
        </w:tc>
        <w:tc>
          <w:tcPr>
            <w:tcW w:w="1677" w:type="dxa"/>
            <w:tcBorders>
              <w:top w:val="single" w:sz="4" w:space="0" w:color="auto"/>
              <w:left w:val="nil"/>
              <w:bottom w:val="single" w:sz="4" w:space="0" w:color="auto"/>
              <w:right w:val="single" w:sz="4" w:space="0" w:color="auto"/>
            </w:tcBorders>
            <w:shd w:val="clear" w:color="auto" w:fill="auto"/>
            <w:vAlign w:val="center"/>
          </w:tcPr>
          <w:p w:rsidR="00FB5488" w:rsidRPr="00FB5488" w:rsidRDefault="00FB5488" w:rsidP="004C2DD4">
            <w:pPr>
              <w:jc w:val="center"/>
              <w:rPr>
                <w:rFonts w:cs="Arial"/>
                <w:b/>
                <w:bCs/>
                <w:sz w:val="20"/>
                <w:szCs w:val="20"/>
              </w:rPr>
            </w:pPr>
            <w:r w:rsidRPr="00FB5488">
              <w:rPr>
                <w:rFonts w:cs="Arial"/>
                <w:b/>
                <w:bCs/>
                <w:sz w:val="20"/>
                <w:szCs w:val="20"/>
              </w:rPr>
              <w:t>ΙΔΙΩΤΙΚΑ</w:t>
            </w:r>
          </w:p>
        </w:tc>
      </w:tr>
      <w:tr w:rsidR="00FB5488" w:rsidRPr="005221B9" w:rsidTr="004C2DD4">
        <w:trPr>
          <w:trHeight w:val="255"/>
        </w:trPr>
        <w:tc>
          <w:tcPr>
            <w:tcW w:w="534" w:type="dxa"/>
            <w:tcBorders>
              <w:top w:val="nil"/>
              <w:left w:val="single" w:sz="4" w:space="0" w:color="auto"/>
              <w:bottom w:val="single" w:sz="4" w:space="0" w:color="auto"/>
              <w:right w:val="single" w:sz="4" w:space="0" w:color="auto"/>
            </w:tcBorders>
            <w:shd w:val="clear" w:color="auto" w:fill="auto"/>
            <w:vAlign w:val="center"/>
          </w:tcPr>
          <w:p w:rsidR="00FB5488" w:rsidRPr="005221B9" w:rsidRDefault="00FB5488" w:rsidP="004C2DD4">
            <w:pPr>
              <w:jc w:val="center"/>
              <w:rPr>
                <w:rFonts w:cs="Arial"/>
                <w:sz w:val="20"/>
                <w:szCs w:val="20"/>
              </w:rPr>
            </w:pPr>
            <w:r w:rsidRPr="005221B9">
              <w:rPr>
                <w:rFonts w:cs="Arial"/>
                <w:sz w:val="20"/>
                <w:szCs w:val="20"/>
              </w:rPr>
              <w:t>1)</w:t>
            </w:r>
          </w:p>
        </w:tc>
        <w:tc>
          <w:tcPr>
            <w:tcW w:w="4536" w:type="dxa"/>
            <w:tcBorders>
              <w:top w:val="nil"/>
              <w:left w:val="nil"/>
              <w:bottom w:val="single" w:sz="4" w:space="0" w:color="auto"/>
              <w:right w:val="single" w:sz="4" w:space="0" w:color="auto"/>
            </w:tcBorders>
            <w:shd w:val="clear" w:color="auto" w:fill="auto"/>
            <w:vAlign w:val="center"/>
          </w:tcPr>
          <w:p w:rsidR="00FB5488" w:rsidRPr="005221B9" w:rsidRDefault="00FB5488" w:rsidP="004C2DD4">
            <w:pPr>
              <w:rPr>
                <w:rFonts w:cs="Arial"/>
                <w:sz w:val="20"/>
                <w:szCs w:val="20"/>
              </w:rPr>
            </w:pPr>
            <w:r w:rsidRPr="005221B9">
              <w:rPr>
                <w:rFonts w:cs="Arial"/>
                <w:sz w:val="20"/>
                <w:szCs w:val="20"/>
              </w:rPr>
              <w:t xml:space="preserve">Δήμος Γορτυνίας </w:t>
            </w:r>
          </w:p>
        </w:tc>
        <w:tc>
          <w:tcPr>
            <w:tcW w:w="1701" w:type="dxa"/>
            <w:tcBorders>
              <w:top w:val="nil"/>
              <w:left w:val="nil"/>
              <w:bottom w:val="single" w:sz="4" w:space="0" w:color="auto"/>
              <w:right w:val="single" w:sz="4" w:space="0" w:color="auto"/>
            </w:tcBorders>
            <w:shd w:val="clear" w:color="auto" w:fill="auto"/>
            <w:vAlign w:val="center"/>
          </w:tcPr>
          <w:p w:rsidR="00FB5488" w:rsidRPr="005221B9" w:rsidRDefault="00FB5488" w:rsidP="004C2DD4">
            <w:pPr>
              <w:jc w:val="center"/>
              <w:rPr>
                <w:rFonts w:cs="Arial"/>
                <w:sz w:val="20"/>
                <w:szCs w:val="20"/>
              </w:rPr>
            </w:pPr>
            <w:r w:rsidRPr="005221B9">
              <w:rPr>
                <w:rFonts w:cs="Arial"/>
                <w:sz w:val="20"/>
                <w:szCs w:val="20"/>
              </w:rPr>
              <w:t>√</w:t>
            </w:r>
          </w:p>
        </w:tc>
        <w:tc>
          <w:tcPr>
            <w:tcW w:w="1677" w:type="dxa"/>
            <w:tcBorders>
              <w:top w:val="nil"/>
              <w:left w:val="nil"/>
              <w:bottom w:val="single" w:sz="4" w:space="0" w:color="auto"/>
              <w:right w:val="single" w:sz="4" w:space="0" w:color="auto"/>
            </w:tcBorders>
            <w:shd w:val="clear" w:color="auto" w:fill="auto"/>
            <w:vAlign w:val="center"/>
          </w:tcPr>
          <w:p w:rsidR="00FB5488" w:rsidRPr="005221B9" w:rsidRDefault="00FB5488" w:rsidP="004C2DD4">
            <w:pPr>
              <w:jc w:val="center"/>
              <w:rPr>
                <w:rFonts w:cs="Arial"/>
                <w:sz w:val="20"/>
                <w:szCs w:val="20"/>
              </w:rPr>
            </w:pPr>
          </w:p>
        </w:tc>
      </w:tr>
      <w:tr w:rsidR="00FB5488" w:rsidRPr="005221B9" w:rsidTr="004C2DD4">
        <w:trPr>
          <w:trHeight w:val="319"/>
        </w:trPr>
        <w:tc>
          <w:tcPr>
            <w:tcW w:w="534" w:type="dxa"/>
            <w:tcBorders>
              <w:top w:val="nil"/>
              <w:left w:val="single" w:sz="4" w:space="0" w:color="auto"/>
              <w:bottom w:val="single" w:sz="4" w:space="0" w:color="auto"/>
              <w:right w:val="single" w:sz="4" w:space="0" w:color="auto"/>
            </w:tcBorders>
            <w:shd w:val="clear" w:color="auto" w:fill="auto"/>
            <w:vAlign w:val="center"/>
          </w:tcPr>
          <w:p w:rsidR="00FB5488" w:rsidRPr="005221B9" w:rsidRDefault="00FB5488" w:rsidP="004C2DD4">
            <w:pPr>
              <w:jc w:val="center"/>
              <w:rPr>
                <w:rFonts w:cs="Arial"/>
                <w:sz w:val="20"/>
                <w:szCs w:val="20"/>
              </w:rPr>
            </w:pPr>
            <w:r w:rsidRPr="005221B9">
              <w:rPr>
                <w:rFonts w:cs="Arial"/>
                <w:sz w:val="20"/>
                <w:szCs w:val="20"/>
              </w:rPr>
              <w:t>2)</w:t>
            </w:r>
          </w:p>
        </w:tc>
        <w:tc>
          <w:tcPr>
            <w:tcW w:w="4536" w:type="dxa"/>
            <w:tcBorders>
              <w:top w:val="nil"/>
              <w:left w:val="nil"/>
              <w:bottom w:val="single" w:sz="4" w:space="0" w:color="auto"/>
              <w:right w:val="single" w:sz="4" w:space="0" w:color="auto"/>
            </w:tcBorders>
            <w:shd w:val="clear" w:color="auto" w:fill="auto"/>
            <w:vAlign w:val="center"/>
          </w:tcPr>
          <w:p w:rsidR="00FB5488" w:rsidRPr="005221B9" w:rsidRDefault="00FB5488" w:rsidP="004C2DD4">
            <w:pPr>
              <w:rPr>
                <w:rFonts w:cs="Arial"/>
                <w:sz w:val="20"/>
                <w:szCs w:val="20"/>
              </w:rPr>
            </w:pPr>
            <w:r w:rsidRPr="005221B9">
              <w:rPr>
                <w:rFonts w:cs="Arial"/>
                <w:sz w:val="20"/>
                <w:szCs w:val="20"/>
              </w:rPr>
              <w:t xml:space="preserve">Δήμος  Κορινθίων  </w:t>
            </w:r>
          </w:p>
        </w:tc>
        <w:tc>
          <w:tcPr>
            <w:tcW w:w="1701" w:type="dxa"/>
            <w:tcBorders>
              <w:top w:val="nil"/>
              <w:left w:val="nil"/>
              <w:bottom w:val="single" w:sz="4" w:space="0" w:color="auto"/>
              <w:right w:val="single" w:sz="4" w:space="0" w:color="auto"/>
            </w:tcBorders>
            <w:shd w:val="clear" w:color="auto" w:fill="auto"/>
            <w:vAlign w:val="center"/>
          </w:tcPr>
          <w:p w:rsidR="00FB5488" w:rsidRPr="005221B9" w:rsidRDefault="00FB5488" w:rsidP="004C2DD4">
            <w:pPr>
              <w:jc w:val="center"/>
              <w:rPr>
                <w:rFonts w:cs="Arial"/>
                <w:sz w:val="20"/>
                <w:szCs w:val="20"/>
              </w:rPr>
            </w:pPr>
            <w:r w:rsidRPr="005221B9">
              <w:rPr>
                <w:rFonts w:cs="Arial"/>
                <w:sz w:val="20"/>
                <w:szCs w:val="20"/>
              </w:rPr>
              <w:t>√</w:t>
            </w:r>
          </w:p>
        </w:tc>
        <w:tc>
          <w:tcPr>
            <w:tcW w:w="1677" w:type="dxa"/>
            <w:tcBorders>
              <w:top w:val="nil"/>
              <w:left w:val="nil"/>
              <w:bottom w:val="single" w:sz="4" w:space="0" w:color="auto"/>
              <w:right w:val="single" w:sz="4" w:space="0" w:color="auto"/>
            </w:tcBorders>
            <w:shd w:val="clear" w:color="auto" w:fill="auto"/>
            <w:vAlign w:val="center"/>
          </w:tcPr>
          <w:p w:rsidR="00FB5488" w:rsidRPr="005221B9" w:rsidRDefault="00FB5488" w:rsidP="004C2DD4">
            <w:pPr>
              <w:jc w:val="center"/>
              <w:rPr>
                <w:rFonts w:cs="Arial"/>
                <w:sz w:val="20"/>
                <w:szCs w:val="20"/>
              </w:rPr>
            </w:pPr>
          </w:p>
        </w:tc>
      </w:tr>
      <w:tr w:rsidR="00FB5488" w:rsidRPr="005221B9" w:rsidTr="004C2DD4">
        <w:trPr>
          <w:trHeight w:val="301"/>
        </w:trPr>
        <w:tc>
          <w:tcPr>
            <w:tcW w:w="534" w:type="dxa"/>
            <w:tcBorders>
              <w:top w:val="nil"/>
              <w:left w:val="single" w:sz="4" w:space="0" w:color="auto"/>
              <w:bottom w:val="single" w:sz="4" w:space="0" w:color="auto"/>
              <w:right w:val="single" w:sz="4" w:space="0" w:color="auto"/>
            </w:tcBorders>
            <w:shd w:val="clear" w:color="auto" w:fill="auto"/>
            <w:vAlign w:val="center"/>
          </w:tcPr>
          <w:p w:rsidR="00FB5488" w:rsidRPr="005221B9" w:rsidRDefault="00FB5488" w:rsidP="004C2DD4">
            <w:pPr>
              <w:jc w:val="center"/>
              <w:rPr>
                <w:rFonts w:cs="Arial"/>
                <w:sz w:val="20"/>
                <w:szCs w:val="20"/>
              </w:rPr>
            </w:pPr>
            <w:r w:rsidRPr="005221B9">
              <w:rPr>
                <w:rFonts w:cs="Arial"/>
                <w:sz w:val="20"/>
                <w:szCs w:val="20"/>
              </w:rPr>
              <w:t>3)</w:t>
            </w:r>
          </w:p>
        </w:tc>
        <w:tc>
          <w:tcPr>
            <w:tcW w:w="4536" w:type="dxa"/>
            <w:tcBorders>
              <w:top w:val="nil"/>
              <w:left w:val="nil"/>
              <w:bottom w:val="single" w:sz="4" w:space="0" w:color="auto"/>
              <w:right w:val="single" w:sz="4" w:space="0" w:color="auto"/>
            </w:tcBorders>
            <w:shd w:val="clear" w:color="auto" w:fill="auto"/>
            <w:vAlign w:val="center"/>
          </w:tcPr>
          <w:p w:rsidR="00FB5488" w:rsidRPr="005221B9" w:rsidRDefault="00FB5488" w:rsidP="004C2DD4">
            <w:pPr>
              <w:rPr>
                <w:rFonts w:cs="Arial"/>
                <w:sz w:val="20"/>
                <w:szCs w:val="20"/>
              </w:rPr>
            </w:pPr>
            <w:r w:rsidRPr="005221B9">
              <w:rPr>
                <w:rFonts w:cs="Arial"/>
                <w:sz w:val="20"/>
                <w:szCs w:val="20"/>
              </w:rPr>
              <w:t>Περιφέρεια Πελοποννήσου</w:t>
            </w:r>
          </w:p>
        </w:tc>
        <w:tc>
          <w:tcPr>
            <w:tcW w:w="1701" w:type="dxa"/>
            <w:tcBorders>
              <w:top w:val="nil"/>
              <w:left w:val="nil"/>
              <w:bottom w:val="single" w:sz="4" w:space="0" w:color="auto"/>
              <w:right w:val="single" w:sz="4" w:space="0" w:color="auto"/>
            </w:tcBorders>
            <w:shd w:val="clear" w:color="auto" w:fill="auto"/>
            <w:vAlign w:val="center"/>
          </w:tcPr>
          <w:p w:rsidR="00FB5488" w:rsidRPr="005221B9" w:rsidRDefault="00FB5488" w:rsidP="004C2DD4">
            <w:pPr>
              <w:jc w:val="center"/>
              <w:rPr>
                <w:rFonts w:cs="Arial"/>
                <w:sz w:val="20"/>
                <w:szCs w:val="20"/>
              </w:rPr>
            </w:pPr>
            <w:r w:rsidRPr="005221B9">
              <w:rPr>
                <w:rFonts w:cs="Arial"/>
                <w:sz w:val="20"/>
                <w:szCs w:val="20"/>
              </w:rPr>
              <w:t>√</w:t>
            </w:r>
          </w:p>
        </w:tc>
        <w:tc>
          <w:tcPr>
            <w:tcW w:w="1677" w:type="dxa"/>
            <w:tcBorders>
              <w:top w:val="nil"/>
              <w:left w:val="nil"/>
              <w:bottom w:val="single" w:sz="4" w:space="0" w:color="auto"/>
              <w:right w:val="single" w:sz="4" w:space="0" w:color="auto"/>
            </w:tcBorders>
            <w:shd w:val="clear" w:color="auto" w:fill="auto"/>
            <w:vAlign w:val="center"/>
          </w:tcPr>
          <w:p w:rsidR="00FB5488" w:rsidRPr="005221B9" w:rsidRDefault="00FB5488" w:rsidP="004C2DD4">
            <w:pPr>
              <w:jc w:val="center"/>
              <w:rPr>
                <w:rFonts w:cs="Arial"/>
                <w:sz w:val="20"/>
                <w:szCs w:val="20"/>
              </w:rPr>
            </w:pPr>
          </w:p>
        </w:tc>
      </w:tr>
      <w:tr w:rsidR="00FB5488" w:rsidRPr="005221B9" w:rsidTr="004C2DD4">
        <w:trPr>
          <w:trHeight w:val="302"/>
        </w:trPr>
        <w:tc>
          <w:tcPr>
            <w:tcW w:w="534" w:type="dxa"/>
            <w:tcBorders>
              <w:top w:val="nil"/>
              <w:left w:val="single" w:sz="4" w:space="0" w:color="auto"/>
              <w:bottom w:val="single" w:sz="4" w:space="0" w:color="auto"/>
              <w:right w:val="single" w:sz="4" w:space="0" w:color="auto"/>
            </w:tcBorders>
            <w:shd w:val="clear" w:color="auto" w:fill="auto"/>
            <w:vAlign w:val="center"/>
          </w:tcPr>
          <w:p w:rsidR="00FB5488" w:rsidRPr="005221B9" w:rsidRDefault="00FB5488" w:rsidP="004C2DD4">
            <w:pPr>
              <w:jc w:val="center"/>
              <w:rPr>
                <w:rFonts w:cs="Arial"/>
                <w:sz w:val="20"/>
                <w:szCs w:val="20"/>
              </w:rPr>
            </w:pPr>
            <w:r w:rsidRPr="005221B9">
              <w:rPr>
                <w:rFonts w:cs="Arial"/>
                <w:sz w:val="20"/>
                <w:szCs w:val="20"/>
              </w:rPr>
              <w:t>4)</w:t>
            </w:r>
          </w:p>
        </w:tc>
        <w:tc>
          <w:tcPr>
            <w:tcW w:w="4536" w:type="dxa"/>
            <w:tcBorders>
              <w:top w:val="nil"/>
              <w:left w:val="nil"/>
              <w:bottom w:val="single" w:sz="4" w:space="0" w:color="auto"/>
              <w:right w:val="single" w:sz="4" w:space="0" w:color="auto"/>
            </w:tcBorders>
            <w:shd w:val="clear" w:color="auto" w:fill="auto"/>
            <w:vAlign w:val="center"/>
          </w:tcPr>
          <w:p w:rsidR="00FB5488" w:rsidRPr="005221B9" w:rsidRDefault="00FB5488" w:rsidP="004C2DD4">
            <w:pPr>
              <w:rPr>
                <w:rFonts w:cs="Arial"/>
                <w:sz w:val="20"/>
                <w:szCs w:val="20"/>
              </w:rPr>
            </w:pPr>
            <w:r w:rsidRPr="005221B9">
              <w:rPr>
                <w:rFonts w:cs="Arial"/>
                <w:sz w:val="20"/>
                <w:szCs w:val="20"/>
              </w:rPr>
              <w:t>Επιμελητήριο Αρκαδίας</w:t>
            </w:r>
          </w:p>
        </w:tc>
        <w:tc>
          <w:tcPr>
            <w:tcW w:w="1701" w:type="dxa"/>
            <w:tcBorders>
              <w:top w:val="nil"/>
              <w:left w:val="nil"/>
              <w:bottom w:val="single" w:sz="4" w:space="0" w:color="auto"/>
              <w:right w:val="single" w:sz="4" w:space="0" w:color="auto"/>
            </w:tcBorders>
            <w:shd w:val="clear" w:color="auto" w:fill="auto"/>
            <w:vAlign w:val="center"/>
          </w:tcPr>
          <w:p w:rsidR="00FB5488" w:rsidRPr="005221B9" w:rsidRDefault="00FB5488" w:rsidP="004C2DD4">
            <w:pPr>
              <w:jc w:val="center"/>
              <w:rPr>
                <w:rFonts w:cs="Arial"/>
                <w:sz w:val="20"/>
                <w:szCs w:val="20"/>
              </w:rPr>
            </w:pPr>
          </w:p>
        </w:tc>
        <w:tc>
          <w:tcPr>
            <w:tcW w:w="1677" w:type="dxa"/>
            <w:tcBorders>
              <w:top w:val="nil"/>
              <w:left w:val="nil"/>
              <w:bottom w:val="single" w:sz="4" w:space="0" w:color="auto"/>
              <w:right w:val="single" w:sz="4" w:space="0" w:color="auto"/>
            </w:tcBorders>
            <w:shd w:val="clear" w:color="auto" w:fill="auto"/>
            <w:vAlign w:val="center"/>
          </w:tcPr>
          <w:p w:rsidR="00FB5488" w:rsidRPr="005221B9" w:rsidRDefault="00FB5488" w:rsidP="004C2DD4">
            <w:pPr>
              <w:jc w:val="center"/>
              <w:rPr>
                <w:rFonts w:cs="Arial"/>
                <w:sz w:val="20"/>
                <w:szCs w:val="20"/>
              </w:rPr>
            </w:pPr>
            <w:r w:rsidRPr="005221B9">
              <w:rPr>
                <w:rFonts w:cs="Arial"/>
                <w:sz w:val="20"/>
                <w:szCs w:val="20"/>
              </w:rPr>
              <w:t>√</w:t>
            </w:r>
          </w:p>
        </w:tc>
      </w:tr>
      <w:tr w:rsidR="00FB5488" w:rsidRPr="005221B9" w:rsidTr="004C2DD4">
        <w:trPr>
          <w:trHeight w:val="295"/>
        </w:trPr>
        <w:tc>
          <w:tcPr>
            <w:tcW w:w="534" w:type="dxa"/>
            <w:tcBorders>
              <w:top w:val="nil"/>
              <w:left w:val="single" w:sz="4" w:space="0" w:color="auto"/>
              <w:bottom w:val="single" w:sz="4" w:space="0" w:color="auto"/>
              <w:right w:val="single" w:sz="4" w:space="0" w:color="auto"/>
            </w:tcBorders>
            <w:shd w:val="clear" w:color="auto" w:fill="auto"/>
            <w:vAlign w:val="center"/>
          </w:tcPr>
          <w:p w:rsidR="00FB5488" w:rsidRPr="005221B9" w:rsidRDefault="00FB5488" w:rsidP="004C2DD4">
            <w:pPr>
              <w:jc w:val="center"/>
              <w:rPr>
                <w:rFonts w:cs="Arial"/>
                <w:sz w:val="20"/>
                <w:szCs w:val="20"/>
              </w:rPr>
            </w:pPr>
            <w:r w:rsidRPr="005221B9">
              <w:rPr>
                <w:rFonts w:cs="Arial"/>
                <w:sz w:val="20"/>
                <w:szCs w:val="20"/>
              </w:rPr>
              <w:t>5)</w:t>
            </w:r>
          </w:p>
        </w:tc>
        <w:tc>
          <w:tcPr>
            <w:tcW w:w="4536" w:type="dxa"/>
            <w:tcBorders>
              <w:top w:val="nil"/>
              <w:left w:val="nil"/>
              <w:bottom w:val="single" w:sz="4" w:space="0" w:color="auto"/>
              <w:right w:val="single" w:sz="4" w:space="0" w:color="auto"/>
            </w:tcBorders>
            <w:shd w:val="clear" w:color="auto" w:fill="auto"/>
            <w:vAlign w:val="center"/>
          </w:tcPr>
          <w:p w:rsidR="00FB5488" w:rsidRPr="005221B9" w:rsidRDefault="00FB5488" w:rsidP="004C2DD4">
            <w:pPr>
              <w:rPr>
                <w:rFonts w:cs="Arial"/>
                <w:sz w:val="20"/>
                <w:szCs w:val="20"/>
              </w:rPr>
            </w:pPr>
            <w:r w:rsidRPr="005221B9">
              <w:rPr>
                <w:rFonts w:cs="Arial"/>
                <w:sz w:val="20"/>
                <w:szCs w:val="20"/>
              </w:rPr>
              <w:t>Τοπικό Σύμφωνο Ποιότητας Βορείου Πελοποννήσου</w:t>
            </w:r>
          </w:p>
        </w:tc>
        <w:tc>
          <w:tcPr>
            <w:tcW w:w="1701" w:type="dxa"/>
            <w:tcBorders>
              <w:top w:val="nil"/>
              <w:left w:val="nil"/>
              <w:bottom w:val="single" w:sz="4" w:space="0" w:color="auto"/>
              <w:right w:val="single" w:sz="4" w:space="0" w:color="auto"/>
            </w:tcBorders>
            <w:shd w:val="clear" w:color="auto" w:fill="auto"/>
            <w:vAlign w:val="center"/>
          </w:tcPr>
          <w:p w:rsidR="00FB5488" w:rsidRPr="005221B9" w:rsidRDefault="00FB5488" w:rsidP="004C2DD4">
            <w:pPr>
              <w:jc w:val="center"/>
              <w:rPr>
                <w:rFonts w:cs="Arial"/>
                <w:sz w:val="20"/>
                <w:szCs w:val="20"/>
              </w:rPr>
            </w:pPr>
          </w:p>
        </w:tc>
        <w:tc>
          <w:tcPr>
            <w:tcW w:w="1677" w:type="dxa"/>
            <w:tcBorders>
              <w:top w:val="nil"/>
              <w:left w:val="nil"/>
              <w:bottom w:val="single" w:sz="4" w:space="0" w:color="auto"/>
              <w:right w:val="single" w:sz="4" w:space="0" w:color="auto"/>
            </w:tcBorders>
            <w:shd w:val="clear" w:color="auto" w:fill="auto"/>
            <w:vAlign w:val="center"/>
          </w:tcPr>
          <w:p w:rsidR="00FB5488" w:rsidRPr="005221B9" w:rsidRDefault="00FB5488" w:rsidP="004C2DD4">
            <w:pPr>
              <w:jc w:val="center"/>
              <w:rPr>
                <w:rFonts w:cs="Arial"/>
                <w:sz w:val="20"/>
                <w:szCs w:val="20"/>
              </w:rPr>
            </w:pPr>
            <w:r w:rsidRPr="005221B9">
              <w:rPr>
                <w:rFonts w:cs="Arial"/>
                <w:sz w:val="20"/>
                <w:szCs w:val="20"/>
              </w:rPr>
              <w:t>√</w:t>
            </w:r>
          </w:p>
        </w:tc>
      </w:tr>
      <w:tr w:rsidR="00FB5488" w:rsidRPr="005221B9" w:rsidTr="004C2DD4">
        <w:trPr>
          <w:trHeight w:val="293"/>
        </w:trPr>
        <w:tc>
          <w:tcPr>
            <w:tcW w:w="534" w:type="dxa"/>
            <w:tcBorders>
              <w:top w:val="nil"/>
              <w:left w:val="single" w:sz="4" w:space="0" w:color="auto"/>
              <w:bottom w:val="single" w:sz="4" w:space="0" w:color="auto"/>
              <w:right w:val="single" w:sz="4" w:space="0" w:color="auto"/>
            </w:tcBorders>
            <w:shd w:val="clear" w:color="auto" w:fill="auto"/>
            <w:vAlign w:val="center"/>
          </w:tcPr>
          <w:p w:rsidR="00FB5488" w:rsidRPr="005221B9" w:rsidRDefault="00FB5488" w:rsidP="004C2DD4">
            <w:pPr>
              <w:jc w:val="center"/>
              <w:rPr>
                <w:rFonts w:cs="Arial"/>
                <w:sz w:val="20"/>
                <w:szCs w:val="20"/>
              </w:rPr>
            </w:pPr>
            <w:r w:rsidRPr="005221B9">
              <w:rPr>
                <w:rFonts w:cs="Arial"/>
                <w:sz w:val="20"/>
                <w:szCs w:val="20"/>
              </w:rPr>
              <w:t>6)</w:t>
            </w:r>
          </w:p>
        </w:tc>
        <w:tc>
          <w:tcPr>
            <w:tcW w:w="4536" w:type="dxa"/>
            <w:tcBorders>
              <w:top w:val="nil"/>
              <w:left w:val="nil"/>
              <w:bottom w:val="single" w:sz="4" w:space="0" w:color="auto"/>
              <w:right w:val="single" w:sz="4" w:space="0" w:color="auto"/>
            </w:tcBorders>
            <w:shd w:val="clear" w:color="auto" w:fill="auto"/>
            <w:vAlign w:val="center"/>
          </w:tcPr>
          <w:p w:rsidR="00FB5488" w:rsidRPr="005221B9" w:rsidRDefault="00FB5488" w:rsidP="004C2DD4">
            <w:pPr>
              <w:rPr>
                <w:rFonts w:cs="Arial"/>
                <w:sz w:val="20"/>
                <w:szCs w:val="20"/>
              </w:rPr>
            </w:pPr>
            <w:r w:rsidRPr="005221B9">
              <w:rPr>
                <w:rFonts w:cs="Arial"/>
                <w:sz w:val="20"/>
                <w:szCs w:val="20"/>
              </w:rPr>
              <w:t xml:space="preserve">Εμποροβιομηχανικός Σύλλογος Μεγαλόπολης </w:t>
            </w:r>
          </w:p>
        </w:tc>
        <w:tc>
          <w:tcPr>
            <w:tcW w:w="1701" w:type="dxa"/>
            <w:tcBorders>
              <w:top w:val="nil"/>
              <w:left w:val="nil"/>
              <w:bottom w:val="single" w:sz="4" w:space="0" w:color="auto"/>
              <w:right w:val="single" w:sz="4" w:space="0" w:color="auto"/>
            </w:tcBorders>
            <w:shd w:val="clear" w:color="auto" w:fill="auto"/>
            <w:vAlign w:val="center"/>
          </w:tcPr>
          <w:p w:rsidR="00FB5488" w:rsidRPr="005221B9" w:rsidRDefault="00FB5488" w:rsidP="004C2DD4">
            <w:pPr>
              <w:jc w:val="center"/>
              <w:rPr>
                <w:rFonts w:cs="Arial"/>
                <w:sz w:val="20"/>
                <w:szCs w:val="20"/>
              </w:rPr>
            </w:pPr>
          </w:p>
        </w:tc>
        <w:tc>
          <w:tcPr>
            <w:tcW w:w="1677" w:type="dxa"/>
            <w:tcBorders>
              <w:top w:val="nil"/>
              <w:left w:val="nil"/>
              <w:bottom w:val="single" w:sz="4" w:space="0" w:color="auto"/>
              <w:right w:val="single" w:sz="4" w:space="0" w:color="auto"/>
            </w:tcBorders>
            <w:shd w:val="clear" w:color="auto" w:fill="auto"/>
            <w:vAlign w:val="center"/>
          </w:tcPr>
          <w:p w:rsidR="00FB5488" w:rsidRPr="005221B9" w:rsidRDefault="00FB5488" w:rsidP="004C2DD4">
            <w:pPr>
              <w:jc w:val="center"/>
              <w:rPr>
                <w:rFonts w:cs="Arial"/>
                <w:sz w:val="20"/>
                <w:szCs w:val="20"/>
              </w:rPr>
            </w:pPr>
            <w:r w:rsidRPr="005221B9">
              <w:rPr>
                <w:rFonts w:cs="Arial"/>
                <w:sz w:val="20"/>
                <w:szCs w:val="20"/>
              </w:rPr>
              <w:t>√</w:t>
            </w:r>
          </w:p>
        </w:tc>
      </w:tr>
      <w:tr w:rsidR="00FB5488" w:rsidRPr="005221B9" w:rsidTr="004C2DD4">
        <w:trPr>
          <w:trHeight w:val="406"/>
        </w:trPr>
        <w:tc>
          <w:tcPr>
            <w:tcW w:w="534" w:type="dxa"/>
            <w:tcBorders>
              <w:top w:val="nil"/>
              <w:left w:val="single" w:sz="4" w:space="0" w:color="auto"/>
              <w:bottom w:val="single" w:sz="4" w:space="0" w:color="auto"/>
              <w:right w:val="single" w:sz="4" w:space="0" w:color="auto"/>
            </w:tcBorders>
            <w:shd w:val="clear" w:color="auto" w:fill="auto"/>
            <w:vAlign w:val="center"/>
          </w:tcPr>
          <w:p w:rsidR="00FB5488" w:rsidRPr="005221B9" w:rsidRDefault="00FB5488" w:rsidP="004C2DD4">
            <w:pPr>
              <w:jc w:val="center"/>
              <w:rPr>
                <w:rFonts w:cs="Arial"/>
                <w:sz w:val="20"/>
                <w:szCs w:val="20"/>
              </w:rPr>
            </w:pPr>
            <w:r w:rsidRPr="005221B9">
              <w:rPr>
                <w:rFonts w:cs="Arial"/>
                <w:sz w:val="20"/>
                <w:szCs w:val="20"/>
              </w:rPr>
              <w:t>7)</w:t>
            </w:r>
          </w:p>
        </w:tc>
        <w:tc>
          <w:tcPr>
            <w:tcW w:w="4536" w:type="dxa"/>
            <w:tcBorders>
              <w:top w:val="nil"/>
              <w:left w:val="nil"/>
              <w:bottom w:val="single" w:sz="4" w:space="0" w:color="auto"/>
              <w:right w:val="single" w:sz="4" w:space="0" w:color="auto"/>
            </w:tcBorders>
            <w:shd w:val="clear" w:color="auto" w:fill="auto"/>
            <w:vAlign w:val="center"/>
          </w:tcPr>
          <w:p w:rsidR="00FB5488" w:rsidRPr="005221B9" w:rsidRDefault="00FB5488" w:rsidP="004C2DD4">
            <w:pPr>
              <w:rPr>
                <w:rFonts w:cs="Arial"/>
                <w:sz w:val="20"/>
                <w:szCs w:val="20"/>
              </w:rPr>
            </w:pPr>
            <w:r w:rsidRPr="005221B9">
              <w:rPr>
                <w:rFonts w:cs="Arial"/>
                <w:sz w:val="20"/>
                <w:szCs w:val="20"/>
              </w:rPr>
              <w:t xml:space="preserve">Σύνδεσμος  διαχείρισης χορτονομής </w:t>
            </w:r>
            <w:proofErr w:type="spellStart"/>
            <w:r w:rsidRPr="005221B9">
              <w:rPr>
                <w:rFonts w:cs="Arial"/>
                <w:sz w:val="20"/>
                <w:szCs w:val="20"/>
              </w:rPr>
              <w:t>Κουτσοποδίου</w:t>
            </w:r>
            <w:proofErr w:type="spellEnd"/>
          </w:p>
        </w:tc>
        <w:tc>
          <w:tcPr>
            <w:tcW w:w="1701" w:type="dxa"/>
            <w:tcBorders>
              <w:top w:val="nil"/>
              <w:left w:val="nil"/>
              <w:bottom w:val="single" w:sz="4" w:space="0" w:color="auto"/>
              <w:right w:val="single" w:sz="4" w:space="0" w:color="auto"/>
            </w:tcBorders>
            <w:shd w:val="clear" w:color="auto" w:fill="auto"/>
            <w:vAlign w:val="center"/>
          </w:tcPr>
          <w:p w:rsidR="00FB5488" w:rsidRPr="005221B9" w:rsidRDefault="00FB5488" w:rsidP="004C2DD4">
            <w:pPr>
              <w:jc w:val="center"/>
              <w:rPr>
                <w:rFonts w:cs="Arial"/>
                <w:sz w:val="20"/>
                <w:szCs w:val="20"/>
              </w:rPr>
            </w:pPr>
          </w:p>
        </w:tc>
        <w:tc>
          <w:tcPr>
            <w:tcW w:w="1677" w:type="dxa"/>
            <w:tcBorders>
              <w:top w:val="nil"/>
              <w:left w:val="nil"/>
              <w:bottom w:val="single" w:sz="4" w:space="0" w:color="auto"/>
              <w:right w:val="single" w:sz="4" w:space="0" w:color="auto"/>
            </w:tcBorders>
            <w:shd w:val="clear" w:color="auto" w:fill="auto"/>
            <w:vAlign w:val="center"/>
          </w:tcPr>
          <w:p w:rsidR="00FB5488" w:rsidRPr="005221B9" w:rsidRDefault="00FB5488" w:rsidP="004C2DD4">
            <w:pPr>
              <w:jc w:val="center"/>
              <w:rPr>
                <w:rFonts w:cs="Arial"/>
                <w:sz w:val="20"/>
                <w:szCs w:val="20"/>
              </w:rPr>
            </w:pPr>
            <w:r w:rsidRPr="005221B9">
              <w:rPr>
                <w:rFonts w:cs="Arial"/>
                <w:sz w:val="20"/>
                <w:szCs w:val="20"/>
              </w:rPr>
              <w:t>√</w:t>
            </w:r>
          </w:p>
        </w:tc>
      </w:tr>
      <w:tr w:rsidR="00FB5488" w:rsidRPr="005221B9" w:rsidTr="004C2DD4">
        <w:trPr>
          <w:trHeight w:val="257"/>
        </w:trPr>
        <w:tc>
          <w:tcPr>
            <w:tcW w:w="5070" w:type="dxa"/>
            <w:gridSpan w:val="2"/>
            <w:tcBorders>
              <w:top w:val="nil"/>
              <w:left w:val="single" w:sz="4" w:space="0" w:color="auto"/>
              <w:bottom w:val="single" w:sz="4" w:space="0" w:color="auto"/>
              <w:right w:val="single" w:sz="4" w:space="0" w:color="auto"/>
            </w:tcBorders>
            <w:shd w:val="clear" w:color="auto" w:fill="auto"/>
            <w:vAlign w:val="center"/>
          </w:tcPr>
          <w:p w:rsidR="00FB5488" w:rsidRPr="005221B9" w:rsidRDefault="00FB5488" w:rsidP="004C2DD4">
            <w:pPr>
              <w:spacing w:after="0" w:line="240" w:lineRule="auto"/>
              <w:jc w:val="center"/>
              <w:rPr>
                <w:rFonts w:cs="Arial"/>
                <w:sz w:val="20"/>
                <w:szCs w:val="20"/>
              </w:rPr>
            </w:pPr>
            <w:r w:rsidRPr="005221B9">
              <w:rPr>
                <w:rFonts w:cs="Arial"/>
                <w:b/>
                <w:bCs/>
                <w:sz w:val="20"/>
                <w:szCs w:val="20"/>
              </w:rPr>
              <w:t>ΣΥΝΟΛΟ</w:t>
            </w:r>
          </w:p>
        </w:tc>
        <w:tc>
          <w:tcPr>
            <w:tcW w:w="1701" w:type="dxa"/>
            <w:tcBorders>
              <w:top w:val="nil"/>
              <w:left w:val="nil"/>
              <w:bottom w:val="single" w:sz="4" w:space="0" w:color="auto"/>
              <w:right w:val="single" w:sz="4" w:space="0" w:color="auto"/>
            </w:tcBorders>
            <w:shd w:val="clear" w:color="auto" w:fill="auto"/>
            <w:vAlign w:val="center"/>
          </w:tcPr>
          <w:p w:rsidR="00FB5488" w:rsidRPr="005221B9" w:rsidRDefault="00FB5488" w:rsidP="004C2DD4">
            <w:pPr>
              <w:spacing w:after="0" w:line="240" w:lineRule="auto"/>
              <w:jc w:val="center"/>
              <w:rPr>
                <w:rFonts w:cs="Arial"/>
                <w:b/>
                <w:sz w:val="20"/>
                <w:szCs w:val="20"/>
              </w:rPr>
            </w:pPr>
            <w:r w:rsidRPr="005221B9">
              <w:rPr>
                <w:rFonts w:cs="Arial"/>
                <w:b/>
                <w:sz w:val="20"/>
                <w:szCs w:val="20"/>
              </w:rPr>
              <w:t>3</w:t>
            </w:r>
          </w:p>
        </w:tc>
        <w:tc>
          <w:tcPr>
            <w:tcW w:w="1677" w:type="dxa"/>
            <w:tcBorders>
              <w:top w:val="nil"/>
              <w:left w:val="nil"/>
              <w:bottom w:val="single" w:sz="4" w:space="0" w:color="auto"/>
              <w:right w:val="single" w:sz="4" w:space="0" w:color="auto"/>
            </w:tcBorders>
            <w:shd w:val="clear" w:color="auto" w:fill="auto"/>
            <w:vAlign w:val="center"/>
          </w:tcPr>
          <w:p w:rsidR="00FB5488" w:rsidRPr="005221B9" w:rsidRDefault="00FB5488" w:rsidP="004C2DD4">
            <w:pPr>
              <w:spacing w:after="0" w:line="240" w:lineRule="auto"/>
              <w:jc w:val="center"/>
              <w:rPr>
                <w:rFonts w:cs="Arial"/>
                <w:b/>
                <w:sz w:val="20"/>
                <w:szCs w:val="20"/>
              </w:rPr>
            </w:pPr>
            <w:r w:rsidRPr="005221B9">
              <w:rPr>
                <w:rFonts w:cs="Arial"/>
                <w:b/>
                <w:sz w:val="20"/>
                <w:szCs w:val="20"/>
              </w:rPr>
              <w:t>4</w:t>
            </w:r>
          </w:p>
        </w:tc>
      </w:tr>
      <w:tr w:rsidR="00FB5488" w:rsidRPr="005221B9" w:rsidTr="00FB5488">
        <w:trPr>
          <w:trHeight w:val="281"/>
        </w:trPr>
        <w:tc>
          <w:tcPr>
            <w:tcW w:w="5070" w:type="dxa"/>
            <w:gridSpan w:val="2"/>
            <w:tcBorders>
              <w:top w:val="nil"/>
              <w:left w:val="single" w:sz="4" w:space="0" w:color="auto"/>
              <w:bottom w:val="single" w:sz="4" w:space="0" w:color="auto"/>
              <w:right w:val="single" w:sz="4" w:space="0" w:color="auto"/>
            </w:tcBorders>
            <w:shd w:val="clear" w:color="auto" w:fill="auto"/>
            <w:vAlign w:val="center"/>
          </w:tcPr>
          <w:p w:rsidR="00FB5488" w:rsidRPr="005221B9" w:rsidRDefault="00FB5488" w:rsidP="004C2DD4">
            <w:pPr>
              <w:spacing w:after="0" w:line="240" w:lineRule="auto"/>
              <w:jc w:val="center"/>
              <w:rPr>
                <w:rFonts w:cs="Arial"/>
                <w:sz w:val="20"/>
                <w:szCs w:val="20"/>
              </w:rPr>
            </w:pPr>
            <w:r w:rsidRPr="005221B9">
              <w:rPr>
                <w:rFonts w:cs="Arial"/>
                <w:b/>
                <w:bCs/>
                <w:sz w:val="20"/>
                <w:szCs w:val="20"/>
              </w:rPr>
              <w:t>ΠΟΣΟΣΤΟ</w:t>
            </w:r>
          </w:p>
        </w:tc>
        <w:tc>
          <w:tcPr>
            <w:tcW w:w="1701" w:type="dxa"/>
            <w:tcBorders>
              <w:top w:val="nil"/>
              <w:left w:val="nil"/>
              <w:bottom w:val="single" w:sz="4" w:space="0" w:color="auto"/>
              <w:right w:val="single" w:sz="4" w:space="0" w:color="auto"/>
            </w:tcBorders>
            <w:shd w:val="clear" w:color="auto" w:fill="auto"/>
            <w:vAlign w:val="center"/>
          </w:tcPr>
          <w:p w:rsidR="00FB5488" w:rsidRPr="005221B9" w:rsidRDefault="00FB5488" w:rsidP="004C2DD4">
            <w:pPr>
              <w:spacing w:after="0" w:line="240" w:lineRule="auto"/>
              <w:jc w:val="center"/>
              <w:rPr>
                <w:rFonts w:cs="Arial"/>
                <w:sz w:val="20"/>
                <w:szCs w:val="20"/>
              </w:rPr>
            </w:pPr>
            <w:r w:rsidRPr="005221B9">
              <w:rPr>
                <w:rFonts w:cs="Arial"/>
                <w:b/>
                <w:bCs/>
                <w:sz w:val="20"/>
                <w:szCs w:val="20"/>
              </w:rPr>
              <w:t>43%</w:t>
            </w:r>
            <w:r>
              <w:rPr>
                <w:rFonts w:cs="Arial"/>
                <w:b/>
                <w:bCs/>
                <w:sz w:val="20"/>
                <w:szCs w:val="20"/>
              </w:rPr>
              <w:t xml:space="preserve"> </w:t>
            </w:r>
            <w:r w:rsidRPr="005221B9">
              <w:rPr>
                <w:rFonts w:cs="Arial"/>
                <w:b/>
                <w:bCs/>
                <w:sz w:val="20"/>
                <w:szCs w:val="20"/>
              </w:rPr>
              <w:t>(&gt;30%)</w:t>
            </w:r>
          </w:p>
        </w:tc>
        <w:tc>
          <w:tcPr>
            <w:tcW w:w="1677" w:type="dxa"/>
            <w:tcBorders>
              <w:top w:val="nil"/>
              <w:left w:val="nil"/>
              <w:bottom w:val="single" w:sz="4" w:space="0" w:color="auto"/>
              <w:right w:val="single" w:sz="4" w:space="0" w:color="auto"/>
            </w:tcBorders>
            <w:shd w:val="clear" w:color="auto" w:fill="auto"/>
            <w:vAlign w:val="center"/>
          </w:tcPr>
          <w:p w:rsidR="00FB5488" w:rsidRPr="005221B9" w:rsidRDefault="00FB5488" w:rsidP="004C2DD4">
            <w:pPr>
              <w:spacing w:after="0" w:line="240" w:lineRule="auto"/>
              <w:jc w:val="center"/>
              <w:rPr>
                <w:rFonts w:cs="Arial"/>
                <w:sz w:val="20"/>
                <w:szCs w:val="20"/>
              </w:rPr>
            </w:pPr>
            <w:r w:rsidRPr="005221B9">
              <w:rPr>
                <w:rFonts w:cs="Arial"/>
                <w:b/>
                <w:bCs/>
                <w:sz w:val="20"/>
                <w:szCs w:val="20"/>
              </w:rPr>
              <w:t>57%</w:t>
            </w:r>
            <w:r>
              <w:rPr>
                <w:rFonts w:cs="Arial"/>
                <w:b/>
                <w:bCs/>
                <w:sz w:val="20"/>
                <w:szCs w:val="20"/>
              </w:rPr>
              <w:t xml:space="preserve"> </w:t>
            </w:r>
            <w:r w:rsidRPr="005221B9">
              <w:rPr>
                <w:rFonts w:cs="Arial"/>
                <w:b/>
                <w:bCs/>
                <w:sz w:val="20"/>
                <w:szCs w:val="20"/>
              </w:rPr>
              <w:t>(&gt;50%)</w:t>
            </w:r>
          </w:p>
        </w:tc>
      </w:tr>
    </w:tbl>
    <w:p w:rsidR="00FB5488" w:rsidRDefault="00FB5488" w:rsidP="00FB5488">
      <w:pPr>
        <w:spacing w:after="0" w:line="360" w:lineRule="auto"/>
        <w:jc w:val="both"/>
        <w:rPr>
          <w:rFonts w:cs="Arial"/>
        </w:rPr>
      </w:pPr>
    </w:p>
    <w:p w:rsidR="00FB5488" w:rsidRPr="005221B9" w:rsidRDefault="00FB5488" w:rsidP="00FB5488">
      <w:pPr>
        <w:spacing w:after="0" w:line="360" w:lineRule="auto"/>
        <w:jc w:val="both"/>
        <w:rPr>
          <w:rFonts w:cs="Arial"/>
        </w:rPr>
      </w:pPr>
      <w:r>
        <w:rPr>
          <w:rFonts w:cs="Arial"/>
        </w:rPr>
        <w:t>[</w:t>
      </w:r>
      <w:r w:rsidRPr="005221B9">
        <w:rPr>
          <w:rFonts w:cs="Arial"/>
        </w:rPr>
        <w:t xml:space="preserve">εγκρίθηκε με την απόφαση 2, </w:t>
      </w:r>
      <w:proofErr w:type="spellStart"/>
      <w:r w:rsidRPr="005221B9">
        <w:rPr>
          <w:rFonts w:cs="Arial"/>
        </w:rPr>
        <w:t>Πρακτ</w:t>
      </w:r>
      <w:proofErr w:type="spellEnd"/>
      <w:r w:rsidRPr="005221B9">
        <w:rPr>
          <w:rFonts w:cs="Arial"/>
        </w:rPr>
        <w:t xml:space="preserve"> 216/29-6-2015 του Δ.Σ και εγκρίθηκε από την ΕΥΕ ΠΑΑ 2014-2020 με το </w:t>
      </w:r>
      <w:proofErr w:type="spellStart"/>
      <w:r w:rsidRPr="005221B9">
        <w:rPr>
          <w:rFonts w:cs="Arial"/>
        </w:rPr>
        <w:t>υπ’αριθμ</w:t>
      </w:r>
      <w:proofErr w:type="spellEnd"/>
      <w:r w:rsidRPr="005221B9">
        <w:rPr>
          <w:rFonts w:cs="Arial"/>
        </w:rPr>
        <w:t xml:space="preserve"> 13258/27-7-2015 έγγραφό </w:t>
      </w:r>
      <w:r>
        <w:rPr>
          <w:rFonts w:cs="Arial"/>
        </w:rPr>
        <w:t>της]</w:t>
      </w:r>
      <w:r w:rsidRPr="005221B9">
        <w:rPr>
          <w:rFonts w:cs="Arial"/>
        </w:rPr>
        <w:t xml:space="preserve">. </w:t>
      </w:r>
    </w:p>
    <w:p w:rsidR="00FB5488" w:rsidRDefault="00FB5488" w:rsidP="00FB5488">
      <w:pPr>
        <w:spacing w:after="0" w:line="360" w:lineRule="auto"/>
        <w:rPr>
          <w:rFonts w:cs="Arial"/>
          <w:highlight w:val="yellow"/>
        </w:rPr>
      </w:pPr>
    </w:p>
    <w:p w:rsidR="00FB5488" w:rsidRPr="009A6AD2" w:rsidRDefault="00FB5488" w:rsidP="009A6AD2">
      <w:pPr>
        <w:pStyle w:val="2"/>
        <w:spacing w:after="0" w:line="360" w:lineRule="auto"/>
        <w:ind w:left="0"/>
        <w:jc w:val="both"/>
        <w:rPr>
          <w:rFonts w:ascii="Calibri" w:hAnsi="Calibri" w:cs="Arial"/>
          <w:sz w:val="22"/>
          <w:szCs w:val="22"/>
          <w:highlight w:val="yellow"/>
        </w:rPr>
      </w:pPr>
      <w:r>
        <w:rPr>
          <w:rFonts w:ascii="Calibri" w:hAnsi="Calibri" w:cs="Arial"/>
          <w:sz w:val="22"/>
          <w:szCs w:val="22"/>
        </w:rPr>
        <w:lastRenderedPageBreak/>
        <w:t>Σ</w:t>
      </w:r>
      <w:r w:rsidRPr="003949AA">
        <w:rPr>
          <w:rFonts w:ascii="Calibri" w:hAnsi="Calibri" w:cs="Arial"/>
          <w:sz w:val="22"/>
          <w:szCs w:val="22"/>
        </w:rPr>
        <w:t>ημειώνεται ότι σε κάθε συνεδρίαση της ΕΔΠ και επί των παρόντων μελών της</w:t>
      </w:r>
      <w:r>
        <w:rPr>
          <w:rFonts w:ascii="Calibri" w:hAnsi="Calibri" w:cs="Arial"/>
          <w:sz w:val="22"/>
          <w:szCs w:val="22"/>
        </w:rPr>
        <w:t>,</w:t>
      </w:r>
      <w:r w:rsidRPr="003949AA">
        <w:rPr>
          <w:rFonts w:ascii="Calibri" w:hAnsi="Calibri" w:cs="Arial"/>
          <w:sz w:val="22"/>
          <w:szCs w:val="22"/>
        </w:rPr>
        <w:t xml:space="preserve"> εξασφαλ</w:t>
      </w:r>
      <w:r>
        <w:rPr>
          <w:rFonts w:ascii="Calibri" w:hAnsi="Calibri" w:cs="Arial"/>
          <w:sz w:val="22"/>
          <w:szCs w:val="22"/>
        </w:rPr>
        <w:t>ιζόταν</w:t>
      </w:r>
      <w:r w:rsidRPr="003949AA">
        <w:rPr>
          <w:rFonts w:ascii="Calibri" w:hAnsi="Calibri" w:cs="Arial"/>
          <w:sz w:val="22"/>
          <w:szCs w:val="22"/>
        </w:rPr>
        <w:t xml:space="preserve"> η </w:t>
      </w:r>
      <w:r w:rsidRPr="00FB5488">
        <w:rPr>
          <w:rFonts w:ascii="Calibri" w:hAnsi="Calibri" w:cs="Arial"/>
          <w:b/>
          <w:sz w:val="22"/>
          <w:szCs w:val="22"/>
        </w:rPr>
        <w:t>αναγκαία απαρτία</w:t>
      </w:r>
      <w:r w:rsidRPr="003949AA">
        <w:rPr>
          <w:rFonts w:ascii="Calibri" w:hAnsi="Calibri" w:cs="Arial"/>
          <w:sz w:val="22"/>
          <w:szCs w:val="22"/>
        </w:rPr>
        <w:t xml:space="preserve"> σύμφωνα με τα προβλεπόμενα στην παρ. 5 του άρθρου 8 της ΥΑ 1577/22-7-2010 (οικονομικοκοινωνικοί εταίροι τουλάχιστον 50% και φορείς του Δημοσίου Τομέα τουλάχιστον 30%)</w:t>
      </w:r>
      <w:r>
        <w:rPr>
          <w:rFonts w:ascii="Calibri" w:hAnsi="Calibri" w:cs="Arial"/>
          <w:sz w:val="22"/>
          <w:szCs w:val="22"/>
        </w:rPr>
        <w:t>.</w:t>
      </w:r>
    </w:p>
    <w:p w:rsidR="00FB5488" w:rsidRPr="00D32B8F" w:rsidRDefault="00D32B8F" w:rsidP="00FB5488">
      <w:pPr>
        <w:spacing w:after="0" w:line="360" w:lineRule="auto"/>
        <w:jc w:val="both"/>
        <w:rPr>
          <w:rFonts w:cs="Arial"/>
          <w:b/>
        </w:rPr>
      </w:pPr>
      <w:r w:rsidRPr="00D32B8F">
        <w:rPr>
          <w:rFonts w:cs="Arial"/>
          <w:b/>
        </w:rPr>
        <w:t xml:space="preserve">Γ. </w:t>
      </w:r>
      <w:r w:rsidRPr="00D32B8F">
        <w:rPr>
          <w:b/>
        </w:rPr>
        <w:t xml:space="preserve">ΥΛΟΠΟΙΗΣΗ ΤΟΠΙΚΗΣ ΣΤΡΑΤΗΓΙΚΗΣ </w:t>
      </w:r>
    </w:p>
    <w:p w:rsidR="009A6AD2" w:rsidRPr="009A6AD2" w:rsidRDefault="009A6AD2" w:rsidP="00466D5F">
      <w:pPr>
        <w:spacing w:after="0" w:line="360" w:lineRule="auto"/>
        <w:jc w:val="both"/>
        <w:rPr>
          <w:rFonts w:cs="Arial"/>
          <w:b/>
        </w:rPr>
      </w:pPr>
      <w:r w:rsidRPr="009A6AD2">
        <w:rPr>
          <w:rFonts w:cs="Arial"/>
          <w:b/>
        </w:rPr>
        <w:t>Γ1) Τοπική Στρατηγική</w:t>
      </w:r>
    </w:p>
    <w:p w:rsidR="00FB5488" w:rsidRDefault="00466D5F" w:rsidP="00466D5F">
      <w:pPr>
        <w:spacing w:after="0" w:line="360" w:lineRule="auto"/>
        <w:jc w:val="both"/>
        <w:rPr>
          <w:rFonts w:cs="Arial"/>
        </w:rPr>
      </w:pPr>
      <w:r>
        <w:rPr>
          <w:rFonts w:cs="Arial"/>
        </w:rPr>
        <w:t>Η τοπική στρατηγική, βάσει της οποίας δομήθηκε τ</w:t>
      </w:r>
      <w:r w:rsidRPr="00466D5F">
        <w:rPr>
          <w:rFonts w:cs="Arial"/>
        </w:rPr>
        <w:t xml:space="preserve">ο αρχικό </w:t>
      </w:r>
      <w:r>
        <w:rPr>
          <w:rFonts w:cs="Arial"/>
        </w:rPr>
        <w:t xml:space="preserve">πρόγραμμα,  είχε τους εξής </w:t>
      </w:r>
      <w:r w:rsidR="00EF0D50">
        <w:rPr>
          <w:rFonts w:cs="Arial"/>
        </w:rPr>
        <w:t xml:space="preserve">τέσσερις </w:t>
      </w:r>
      <w:r>
        <w:rPr>
          <w:rFonts w:cs="Arial"/>
        </w:rPr>
        <w:t xml:space="preserve">κεντρικούς </w:t>
      </w:r>
      <w:r w:rsidRPr="00466D5F">
        <w:rPr>
          <w:rFonts w:cs="Arial"/>
        </w:rPr>
        <w:t>άξονες</w:t>
      </w:r>
      <w:r w:rsidR="008E2E75">
        <w:rPr>
          <w:rFonts w:cs="Arial"/>
        </w:rPr>
        <w:t xml:space="preserve"> – στόχους</w:t>
      </w:r>
      <w:r>
        <w:rPr>
          <w:rFonts w:cs="Arial"/>
        </w:rPr>
        <w:t xml:space="preserve">: </w:t>
      </w:r>
    </w:p>
    <w:p w:rsidR="00466D5F" w:rsidRPr="008E2E75" w:rsidRDefault="008E2E75" w:rsidP="008E2E75">
      <w:pPr>
        <w:pStyle w:val="a3"/>
        <w:numPr>
          <w:ilvl w:val="0"/>
          <w:numId w:val="7"/>
        </w:numPr>
        <w:spacing w:after="0" w:line="360" w:lineRule="auto"/>
        <w:jc w:val="both"/>
        <w:rPr>
          <w:rFonts w:cs="Arial"/>
        </w:rPr>
      </w:pPr>
      <w:r w:rsidRPr="008E2E75">
        <w:rPr>
          <w:rFonts w:cs="Arial"/>
        </w:rPr>
        <w:t xml:space="preserve">ΣΤ1) </w:t>
      </w:r>
      <w:r w:rsidR="00466D5F" w:rsidRPr="008E2E75">
        <w:rPr>
          <w:rFonts w:cs="Arial"/>
        </w:rPr>
        <w:t>Παραγωγή ποιοτικών αγροτικών προϊόντων και αύξηση της προστιθέμενης αξίας τους μέσω κατάλληλης μεταποίησης και ανάδειξής τους.</w:t>
      </w:r>
    </w:p>
    <w:p w:rsidR="00466D5F" w:rsidRPr="008E2E75" w:rsidRDefault="008E2E75" w:rsidP="008E2E75">
      <w:pPr>
        <w:pStyle w:val="a3"/>
        <w:numPr>
          <w:ilvl w:val="0"/>
          <w:numId w:val="7"/>
        </w:numPr>
        <w:spacing w:after="0" w:line="360" w:lineRule="auto"/>
        <w:jc w:val="both"/>
        <w:rPr>
          <w:rFonts w:cs="Arial"/>
        </w:rPr>
      </w:pPr>
      <w:r w:rsidRPr="008E2E75">
        <w:rPr>
          <w:rFonts w:cs="Arial"/>
        </w:rPr>
        <w:t xml:space="preserve">ΣΤ2) </w:t>
      </w:r>
      <w:r w:rsidR="00466D5F" w:rsidRPr="008E2E75">
        <w:rPr>
          <w:rFonts w:cs="Arial"/>
        </w:rPr>
        <w:t>Διαμόρφωση ενός τοπικού τουριστικού προϊόντος υψηλών ποιοτικών προδιαγραφών, με αναγνωρίσιμη τοπική ταυτότητα και διασύνδεση του τουρισμού με την αγροτική οικονομία και τα επώνυμα ποιοτικά προϊόντα της.</w:t>
      </w:r>
    </w:p>
    <w:p w:rsidR="00466D5F" w:rsidRPr="008E2E75" w:rsidRDefault="008E2E75" w:rsidP="008E2E75">
      <w:pPr>
        <w:pStyle w:val="a3"/>
        <w:numPr>
          <w:ilvl w:val="0"/>
          <w:numId w:val="7"/>
        </w:numPr>
        <w:spacing w:after="0" w:line="360" w:lineRule="auto"/>
        <w:jc w:val="both"/>
        <w:rPr>
          <w:rFonts w:cs="Arial"/>
        </w:rPr>
      </w:pPr>
      <w:r w:rsidRPr="008E2E75">
        <w:rPr>
          <w:rFonts w:cs="Arial"/>
        </w:rPr>
        <w:t xml:space="preserve">ΣΤ3) </w:t>
      </w:r>
      <w:r w:rsidR="00466D5F" w:rsidRPr="008E2E75">
        <w:rPr>
          <w:rFonts w:cs="Arial"/>
        </w:rPr>
        <w:t>Ενδυνάμωση της τοπικής οικονομίας (με έμφαση στη διαφοροποίηση του αγροτικού εισοδήματος) και βελτίωση της ποιότητας ζωής των κατοίκων της περιοχής μέσω της αξιοποίησης των φυσικών και πολιτιστικών πόρων.</w:t>
      </w:r>
    </w:p>
    <w:p w:rsidR="00466D5F" w:rsidRPr="008E2E75" w:rsidRDefault="008E2E75" w:rsidP="008E2E75">
      <w:pPr>
        <w:pStyle w:val="a3"/>
        <w:numPr>
          <w:ilvl w:val="0"/>
          <w:numId w:val="7"/>
        </w:numPr>
        <w:spacing w:after="0" w:line="360" w:lineRule="auto"/>
        <w:jc w:val="both"/>
        <w:rPr>
          <w:rFonts w:cs="Arial"/>
        </w:rPr>
      </w:pPr>
      <w:r w:rsidRPr="008E2E75">
        <w:rPr>
          <w:rFonts w:cs="Arial"/>
        </w:rPr>
        <w:t xml:space="preserve">ΣΤ4) </w:t>
      </w:r>
      <w:r w:rsidR="00466D5F" w:rsidRPr="008E2E75">
        <w:rPr>
          <w:rFonts w:cs="Arial"/>
        </w:rPr>
        <w:t xml:space="preserve">Βελτίωση των συνθηκών ελκυστικότητας της περιοχής, μείωση της περιθωριοποίησης συγκεκριμένων κοινωνικών ομάδων (γυναίκες, νέοι) και προώθηση της εξωστρέφειας των τοπικών επιχειρήσεων, των συλλογικών φορέων και της Τοπικής Αυτοδιοίκησης. </w:t>
      </w:r>
    </w:p>
    <w:p w:rsidR="009A6AD2" w:rsidRPr="009A6AD2" w:rsidRDefault="009A6AD2" w:rsidP="002A3DC3">
      <w:pPr>
        <w:spacing w:after="0" w:line="360" w:lineRule="auto"/>
        <w:jc w:val="both"/>
        <w:rPr>
          <w:rFonts w:cs="Arial"/>
          <w:b/>
        </w:rPr>
      </w:pPr>
      <w:r w:rsidRPr="009A6AD2">
        <w:rPr>
          <w:rFonts w:cs="Arial"/>
          <w:b/>
        </w:rPr>
        <w:t>Γ2) Εξυπηρέτηση στόχων τοπικής στρατηγικής</w:t>
      </w:r>
    </w:p>
    <w:p w:rsidR="00466D5F" w:rsidRDefault="002A3DC3" w:rsidP="002A3DC3">
      <w:pPr>
        <w:spacing w:after="0" w:line="360" w:lineRule="auto"/>
        <w:jc w:val="both"/>
        <w:rPr>
          <w:rFonts w:cs="Arial"/>
        </w:rPr>
      </w:pPr>
      <w:r>
        <w:rPr>
          <w:rFonts w:cs="Arial"/>
        </w:rPr>
        <w:t>Για την εξυπηρέτηση των στόχων</w:t>
      </w:r>
      <w:r w:rsidR="008E2E75">
        <w:rPr>
          <w:rFonts w:cs="Arial"/>
        </w:rPr>
        <w:t xml:space="preserve"> αυτών</w:t>
      </w:r>
      <w:r>
        <w:rPr>
          <w:rFonts w:cs="Arial"/>
        </w:rPr>
        <w:t xml:space="preserve"> της τοπικής στρατηγικής, το αρχικό πρόγραμμα προέβλεπε </w:t>
      </w:r>
      <w:r w:rsidR="008E2E75">
        <w:rPr>
          <w:rFonts w:cs="Arial"/>
        </w:rPr>
        <w:t xml:space="preserve">20 Δράσεις </w:t>
      </w:r>
      <w:r w:rsidR="003C185B">
        <w:rPr>
          <w:rFonts w:cs="Arial"/>
        </w:rPr>
        <w:t xml:space="preserve">του Μ41 </w:t>
      </w:r>
      <w:r w:rsidR="008E2E75">
        <w:rPr>
          <w:rFonts w:cs="Arial"/>
        </w:rPr>
        <w:t>(</w:t>
      </w:r>
      <w:r w:rsidR="003C185B">
        <w:rPr>
          <w:rFonts w:cs="Arial"/>
        </w:rPr>
        <w:t xml:space="preserve">14 Δράσεις επιχειρηματικότητας, κατανεμημένες σε 4 </w:t>
      </w:r>
      <w:proofErr w:type="spellStart"/>
      <w:r w:rsidR="003C185B">
        <w:rPr>
          <w:rFonts w:cs="Arial"/>
        </w:rPr>
        <w:t>Υπομέτρα</w:t>
      </w:r>
      <w:proofErr w:type="spellEnd"/>
      <w:r w:rsidR="003C185B">
        <w:rPr>
          <w:rFonts w:cs="Arial"/>
        </w:rPr>
        <w:t xml:space="preserve"> </w:t>
      </w:r>
      <w:r w:rsidR="008E2E75">
        <w:rPr>
          <w:rFonts w:cs="Arial"/>
        </w:rPr>
        <w:t xml:space="preserve"> </w:t>
      </w:r>
      <w:r w:rsidR="003C185B">
        <w:rPr>
          <w:rFonts w:cs="Arial"/>
        </w:rPr>
        <w:t xml:space="preserve">και 6 Δράσεις δημοσίου ενδιαφέροντος, κατανεμημένες σε 2 </w:t>
      </w:r>
      <w:proofErr w:type="spellStart"/>
      <w:r w:rsidR="003C185B">
        <w:rPr>
          <w:rFonts w:cs="Arial"/>
        </w:rPr>
        <w:t>Υπομέτρα</w:t>
      </w:r>
      <w:proofErr w:type="spellEnd"/>
      <w:r w:rsidR="003C185B">
        <w:rPr>
          <w:rFonts w:cs="Arial"/>
        </w:rPr>
        <w:t>), 1 Διατοπική συνεργασία και 2 Διακρατικές Συνεργασίες.</w:t>
      </w:r>
    </w:p>
    <w:p w:rsidR="00C035E3" w:rsidRDefault="00C035E3" w:rsidP="002A3DC3">
      <w:pPr>
        <w:spacing w:after="0" w:line="360" w:lineRule="auto"/>
        <w:jc w:val="both"/>
        <w:rPr>
          <w:rFonts w:cs="Arial"/>
        </w:rPr>
      </w:pPr>
      <w:r>
        <w:rPr>
          <w:rFonts w:cs="Arial"/>
        </w:rPr>
        <w:t>Η  ΔΔ των έργων δημοσίου ενδιαφέροντος (έργα ΟΤΑ - Φορέων) αποτελούσε το 25% της ΔΔ του Μ41 και η ΔΔ έργων επιχειρηματικότητας (ιδιωτικών) το υπόλοιπο 75%.</w:t>
      </w:r>
    </w:p>
    <w:p w:rsidR="003C185B" w:rsidRDefault="003C185B" w:rsidP="003C185B">
      <w:pPr>
        <w:spacing w:after="0" w:line="360" w:lineRule="auto"/>
        <w:jc w:val="both"/>
        <w:rPr>
          <w:rFonts w:cs="Arial"/>
        </w:rPr>
      </w:pPr>
      <w:r>
        <w:rPr>
          <w:rFonts w:cs="Arial"/>
        </w:rPr>
        <w:t xml:space="preserve">Το πρόγραμμα τελικά υλοποιήθηκε με 14 Δράσεις (9 Δράσεις επιχειρηματικότητας, κατανεμημένες σε 4 </w:t>
      </w:r>
      <w:proofErr w:type="spellStart"/>
      <w:r>
        <w:rPr>
          <w:rFonts w:cs="Arial"/>
        </w:rPr>
        <w:t>Υπομέτρα</w:t>
      </w:r>
      <w:proofErr w:type="spellEnd"/>
      <w:r>
        <w:rPr>
          <w:rFonts w:cs="Arial"/>
        </w:rPr>
        <w:t xml:space="preserve">  και 5</w:t>
      </w:r>
      <w:r w:rsidR="004A5680">
        <w:rPr>
          <w:rFonts w:cs="Arial"/>
        </w:rPr>
        <w:t xml:space="preserve"> </w:t>
      </w:r>
      <w:r>
        <w:rPr>
          <w:rFonts w:cs="Arial"/>
        </w:rPr>
        <w:t xml:space="preserve">Δράσεις δημοσίου ενδιαφέροντος, κατανεμημένες σε 2 </w:t>
      </w:r>
      <w:proofErr w:type="spellStart"/>
      <w:r>
        <w:rPr>
          <w:rFonts w:cs="Arial"/>
        </w:rPr>
        <w:t>Υπομέτρα</w:t>
      </w:r>
      <w:proofErr w:type="spellEnd"/>
      <w:r>
        <w:rPr>
          <w:rFonts w:cs="Arial"/>
        </w:rPr>
        <w:t>), 3 Διατοπικές συνεργασίες και 1 Διακρατική Συνεργασία, η οποία παρέμεινε στην προκαταρκτική φάση.</w:t>
      </w:r>
    </w:p>
    <w:p w:rsidR="00C035E3" w:rsidRDefault="00C035E3" w:rsidP="003C185B">
      <w:pPr>
        <w:spacing w:after="0" w:line="360" w:lineRule="auto"/>
        <w:jc w:val="both"/>
        <w:rPr>
          <w:rFonts w:cs="Arial"/>
        </w:rPr>
      </w:pPr>
      <w:r>
        <w:rPr>
          <w:rFonts w:cs="Arial"/>
        </w:rPr>
        <w:t xml:space="preserve">Η αναλογία ΔΔ έργων δημοσίου ενδιαφέροντος προς ΔΔ ιδιωτικών έργων (σε σχέση με τη συνολική ΔΔ του Μ41) διαμορφώθηκε σε </w:t>
      </w:r>
      <w:r w:rsidR="00D3606B">
        <w:rPr>
          <w:rFonts w:cs="Arial"/>
        </w:rPr>
        <w:t xml:space="preserve">29% / 71% (δηλαδή υπήρξε μικρή αύξηση της ΔΔ των έργων ΟΤΑ και Φορέων κατά 4%, χωρίς να εξαντληθεί η δυνατότητα, την οποία παρείχε </w:t>
      </w:r>
      <w:r w:rsidR="00D3606B">
        <w:rPr>
          <w:rFonts w:cs="Arial"/>
        </w:rPr>
        <w:lastRenderedPageBreak/>
        <w:t>εκ των υστέρων το θεσμικό πλαίσιο του προγράμματος, να υλοποιηθούν έργα δημοσίου ενδιαφέροντος μέχρι 40% της ΔΔ του Μ41, σε βάρος των ιδιωτικών έργων.</w:t>
      </w:r>
    </w:p>
    <w:p w:rsidR="00D3606B" w:rsidRPr="004C6A51" w:rsidRDefault="00C035E3" w:rsidP="003C185B">
      <w:pPr>
        <w:spacing w:after="0" w:line="360" w:lineRule="auto"/>
        <w:jc w:val="both"/>
        <w:rPr>
          <w:rFonts w:cs="Arial"/>
        </w:rPr>
      </w:pPr>
      <w:r>
        <w:rPr>
          <w:rFonts w:cs="Arial"/>
        </w:rPr>
        <w:t xml:space="preserve">Η σύγκριση προβλέψεων αρχικού προγράμματος και αποτελεσμάτων </w:t>
      </w:r>
      <w:proofErr w:type="spellStart"/>
      <w:r>
        <w:rPr>
          <w:rFonts w:cs="Arial"/>
        </w:rPr>
        <w:t>υλοποιηθέντος</w:t>
      </w:r>
      <w:proofErr w:type="spellEnd"/>
      <w:r>
        <w:rPr>
          <w:rFonts w:cs="Arial"/>
        </w:rPr>
        <w:t xml:space="preserve"> προγράμματος, σε σχέση με τους στόχους της τοπικής στρατηγικής, φαίνεται συνοπτικά στον παρακάτω πίνακα:</w:t>
      </w:r>
    </w:p>
    <w:tbl>
      <w:tblPr>
        <w:tblW w:w="9796" w:type="dxa"/>
        <w:tblInd w:w="93" w:type="dxa"/>
        <w:tblLayout w:type="fixed"/>
        <w:tblLook w:val="04A0" w:firstRow="1" w:lastRow="0" w:firstColumn="1" w:lastColumn="0" w:noHBand="0" w:noVBand="1"/>
      </w:tblPr>
      <w:tblGrid>
        <w:gridCol w:w="1433"/>
        <w:gridCol w:w="850"/>
        <w:gridCol w:w="375"/>
        <w:gridCol w:w="2460"/>
        <w:gridCol w:w="1276"/>
        <w:gridCol w:w="1276"/>
        <w:gridCol w:w="1276"/>
        <w:gridCol w:w="850"/>
      </w:tblGrid>
      <w:tr w:rsidR="00D3606B" w:rsidRPr="00D3606B" w:rsidTr="00890720">
        <w:trPr>
          <w:trHeight w:val="300"/>
        </w:trPr>
        <w:tc>
          <w:tcPr>
            <w:tcW w:w="1433" w:type="dxa"/>
            <w:tcBorders>
              <w:top w:val="nil"/>
              <w:left w:val="nil"/>
              <w:bottom w:val="nil"/>
              <w:right w:val="nil"/>
            </w:tcBorders>
            <w:shd w:val="clear" w:color="auto" w:fill="auto"/>
            <w:noWrap/>
            <w:vAlign w:val="center"/>
            <w:hideMark/>
          </w:tcPr>
          <w:p w:rsidR="00D3606B" w:rsidRPr="00D3606B" w:rsidRDefault="00D3606B" w:rsidP="00D3606B">
            <w:pPr>
              <w:spacing w:after="0" w:line="240" w:lineRule="auto"/>
              <w:rPr>
                <w:rFonts w:ascii="Calibri" w:eastAsia="Times New Roman" w:hAnsi="Calibri" w:cs="Calibri"/>
                <w:color w:val="000000"/>
                <w:lang w:eastAsia="el-GR"/>
              </w:rPr>
            </w:pPr>
          </w:p>
        </w:tc>
        <w:tc>
          <w:tcPr>
            <w:tcW w:w="1225" w:type="dxa"/>
            <w:gridSpan w:val="2"/>
            <w:tcBorders>
              <w:top w:val="nil"/>
              <w:left w:val="nil"/>
              <w:bottom w:val="nil"/>
              <w:right w:val="nil"/>
            </w:tcBorders>
            <w:shd w:val="clear" w:color="auto" w:fill="auto"/>
            <w:noWrap/>
            <w:vAlign w:val="center"/>
            <w:hideMark/>
          </w:tcPr>
          <w:p w:rsidR="00D3606B" w:rsidRPr="00D3606B" w:rsidRDefault="00D3606B" w:rsidP="00D3606B">
            <w:pPr>
              <w:spacing w:after="0" w:line="240" w:lineRule="auto"/>
              <w:rPr>
                <w:rFonts w:ascii="Calibri" w:eastAsia="Times New Roman" w:hAnsi="Calibri" w:cs="Calibri"/>
                <w:color w:val="000000"/>
                <w:lang w:eastAsia="el-GR"/>
              </w:rPr>
            </w:pPr>
          </w:p>
        </w:tc>
        <w:tc>
          <w:tcPr>
            <w:tcW w:w="2460" w:type="dxa"/>
            <w:tcBorders>
              <w:top w:val="nil"/>
              <w:left w:val="nil"/>
              <w:bottom w:val="nil"/>
              <w:right w:val="nil"/>
            </w:tcBorders>
            <w:shd w:val="clear" w:color="auto" w:fill="auto"/>
            <w:noWrap/>
            <w:vAlign w:val="center"/>
            <w:hideMark/>
          </w:tcPr>
          <w:p w:rsidR="00D3606B" w:rsidRPr="00D3606B" w:rsidRDefault="00D3606B" w:rsidP="00D3606B">
            <w:pPr>
              <w:spacing w:after="0" w:line="240" w:lineRule="auto"/>
              <w:rPr>
                <w:rFonts w:ascii="Calibri" w:eastAsia="Times New Roman" w:hAnsi="Calibri" w:cs="Calibri"/>
                <w:color w:val="000000"/>
                <w:lang w:eastAsia="el-GR"/>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606B" w:rsidRPr="00A152B6" w:rsidRDefault="00D3606B" w:rsidP="00D3606B">
            <w:pPr>
              <w:spacing w:after="0" w:line="240" w:lineRule="auto"/>
              <w:jc w:val="center"/>
              <w:rPr>
                <w:rFonts w:ascii="Calibri" w:eastAsia="Times New Roman" w:hAnsi="Calibri" w:cs="Calibri"/>
                <w:b/>
                <w:bCs/>
                <w:color w:val="000000"/>
                <w:sz w:val="18"/>
                <w:szCs w:val="18"/>
                <w:lang w:eastAsia="el-GR"/>
              </w:rPr>
            </w:pPr>
            <w:r w:rsidRPr="00A152B6">
              <w:rPr>
                <w:rFonts w:ascii="Calibri" w:eastAsia="Times New Roman" w:hAnsi="Calibri" w:cs="Calibri"/>
                <w:b/>
                <w:bCs/>
                <w:color w:val="000000"/>
                <w:sz w:val="18"/>
                <w:szCs w:val="18"/>
                <w:lang w:eastAsia="el-GR"/>
              </w:rPr>
              <w:t>ΤΟΠΙΚΟ ΠΡΟΓΡΑΜΜΑ</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06B" w:rsidRPr="00D3606B" w:rsidRDefault="00D3606B" w:rsidP="00D3606B">
            <w:pPr>
              <w:spacing w:after="0" w:line="240" w:lineRule="auto"/>
              <w:jc w:val="center"/>
              <w:rPr>
                <w:rFonts w:ascii="Calibri" w:eastAsia="Times New Roman" w:hAnsi="Calibri" w:cs="Calibri"/>
                <w:b/>
                <w:bCs/>
                <w:color w:val="000000"/>
                <w:sz w:val="20"/>
                <w:szCs w:val="20"/>
                <w:lang w:eastAsia="el-GR"/>
              </w:rPr>
            </w:pPr>
            <w:r w:rsidRPr="00D3606B">
              <w:rPr>
                <w:rFonts w:ascii="Calibri" w:eastAsia="Times New Roman" w:hAnsi="Calibri" w:cs="Calibri"/>
                <w:b/>
                <w:bCs/>
                <w:color w:val="000000"/>
                <w:sz w:val="20"/>
                <w:szCs w:val="20"/>
                <w:lang w:eastAsia="el-GR"/>
              </w:rPr>
              <w:t>ΜΕΤΑΒΟΛΗ</w:t>
            </w:r>
          </w:p>
        </w:tc>
      </w:tr>
      <w:tr w:rsidR="00575F53" w:rsidRPr="00D3606B" w:rsidTr="00890720">
        <w:trPr>
          <w:trHeight w:val="300"/>
        </w:trPr>
        <w:tc>
          <w:tcPr>
            <w:tcW w:w="1433" w:type="dxa"/>
            <w:tcBorders>
              <w:top w:val="nil"/>
              <w:left w:val="nil"/>
              <w:bottom w:val="nil"/>
              <w:right w:val="nil"/>
            </w:tcBorders>
            <w:shd w:val="clear" w:color="auto" w:fill="auto"/>
            <w:noWrap/>
            <w:vAlign w:val="center"/>
            <w:hideMark/>
          </w:tcPr>
          <w:p w:rsidR="00D3606B" w:rsidRPr="00D3606B" w:rsidRDefault="00D3606B" w:rsidP="00D3606B">
            <w:pPr>
              <w:spacing w:after="0" w:line="240" w:lineRule="auto"/>
              <w:rPr>
                <w:rFonts w:ascii="Calibri" w:eastAsia="Times New Roman" w:hAnsi="Calibri" w:cs="Calibri"/>
                <w:color w:val="000000"/>
                <w:lang w:eastAsia="el-GR"/>
              </w:rPr>
            </w:pPr>
          </w:p>
        </w:tc>
        <w:tc>
          <w:tcPr>
            <w:tcW w:w="1225" w:type="dxa"/>
            <w:gridSpan w:val="2"/>
            <w:tcBorders>
              <w:top w:val="nil"/>
              <w:left w:val="nil"/>
              <w:bottom w:val="nil"/>
              <w:right w:val="nil"/>
            </w:tcBorders>
            <w:shd w:val="clear" w:color="auto" w:fill="auto"/>
            <w:noWrap/>
            <w:vAlign w:val="center"/>
            <w:hideMark/>
          </w:tcPr>
          <w:p w:rsidR="00D3606B" w:rsidRPr="00D3606B" w:rsidRDefault="00D3606B" w:rsidP="00D3606B">
            <w:pPr>
              <w:spacing w:after="0" w:line="240" w:lineRule="auto"/>
              <w:rPr>
                <w:rFonts w:ascii="Calibri" w:eastAsia="Times New Roman" w:hAnsi="Calibri" w:cs="Calibri"/>
                <w:color w:val="000000"/>
                <w:lang w:eastAsia="el-GR"/>
              </w:rPr>
            </w:pPr>
          </w:p>
        </w:tc>
        <w:tc>
          <w:tcPr>
            <w:tcW w:w="2460" w:type="dxa"/>
            <w:tcBorders>
              <w:top w:val="nil"/>
              <w:left w:val="nil"/>
              <w:bottom w:val="nil"/>
              <w:right w:val="nil"/>
            </w:tcBorders>
            <w:shd w:val="clear" w:color="auto" w:fill="auto"/>
            <w:noWrap/>
            <w:vAlign w:val="center"/>
            <w:hideMark/>
          </w:tcPr>
          <w:p w:rsidR="00D3606B" w:rsidRPr="00D3606B" w:rsidRDefault="00D3606B" w:rsidP="00D3606B">
            <w:pPr>
              <w:spacing w:after="0" w:line="240" w:lineRule="auto"/>
              <w:rPr>
                <w:rFonts w:ascii="Calibri" w:eastAsia="Times New Roman" w:hAnsi="Calibri" w:cs="Calibri"/>
                <w:color w:val="000000"/>
                <w:lang w:eastAsia="el-GR"/>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3606B" w:rsidRPr="00A152B6" w:rsidRDefault="00D3606B" w:rsidP="00D3606B">
            <w:pPr>
              <w:spacing w:after="0" w:line="240" w:lineRule="auto"/>
              <w:jc w:val="center"/>
              <w:rPr>
                <w:rFonts w:ascii="Calibri" w:eastAsia="Times New Roman" w:hAnsi="Calibri" w:cs="Calibri"/>
                <w:b/>
                <w:bCs/>
                <w:color w:val="000000"/>
                <w:sz w:val="18"/>
                <w:szCs w:val="18"/>
                <w:lang w:eastAsia="el-GR"/>
              </w:rPr>
            </w:pPr>
            <w:r w:rsidRPr="00A152B6">
              <w:rPr>
                <w:rFonts w:ascii="Calibri" w:eastAsia="Times New Roman" w:hAnsi="Calibri" w:cs="Calibri"/>
                <w:b/>
                <w:bCs/>
                <w:color w:val="000000"/>
                <w:sz w:val="18"/>
                <w:szCs w:val="18"/>
                <w:lang w:eastAsia="el-GR"/>
              </w:rPr>
              <w:t xml:space="preserve">ΑΡΧΙΚΟ </w:t>
            </w:r>
          </w:p>
        </w:tc>
        <w:tc>
          <w:tcPr>
            <w:tcW w:w="1276" w:type="dxa"/>
            <w:tcBorders>
              <w:top w:val="nil"/>
              <w:left w:val="nil"/>
              <w:bottom w:val="single" w:sz="4" w:space="0" w:color="auto"/>
              <w:right w:val="single" w:sz="4" w:space="0" w:color="auto"/>
            </w:tcBorders>
            <w:shd w:val="clear" w:color="auto" w:fill="auto"/>
            <w:noWrap/>
            <w:vAlign w:val="center"/>
            <w:hideMark/>
          </w:tcPr>
          <w:p w:rsidR="00D3606B" w:rsidRPr="00A152B6" w:rsidRDefault="00D3606B" w:rsidP="00D3606B">
            <w:pPr>
              <w:spacing w:after="0" w:line="240" w:lineRule="auto"/>
              <w:jc w:val="center"/>
              <w:rPr>
                <w:rFonts w:ascii="Calibri" w:eastAsia="Times New Roman" w:hAnsi="Calibri" w:cs="Calibri"/>
                <w:b/>
                <w:bCs/>
                <w:color w:val="000000"/>
                <w:sz w:val="18"/>
                <w:szCs w:val="18"/>
                <w:lang w:eastAsia="el-GR"/>
              </w:rPr>
            </w:pPr>
            <w:r w:rsidRPr="00A152B6">
              <w:rPr>
                <w:rFonts w:ascii="Calibri" w:eastAsia="Times New Roman" w:hAnsi="Calibri" w:cs="Calibri"/>
                <w:b/>
                <w:bCs/>
                <w:color w:val="000000"/>
                <w:sz w:val="18"/>
                <w:szCs w:val="18"/>
                <w:lang w:eastAsia="el-GR"/>
              </w:rPr>
              <w:t>ΥΛΟΠΟΙΗΘΕΝ</w:t>
            </w:r>
          </w:p>
        </w:tc>
        <w:tc>
          <w:tcPr>
            <w:tcW w:w="2126" w:type="dxa"/>
            <w:gridSpan w:val="2"/>
            <w:vMerge/>
            <w:tcBorders>
              <w:top w:val="nil"/>
              <w:left w:val="nil"/>
              <w:bottom w:val="single" w:sz="4" w:space="0" w:color="auto"/>
              <w:right w:val="single" w:sz="4" w:space="0" w:color="auto"/>
            </w:tcBorders>
            <w:vAlign w:val="center"/>
            <w:hideMark/>
          </w:tcPr>
          <w:p w:rsidR="00D3606B" w:rsidRPr="00D3606B" w:rsidRDefault="00D3606B" w:rsidP="00D3606B">
            <w:pPr>
              <w:spacing w:after="0" w:line="240" w:lineRule="auto"/>
              <w:rPr>
                <w:rFonts w:ascii="Calibri" w:eastAsia="Times New Roman" w:hAnsi="Calibri" w:cs="Calibri"/>
                <w:b/>
                <w:bCs/>
                <w:color w:val="000000"/>
                <w:sz w:val="20"/>
                <w:szCs w:val="20"/>
                <w:lang w:eastAsia="el-GR"/>
              </w:rPr>
            </w:pPr>
          </w:p>
        </w:tc>
      </w:tr>
      <w:tr w:rsidR="00B10600" w:rsidRPr="00D3606B" w:rsidTr="00890720">
        <w:trPr>
          <w:trHeight w:val="300"/>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606B" w:rsidRPr="00D3606B" w:rsidRDefault="00D3606B" w:rsidP="00D3606B">
            <w:pPr>
              <w:spacing w:after="0" w:line="240" w:lineRule="auto"/>
              <w:jc w:val="center"/>
              <w:rPr>
                <w:rFonts w:ascii="Calibri" w:eastAsia="Times New Roman" w:hAnsi="Calibri" w:cs="Calibri"/>
                <w:b/>
                <w:bCs/>
                <w:color w:val="000000"/>
                <w:sz w:val="20"/>
                <w:szCs w:val="20"/>
                <w:lang w:eastAsia="el-GR"/>
              </w:rPr>
            </w:pPr>
            <w:r w:rsidRPr="00D3606B">
              <w:rPr>
                <w:rFonts w:ascii="Calibri" w:eastAsia="Times New Roman" w:hAnsi="Calibri" w:cs="Calibri"/>
                <w:b/>
                <w:bCs/>
                <w:color w:val="000000"/>
                <w:sz w:val="20"/>
                <w:szCs w:val="20"/>
                <w:lang w:eastAsia="el-GR"/>
              </w:rPr>
              <w:t>ΕΞΥΠΗΡΕΤΟΥΜΕΝΟΙ ΣΤΟΧΟΙ</w:t>
            </w:r>
          </w:p>
        </w:tc>
        <w:tc>
          <w:tcPr>
            <w:tcW w:w="3685" w:type="dxa"/>
            <w:gridSpan w:val="3"/>
            <w:tcBorders>
              <w:top w:val="single" w:sz="4" w:space="0" w:color="auto"/>
              <w:left w:val="nil"/>
              <w:bottom w:val="single" w:sz="4" w:space="0" w:color="auto"/>
              <w:right w:val="single" w:sz="4" w:space="0" w:color="auto"/>
            </w:tcBorders>
            <w:shd w:val="clear" w:color="auto" w:fill="auto"/>
            <w:noWrap/>
            <w:vAlign w:val="center"/>
            <w:hideMark/>
          </w:tcPr>
          <w:p w:rsidR="00D3606B" w:rsidRPr="00D3606B" w:rsidRDefault="00D3606B" w:rsidP="00D3606B">
            <w:pPr>
              <w:spacing w:after="0" w:line="240" w:lineRule="auto"/>
              <w:rPr>
                <w:rFonts w:ascii="Calibri" w:eastAsia="Times New Roman" w:hAnsi="Calibri" w:cs="Calibri"/>
                <w:b/>
                <w:bCs/>
                <w:color w:val="000000"/>
                <w:sz w:val="20"/>
                <w:szCs w:val="20"/>
                <w:lang w:eastAsia="el-GR"/>
              </w:rPr>
            </w:pPr>
            <w:r w:rsidRPr="00D3606B">
              <w:rPr>
                <w:rFonts w:ascii="Calibri" w:eastAsia="Times New Roman" w:hAnsi="Calibri" w:cs="Calibri"/>
                <w:b/>
                <w:bCs/>
                <w:color w:val="000000"/>
                <w:sz w:val="20"/>
                <w:szCs w:val="20"/>
                <w:lang w:eastAsia="el-GR"/>
              </w:rPr>
              <w:t>ΠΛΗΘΟΣ ΔΡΑΣΕΩΝ Μ41</w:t>
            </w:r>
          </w:p>
        </w:tc>
        <w:tc>
          <w:tcPr>
            <w:tcW w:w="1276" w:type="dxa"/>
            <w:tcBorders>
              <w:top w:val="nil"/>
              <w:left w:val="nil"/>
              <w:bottom w:val="single" w:sz="4" w:space="0" w:color="auto"/>
              <w:right w:val="single" w:sz="4" w:space="0" w:color="auto"/>
            </w:tcBorders>
            <w:shd w:val="clear" w:color="auto" w:fill="auto"/>
            <w:vAlign w:val="center"/>
            <w:hideMark/>
          </w:tcPr>
          <w:p w:rsidR="00D3606B" w:rsidRPr="00D3606B" w:rsidRDefault="00D3606B" w:rsidP="00D3606B">
            <w:pPr>
              <w:spacing w:after="0" w:line="240" w:lineRule="auto"/>
              <w:jc w:val="center"/>
              <w:rPr>
                <w:rFonts w:ascii="Calibri" w:eastAsia="Times New Roman" w:hAnsi="Calibri" w:cs="Calibri"/>
                <w:sz w:val="20"/>
                <w:szCs w:val="20"/>
                <w:lang w:eastAsia="el-GR"/>
              </w:rPr>
            </w:pPr>
            <w:r w:rsidRPr="00D3606B">
              <w:rPr>
                <w:rFonts w:ascii="Calibri" w:eastAsia="Times New Roman" w:hAnsi="Calibri" w:cs="Calibri"/>
                <w:sz w:val="20"/>
                <w:szCs w:val="20"/>
                <w:lang w:eastAsia="el-GR"/>
              </w:rPr>
              <w:t>20</w:t>
            </w:r>
          </w:p>
        </w:tc>
        <w:tc>
          <w:tcPr>
            <w:tcW w:w="1276" w:type="dxa"/>
            <w:tcBorders>
              <w:top w:val="nil"/>
              <w:left w:val="nil"/>
              <w:bottom w:val="single" w:sz="4" w:space="0" w:color="auto"/>
              <w:right w:val="single" w:sz="4" w:space="0" w:color="auto"/>
            </w:tcBorders>
            <w:shd w:val="clear" w:color="auto" w:fill="auto"/>
            <w:vAlign w:val="center"/>
            <w:hideMark/>
          </w:tcPr>
          <w:p w:rsidR="00D3606B" w:rsidRPr="00D3606B" w:rsidRDefault="00D3606B" w:rsidP="00D3606B">
            <w:pPr>
              <w:spacing w:after="0" w:line="240" w:lineRule="auto"/>
              <w:jc w:val="center"/>
              <w:rPr>
                <w:rFonts w:ascii="Calibri" w:eastAsia="Times New Roman" w:hAnsi="Calibri" w:cs="Calibri"/>
                <w:sz w:val="20"/>
                <w:szCs w:val="20"/>
                <w:lang w:eastAsia="el-GR"/>
              </w:rPr>
            </w:pPr>
            <w:r w:rsidRPr="00D3606B">
              <w:rPr>
                <w:rFonts w:ascii="Calibri" w:eastAsia="Times New Roman" w:hAnsi="Calibri" w:cs="Calibri"/>
                <w:sz w:val="20"/>
                <w:szCs w:val="20"/>
                <w:lang w:eastAsia="el-GR"/>
              </w:rPr>
              <w:t>14</w:t>
            </w:r>
          </w:p>
        </w:tc>
        <w:tc>
          <w:tcPr>
            <w:tcW w:w="1276" w:type="dxa"/>
            <w:tcBorders>
              <w:top w:val="nil"/>
              <w:left w:val="nil"/>
              <w:bottom w:val="single" w:sz="4" w:space="0" w:color="auto"/>
              <w:right w:val="single" w:sz="4" w:space="0" w:color="auto"/>
            </w:tcBorders>
            <w:shd w:val="clear" w:color="auto" w:fill="auto"/>
            <w:vAlign w:val="center"/>
            <w:hideMark/>
          </w:tcPr>
          <w:p w:rsidR="00D3606B" w:rsidRPr="00D3606B" w:rsidRDefault="00D3606B" w:rsidP="00D3606B">
            <w:pPr>
              <w:spacing w:after="0" w:line="240" w:lineRule="auto"/>
              <w:jc w:val="center"/>
              <w:rPr>
                <w:rFonts w:ascii="Calibri" w:eastAsia="Times New Roman" w:hAnsi="Calibri" w:cs="Calibri"/>
                <w:sz w:val="20"/>
                <w:szCs w:val="20"/>
                <w:lang w:eastAsia="el-GR"/>
              </w:rPr>
            </w:pPr>
            <w:r w:rsidRPr="00D3606B">
              <w:rPr>
                <w:rFonts w:ascii="Calibri" w:eastAsia="Times New Roman" w:hAnsi="Calibri" w:cs="Calibri"/>
                <w:sz w:val="20"/>
                <w:szCs w:val="20"/>
                <w:lang w:eastAsia="el-GR"/>
              </w:rPr>
              <w:t>-6</w:t>
            </w:r>
          </w:p>
        </w:tc>
        <w:tc>
          <w:tcPr>
            <w:tcW w:w="850" w:type="dxa"/>
            <w:tcBorders>
              <w:top w:val="nil"/>
              <w:left w:val="nil"/>
              <w:bottom w:val="single" w:sz="4" w:space="0" w:color="auto"/>
              <w:right w:val="single" w:sz="4" w:space="0" w:color="auto"/>
            </w:tcBorders>
            <w:shd w:val="clear" w:color="auto" w:fill="auto"/>
            <w:noWrap/>
            <w:vAlign w:val="center"/>
            <w:hideMark/>
          </w:tcPr>
          <w:p w:rsidR="00D3606B" w:rsidRPr="00D3606B" w:rsidRDefault="00D3606B" w:rsidP="00D3606B">
            <w:pPr>
              <w:spacing w:after="0" w:line="240" w:lineRule="auto"/>
              <w:jc w:val="right"/>
              <w:rPr>
                <w:rFonts w:ascii="Calibri" w:eastAsia="Times New Roman" w:hAnsi="Calibri" w:cs="Calibri"/>
                <w:color w:val="000000"/>
                <w:sz w:val="18"/>
                <w:szCs w:val="18"/>
                <w:lang w:eastAsia="el-GR"/>
              </w:rPr>
            </w:pPr>
            <w:r w:rsidRPr="00D3606B">
              <w:rPr>
                <w:rFonts w:ascii="Calibri" w:eastAsia="Times New Roman" w:hAnsi="Calibri" w:cs="Calibri"/>
                <w:color w:val="000000"/>
                <w:sz w:val="18"/>
                <w:szCs w:val="18"/>
                <w:lang w:eastAsia="el-GR"/>
              </w:rPr>
              <w:t>-30,00%</w:t>
            </w:r>
          </w:p>
        </w:tc>
      </w:tr>
      <w:tr w:rsidR="00D3606B" w:rsidRPr="00D3606B" w:rsidTr="00575F53">
        <w:trPr>
          <w:trHeight w:val="30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D3606B" w:rsidRPr="00D3606B" w:rsidRDefault="00D3606B" w:rsidP="00D3606B">
            <w:pPr>
              <w:spacing w:after="0" w:line="240" w:lineRule="auto"/>
              <w:rPr>
                <w:rFonts w:ascii="Calibri" w:eastAsia="Times New Roman" w:hAnsi="Calibri" w:cs="Calibri"/>
                <w:b/>
                <w:bCs/>
                <w:color w:val="000000"/>
                <w:sz w:val="20"/>
                <w:szCs w:val="20"/>
                <w:lang w:eastAsia="el-GR"/>
              </w:rPr>
            </w:pPr>
          </w:p>
        </w:tc>
        <w:tc>
          <w:tcPr>
            <w:tcW w:w="7513" w:type="dxa"/>
            <w:gridSpan w:val="6"/>
            <w:tcBorders>
              <w:top w:val="single" w:sz="4" w:space="0" w:color="auto"/>
              <w:left w:val="nil"/>
              <w:bottom w:val="single" w:sz="4" w:space="0" w:color="auto"/>
              <w:right w:val="single" w:sz="4" w:space="0" w:color="auto"/>
            </w:tcBorders>
            <w:shd w:val="clear" w:color="auto" w:fill="auto"/>
            <w:noWrap/>
            <w:vAlign w:val="center"/>
            <w:hideMark/>
          </w:tcPr>
          <w:p w:rsidR="00D3606B" w:rsidRPr="00D3606B" w:rsidRDefault="00D3606B" w:rsidP="00D3606B">
            <w:pPr>
              <w:spacing w:after="0" w:line="240" w:lineRule="auto"/>
              <w:rPr>
                <w:rFonts w:ascii="Calibri" w:eastAsia="Times New Roman" w:hAnsi="Calibri" w:cs="Calibri"/>
                <w:b/>
                <w:bCs/>
                <w:color w:val="000000"/>
                <w:sz w:val="20"/>
                <w:szCs w:val="20"/>
                <w:lang w:eastAsia="el-GR"/>
              </w:rPr>
            </w:pPr>
            <w:r w:rsidRPr="00D3606B">
              <w:rPr>
                <w:rFonts w:ascii="Calibri" w:eastAsia="Times New Roman" w:hAnsi="Calibri" w:cs="Calibri"/>
                <w:b/>
                <w:bCs/>
                <w:color w:val="000000"/>
                <w:sz w:val="20"/>
                <w:szCs w:val="20"/>
                <w:lang w:eastAsia="el-GR"/>
              </w:rPr>
              <w:t>ΠΛΗΘΟΣ ΕΡΓΩΝ Μ41</w:t>
            </w:r>
          </w:p>
        </w:tc>
        <w:tc>
          <w:tcPr>
            <w:tcW w:w="850" w:type="dxa"/>
            <w:tcBorders>
              <w:top w:val="nil"/>
              <w:left w:val="nil"/>
              <w:bottom w:val="single" w:sz="4" w:space="0" w:color="auto"/>
              <w:right w:val="single" w:sz="4" w:space="0" w:color="auto"/>
            </w:tcBorders>
            <w:shd w:val="clear" w:color="auto" w:fill="auto"/>
            <w:noWrap/>
            <w:vAlign w:val="center"/>
            <w:hideMark/>
          </w:tcPr>
          <w:p w:rsidR="00D3606B" w:rsidRPr="00D3606B" w:rsidRDefault="00D3606B" w:rsidP="00D3606B">
            <w:pPr>
              <w:spacing w:after="0" w:line="240" w:lineRule="auto"/>
              <w:rPr>
                <w:rFonts w:ascii="Calibri" w:eastAsia="Times New Roman" w:hAnsi="Calibri" w:cs="Calibri"/>
                <w:color w:val="000000"/>
                <w:sz w:val="18"/>
                <w:szCs w:val="18"/>
                <w:lang w:eastAsia="el-GR"/>
              </w:rPr>
            </w:pPr>
            <w:r w:rsidRPr="00D3606B">
              <w:rPr>
                <w:rFonts w:ascii="Calibri" w:eastAsia="Times New Roman" w:hAnsi="Calibri" w:cs="Calibri"/>
                <w:color w:val="000000"/>
                <w:sz w:val="18"/>
                <w:szCs w:val="18"/>
                <w:lang w:eastAsia="el-GR"/>
              </w:rPr>
              <w:t> </w:t>
            </w:r>
          </w:p>
        </w:tc>
      </w:tr>
      <w:tr w:rsidR="00B10600" w:rsidRPr="00D3606B" w:rsidTr="00575F53">
        <w:trPr>
          <w:trHeight w:val="30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D3606B" w:rsidRPr="00D3606B" w:rsidRDefault="00D3606B" w:rsidP="00D3606B">
            <w:pPr>
              <w:spacing w:after="0" w:line="240" w:lineRule="auto"/>
              <w:rPr>
                <w:rFonts w:ascii="Calibri" w:eastAsia="Times New Roman" w:hAnsi="Calibri" w:cs="Calibri"/>
                <w:b/>
                <w:bCs/>
                <w:color w:val="000000"/>
                <w:sz w:val="20"/>
                <w:szCs w:val="20"/>
                <w:lang w:eastAsia="el-GR"/>
              </w:rPr>
            </w:pPr>
          </w:p>
        </w:tc>
        <w:tc>
          <w:tcPr>
            <w:tcW w:w="1225" w:type="dxa"/>
            <w:gridSpan w:val="2"/>
            <w:tcBorders>
              <w:top w:val="nil"/>
              <w:left w:val="nil"/>
              <w:bottom w:val="single" w:sz="4" w:space="0" w:color="auto"/>
              <w:right w:val="single" w:sz="4" w:space="0" w:color="auto"/>
            </w:tcBorders>
            <w:shd w:val="clear" w:color="auto" w:fill="auto"/>
            <w:noWrap/>
            <w:vAlign w:val="center"/>
            <w:hideMark/>
          </w:tcPr>
          <w:p w:rsidR="00D3606B" w:rsidRPr="00D3606B" w:rsidRDefault="00D3606B" w:rsidP="00D3606B">
            <w:pPr>
              <w:spacing w:after="0" w:line="240" w:lineRule="auto"/>
              <w:rPr>
                <w:rFonts w:ascii="Calibri" w:eastAsia="Times New Roman" w:hAnsi="Calibri" w:cs="Calibri"/>
                <w:b/>
                <w:bCs/>
                <w:color w:val="000000"/>
                <w:lang w:eastAsia="el-GR"/>
              </w:rPr>
            </w:pPr>
            <w:r w:rsidRPr="00D3606B">
              <w:rPr>
                <w:rFonts w:ascii="Calibri" w:eastAsia="Times New Roman" w:hAnsi="Calibri" w:cs="Calibri"/>
                <w:b/>
                <w:bCs/>
                <w:color w:val="000000"/>
                <w:lang w:eastAsia="el-GR"/>
              </w:rPr>
              <w:t> </w:t>
            </w:r>
          </w:p>
        </w:tc>
        <w:tc>
          <w:tcPr>
            <w:tcW w:w="2460" w:type="dxa"/>
            <w:tcBorders>
              <w:top w:val="nil"/>
              <w:left w:val="nil"/>
              <w:bottom w:val="single" w:sz="4" w:space="0" w:color="auto"/>
              <w:right w:val="single" w:sz="4" w:space="0" w:color="auto"/>
            </w:tcBorders>
            <w:shd w:val="clear" w:color="auto" w:fill="auto"/>
            <w:vAlign w:val="center"/>
            <w:hideMark/>
          </w:tcPr>
          <w:p w:rsidR="00D3606B" w:rsidRPr="00D3606B" w:rsidRDefault="00D3606B" w:rsidP="00D3606B">
            <w:pPr>
              <w:spacing w:after="0" w:line="240" w:lineRule="auto"/>
              <w:rPr>
                <w:rFonts w:ascii="Calibri" w:eastAsia="Times New Roman" w:hAnsi="Calibri" w:cs="Calibri"/>
                <w:b/>
                <w:bCs/>
                <w:sz w:val="18"/>
                <w:szCs w:val="18"/>
                <w:lang w:eastAsia="el-GR"/>
              </w:rPr>
            </w:pPr>
            <w:r w:rsidRPr="00D3606B">
              <w:rPr>
                <w:rFonts w:ascii="Calibri" w:eastAsia="Times New Roman" w:hAnsi="Calibri" w:cs="Calibri"/>
                <w:b/>
                <w:bCs/>
                <w:sz w:val="18"/>
                <w:szCs w:val="18"/>
                <w:lang w:eastAsia="el-GR"/>
              </w:rPr>
              <w:t>ΔΡΑΣΕΙΣ ΕΠΙΧΕΙΡΗΜΑΤΙΚΟΤΗΤΑΣ</w:t>
            </w:r>
          </w:p>
        </w:tc>
        <w:tc>
          <w:tcPr>
            <w:tcW w:w="1276" w:type="dxa"/>
            <w:tcBorders>
              <w:top w:val="nil"/>
              <w:left w:val="nil"/>
              <w:bottom w:val="single" w:sz="4" w:space="0" w:color="auto"/>
              <w:right w:val="single" w:sz="4" w:space="0" w:color="auto"/>
            </w:tcBorders>
            <w:shd w:val="clear" w:color="auto" w:fill="auto"/>
            <w:vAlign w:val="center"/>
            <w:hideMark/>
          </w:tcPr>
          <w:p w:rsidR="00D3606B" w:rsidRPr="00D3606B" w:rsidRDefault="00D3606B" w:rsidP="00D3606B">
            <w:pPr>
              <w:spacing w:after="0" w:line="240" w:lineRule="auto"/>
              <w:jc w:val="center"/>
              <w:rPr>
                <w:rFonts w:ascii="Calibri" w:eastAsia="Times New Roman" w:hAnsi="Calibri" w:cs="Calibri"/>
                <w:sz w:val="18"/>
                <w:szCs w:val="18"/>
                <w:lang w:eastAsia="el-GR"/>
              </w:rPr>
            </w:pPr>
            <w:r w:rsidRPr="00D3606B">
              <w:rPr>
                <w:rFonts w:ascii="Calibri" w:eastAsia="Times New Roman" w:hAnsi="Calibri" w:cs="Calibri"/>
                <w:sz w:val="18"/>
                <w:szCs w:val="18"/>
                <w:lang w:eastAsia="el-GR"/>
              </w:rPr>
              <w:t>36</w:t>
            </w:r>
          </w:p>
        </w:tc>
        <w:tc>
          <w:tcPr>
            <w:tcW w:w="1276" w:type="dxa"/>
            <w:tcBorders>
              <w:top w:val="nil"/>
              <w:left w:val="nil"/>
              <w:bottom w:val="single" w:sz="4" w:space="0" w:color="auto"/>
              <w:right w:val="single" w:sz="4" w:space="0" w:color="auto"/>
            </w:tcBorders>
            <w:shd w:val="clear" w:color="auto" w:fill="auto"/>
            <w:vAlign w:val="center"/>
            <w:hideMark/>
          </w:tcPr>
          <w:p w:rsidR="00D3606B" w:rsidRPr="00D3606B" w:rsidRDefault="00D3606B" w:rsidP="00D3606B">
            <w:pPr>
              <w:spacing w:after="0" w:line="240" w:lineRule="auto"/>
              <w:jc w:val="center"/>
              <w:rPr>
                <w:rFonts w:ascii="Calibri" w:eastAsia="Times New Roman" w:hAnsi="Calibri" w:cs="Calibri"/>
                <w:sz w:val="18"/>
                <w:szCs w:val="18"/>
                <w:lang w:eastAsia="el-GR"/>
              </w:rPr>
            </w:pPr>
            <w:r w:rsidRPr="00D3606B">
              <w:rPr>
                <w:rFonts w:ascii="Calibri" w:eastAsia="Times New Roman" w:hAnsi="Calibri" w:cs="Calibri"/>
                <w:sz w:val="18"/>
                <w:szCs w:val="18"/>
                <w:lang w:eastAsia="el-GR"/>
              </w:rPr>
              <w:t>43</w:t>
            </w:r>
          </w:p>
        </w:tc>
        <w:tc>
          <w:tcPr>
            <w:tcW w:w="1276" w:type="dxa"/>
            <w:tcBorders>
              <w:top w:val="nil"/>
              <w:left w:val="nil"/>
              <w:bottom w:val="single" w:sz="4" w:space="0" w:color="auto"/>
              <w:right w:val="single" w:sz="4" w:space="0" w:color="auto"/>
            </w:tcBorders>
            <w:shd w:val="clear" w:color="auto" w:fill="auto"/>
            <w:vAlign w:val="center"/>
            <w:hideMark/>
          </w:tcPr>
          <w:p w:rsidR="00D3606B" w:rsidRPr="00D3606B" w:rsidRDefault="00D3606B" w:rsidP="00D3606B">
            <w:pPr>
              <w:spacing w:after="0" w:line="240" w:lineRule="auto"/>
              <w:jc w:val="center"/>
              <w:rPr>
                <w:rFonts w:ascii="Calibri" w:eastAsia="Times New Roman" w:hAnsi="Calibri" w:cs="Calibri"/>
                <w:sz w:val="18"/>
                <w:szCs w:val="18"/>
                <w:lang w:eastAsia="el-GR"/>
              </w:rPr>
            </w:pPr>
            <w:r w:rsidRPr="00D3606B">
              <w:rPr>
                <w:rFonts w:ascii="Calibri" w:eastAsia="Times New Roman" w:hAnsi="Calibri" w:cs="Calibri"/>
                <w:sz w:val="18"/>
                <w:szCs w:val="18"/>
                <w:lang w:eastAsia="el-GR"/>
              </w:rPr>
              <w:t>7</w:t>
            </w:r>
          </w:p>
        </w:tc>
        <w:tc>
          <w:tcPr>
            <w:tcW w:w="850" w:type="dxa"/>
            <w:tcBorders>
              <w:top w:val="nil"/>
              <w:left w:val="nil"/>
              <w:bottom w:val="single" w:sz="4" w:space="0" w:color="auto"/>
              <w:right w:val="single" w:sz="4" w:space="0" w:color="auto"/>
            </w:tcBorders>
            <w:shd w:val="clear" w:color="auto" w:fill="auto"/>
            <w:noWrap/>
            <w:vAlign w:val="center"/>
            <w:hideMark/>
          </w:tcPr>
          <w:p w:rsidR="00D3606B" w:rsidRPr="00D3606B" w:rsidRDefault="00D3606B" w:rsidP="00D3606B">
            <w:pPr>
              <w:spacing w:after="0" w:line="240" w:lineRule="auto"/>
              <w:jc w:val="right"/>
              <w:rPr>
                <w:rFonts w:ascii="Calibri" w:eastAsia="Times New Roman" w:hAnsi="Calibri" w:cs="Calibri"/>
                <w:color w:val="000000"/>
                <w:sz w:val="18"/>
                <w:szCs w:val="18"/>
                <w:lang w:eastAsia="el-GR"/>
              </w:rPr>
            </w:pPr>
            <w:r w:rsidRPr="00D3606B">
              <w:rPr>
                <w:rFonts w:ascii="Calibri" w:eastAsia="Times New Roman" w:hAnsi="Calibri" w:cs="Calibri"/>
                <w:color w:val="000000"/>
                <w:sz w:val="18"/>
                <w:szCs w:val="18"/>
                <w:lang w:eastAsia="el-GR"/>
              </w:rPr>
              <w:t>19,44%</w:t>
            </w:r>
          </w:p>
        </w:tc>
      </w:tr>
      <w:tr w:rsidR="00B10600" w:rsidRPr="00D3606B" w:rsidTr="00575F53">
        <w:trPr>
          <w:trHeight w:val="48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D3606B" w:rsidRPr="00D3606B" w:rsidRDefault="00D3606B" w:rsidP="00D3606B">
            <w:pPr>
              <w:spacing w:after="0" w:line="240" w:lineRule="auto"/>
              <w:rPr>
                <w:rFonts w:ascii="Calibri" w:eastAsia="Times New Roman" w:hAnsi="Calibri" w:cs="Calibri"/>
                <w:b/>
                <w:bCs/>
                <w:color w:val="000000"/>
                <w:sz w:val="20"/>
                <w:szCs w:val="20"/>
                <w:lang w:eastAsia="el-GR"/>
              </w:rPr>
            </w:pPr>
          </w:p>
        </w:tc>
        <w:tc>
          <w:tcPr>
            <w:tcW w:w="1225" w:type="dxa"/>
            <w:gridSpan w:val="2"/>
            <w:tcBorders>
              <w:top w:val="nil"/>
              <w:left w:val="nil"/>
              <w:bottom w:val="single" w:sz="4" w:space="0" w:color="auto"/>
              <w:right w:val="single" w:sz="4" w:space="0" w:color="auto"/>
            </w:tcBorders>
            <w:shd w:val="clear" w:color="auto" w:fill="auto"/>
            <w:noWrap/>
            <w:vAlign w:val="center"/>
            <w:hideMark/>
          </w:tcPr>
          <w:p w:rsidR="00D3606B" w:rsidRPr="00D3606B" w:rsidRDefault="00D3606B" w:rsidP="00D3606B">
            <w:pPr>
              <w:spacing w:after="0" w:line="240" w:lineRule="auto"/>
              <w:rPr>
                <w:rFonts w:ascii="Calibri" w:eastAsia="Times New Roman" w:hAnsi="Calibri" w:cs="Calibri"/>
                <w:b/>
                <w:bCs/>
                <w:color w:val="000000"/>
                <w:lang w:eastAsia="el-GR"/>
              </w:rPr>
            </w:pPr>
            <w:r w:rsidRPr="00D3606B">
              <w:rPr>
                <w:rFonts w:ascii="Calibri" w:eastAsia="Times New Roman" w:hAnsi="Calibri" w:cs="Calibri"/>
                <w:b/>
                <w:bCs/>
                <w:color w:val="000000"/>
                <w:lang w:eastAsia="el-GR"/>
              </w:rPr>
              <w:t> </w:t>
            </w:r>
          </w:p>
        </w:tc>
        <w:tc>
          <w:tcPr>
            <w:tcW w:w="2460" w:type="dxa"/>
            <w:tcBorders>
              <w:top w:val="nil"/>
              <w:left w:val="nil"/>
              <w:bottom w:val="single" w:sz="4" w:space="0" w:color="auto"/>
              <w:right w:val="single" w:sz="4" w:space="0" w:color="auto"/>
            </w:tcBorders>
            <w:shd w:val="clear" w:color="auto" w:fill="auto"/>
            <w:vAlign w:val="center"/>
            <w:hideMark/>
          </w:tcPr>
          <w:p w:rsidR="00D3606B" w:rsidRPr="00D3606B" w:rsidRDefault="00D3606B" w:rsidP="00D3606B">
            <w:pPr>
              <w:spacing w:after="0" w:line="240" w:lineRule="auto"/>
              <w:rPr>
                <w:rFonts w:ascii="Calibri" w:eastAsia="Times New Roman" w:hAnsi="Calibri" w:cs="Calibri"/>
                <w:b/>
                <w:bCs/>
                <w:sz w:val="18"/>
                <w:szCs w:val="18"/>
                <w:lang w:eastAsia="el-GR"/>
              </w:rPr>
            </w:pPr>
            <w:r w:rsidRPr="00D3606B">
              <w:rPr>
                <w:rFonts w:ascii="Calibri" w:eastAsia="Times New Roman" w:hAnsi="Calibri" w:cs="Calibri"/>
                <w:b/>
                <w:bCs/>
                <w:sz w:val="18"/>
                <w:szCs w:val="18"/>
                <w:lang w:eastAsia="el-GR"/>
              </w:rPr>
              <w:t>ΔΡΑΣΕΙΣ ΔΗΜΟΣΙΟΥ ΕΝΔΙΑΦΕΡΟΝΤΟΣ</w:t>
            </w:r>
          </w:p>
        </w:tc>
        <w:tc>
          <w:tcPr>
            <w:tcW w:w="1276" w:type="dxa"/>
            <w:tcBorders>
              <w:top w:val="nil"/>
              <w:left w:val="nil"/>
              <w:bottom w:val="single" w:sz="4" w:space="0" w:color="auto"/>
              <w:right w:val="single" w:sz="4" w:space="0" w:color="auto"/>
            </w:tcBorders>
            <w:shd w:val="clear" w:color="auto" w:fill="auto"/>
            <w:vAlign w:val="center"/>
            <w:hideMark/>
          </w:tcPr>
          <w:p w:rsidR="00D3606B" w:rsidRPr="00D3606B" w:rsidRDefault="00D3606B" w:rsidP="00D3606B">
            <w:pPr>
              <w:spacing w:after="0" w:line="240" w:lineRule="auto"/>
              <w:jc w:val="center"/>
              <w:rPr>
                <w:rFonts w:ascii="Calibri" w:eastAsia="Times New Roman" w:hAnsi="Calibri" w:cs="Calibri"/>
                <w:sz w:val="18"/>
                <w:szCs w:val="18"/>
                <w:lang w:eastAsia="el-GR"/>
              </w:rPr>
            </w:pPr>
            <w:r w:rsidRPr="00D3606B">
              <w:rPr>
                <w:rFonts w:ascii="Calibri" w:eastAsia="Times New Roman" w:hAnsi="Calibri" w:cs="Calibri"/>
                <w:sz w:val="18"/>
                <w:szCs w:val="18"/>
                <w:lang w:eastAsia="el-GR"/>
              </w:rPr>
              <w:t>15</w:t>
            </w:r>
          </w:p>
        </w:tc>
        <w:tc>
          <w:tcPr>
            <w:tcW w:w="1276" w:type="dxa"/>
            <w:tcBorders>
              <w:top w:val="nil"/>
              <w:left w:val="nil"/>
              <w:bottom w:val="single" w:sz="4" w:space="0" w:color="auto"/>
              <w:right w:val="single" w:sz="4" w:space="0" w:color="auto"/>
            </w:tcBorders>
            <w:shd w:val="clear" w:color="auto" w:fill="auto"/>
            <w:vAlign w:val="center"/>
            <w:hideMark/>
          </w:tcPr>
          <w:p w:rsidR="00D3606B" w:rsidRPr="00D3606B" w:rsidRDefault="00D3606B" w:rsidP="00D3606B">
            <w:pPr>
              <w:spacing w:after="0" w:line="240" w:lineRule="auto"/>
              <w:jc w:val="center"/>
              <w:rPr>
                <w:rFonts w:ascii="Calibri" w:eastAsia="Times New Roman" w:hAnsi="Calibri" w:cs="Calibri"/>
                <w:sz w:val="18"/>
                <w:szCs w:val="18"/>
                <w:lang w:eastAsia="el-GR"/>
              </w:rPr>
            </w:pPr>
            <w:r w:rsidRPr="00D3606B">
              <w:rPr>
                <w:rFonts w:ascii="Calibri" w:eastAsia="Times New Roman" w:hAnsi="Calibri" w:cs="Calibri"/>
                <w:sz w:val="18"/>
                <w:szCs w:val="18"/>
                <w:lang w:eastAsia="el-GR"/>
              </w:rPr>
              <w:t>31</w:t>
            </w:r>
          </w:p>
        </w:tc>
        <w:tc>
          <w:tcPr>
            <w:tcW w:w="1276" w:type="dxa"/>
            <w:tcBorders>
              <w:top w:val="nil"/>
              <w:left w:val="nil"/>
              <w:bottom w:val="single" w:sz="4" w:space="0" w:color="auto"/>
              <w:right w:val="single" w:sz="4" w:space="0" w:color="auto"/>
            </w:tcBorders>
            <w:shd w:val="clear" w:color="auto" w:fill="auto"/>
            <w:vAlign w:val="center"/>
            <w:hideMark/>
          </w:tcPr>
          <w:p w:rsidR="00D3606B" w:rsidRPr="00D3606B" w:rsidRDefault="00D3606B" w:rsidP="00D3606B">
            <w:pPr>
              <w:spacing w:after="0" w:line="240" w:lineRule="auto"/>
              <w:jc w:val="center"/>
              <w:rPr>
                <w:rFonts w:ascii="Calibri" w:eastAsia="Times New Roman" w:hAnsi="Calibri" w:cs="Calibri"/>
                <w:sz w:val="18"/>
                <w:szCs w:val="18"/>
                <w:lang w:eastAsia="el-GR"/>
              </w:rPr>
            </w:pPr>
            <w:r w:rsidRPr="00D3606B">
              <w:rPr>
                <w:rFonts w:ascii="Calibri" w:eastAsia="Times New Roman" w:hAnsi="Calibri" w:cs="Calibri"/>
                <w:sz w:val="18"/>
                <w:szCs w:val="18"/>
                <w:lang w:eastAsia="el-GR"/>
              </w:rPr>
              <w:t>16</w:t>
            </w:r>
          </w:p>
        </w:tc>
        <w:tc>
          <w:tcPr>
            <w:tcW w:w="850" w:type="dxa"/>
            <w:tcBorders>
              <w:top w:val="nil"/>
              <w:left w:val="nil"/>
              <w:bottom w:val="single" w:sz="4" w:space="0" w:color="auto"/>
              <w:right w:val="single" w:sz="4" w:space="0" w:color="auto"/>
            </w:tcBorders>
            <w:shd w:val="clear" w:color="auto" w:fill="auto"/>
            <w:noWrap/>
            <w:vAlign w:val="center"/>
            <w:hideMark/>
          </w:tcPr>
          <w:p w:rsidR="00D3606B" w:rsidRPr="00D3606B" w:rsidRDefault="00D3606B" w:rsidP="00D3606B">
            <w:pPr>
              <w:spacing w:after="0" w:line="240" w:lineRule="auto"/>
              <w:jc w:val="right"/>
              <w:rPr>
                <w:rFonts w:ascii="Calibri" w:eastAsia="Times New Roman" w:hAnsi="Calibri" w:cs="Calibri"/>
                <w:color w:val="000000"/>
                <w:sz w:val="18"/>
                <w:szCs w:val="18"/>
                <w:lang w:eastAsia="el-GR"/>
              </w:rPr>
            </w:pPr>
            <w:r w:rsidRPr="00D3606B">
              <w:rPr>
                <w:rFonts w:ascii="Calibri" w:eastAsia="Times New Roman" w:hAnsi="Calibri" w:cs="Calibri"/>
                <w:color w:val="000000"/>
                <w:sz w:val="18"/>
                <w:szCs w:val="18"/>
                <w:lang w:eastAsia="el-GR"/>
              </w:rPr>
              <w:t>106,67%</w:t>
            </w:r>
          </w:p>
        </w:tc>
      </w:tr>
      <w:tr w:rsidR="00B10600" w:rsidRPr="00D3606B" w:rsidTr="00575F53">
        <w:trPr>
          <w:trHeight w:val="30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D3606B" w:rsidRPr="00D3606B" w:rsidRDefault="00D3606B" w:rsidP="00D3606B">
            <w:pPr>
              <w:spacing w:after="0" w:line="240" w:lineRule="auto"/>
              <w:rPr>
                <w:rFonts w:ascii="Calibri" w:eastAsia="Times New Roman" w:hAnsi="Calibri" w:cs="Calibri"/>
                <w:b/>
                <w:bCs/>
                <w:color w:val="000000"/>
                <w:sz w:val="20"/>
                <w:szCs w:val="20"/>
                <w:lang w:eastAsia="el-GR"/>
              </w:rPr>
            </w:pPr>
          </w:p>
        </w:tc>
        <w:tc>
          <w:tcPr>
            <w:tcW w:w="1225" w:type="dxa"/>
            <w:gridSpan w:val="2"/>
            <w:tcBorders>
              <w:top w:val="nil"/>
              <w:left w:val="nil"/>
              <w:bottom w:val="single" w:sz="4" w:space="0" w:color="auto"/>
              <w:right w:val="single" w:sz="4" w:space="0" w:color="auto"/>
            </w:tcBorders>
            <w:shd w:val="clear" w:color="auto" w:fill="auto"/>
            <w:noWrap/>
            <w:vAlign w:val="center"/>
            <w:hideMark/>
          </w:tcPr>
          <w:p w:rsidR="00D3606B" w:rsidRPr="00D3606B" w:rsidRDefault="00D3606B" w:rsidP="00D3606B">
            <w:pPr>
              <w:spacing w:after="0" w:line="240" w:lineRule="auto"/>
              <w:rPr>
                <w:rFonts w:ascii="Calibri" w:eastAsia="Times New Roman" w:hAnsi="Calibri" w:cs="Calibri"/>
                <w:b/>
                <w:bCs/>
                <w:color w:val="000000"/>
                <w:lang w:eastAsia="el-GR"/>
              </w:rPr>
            </w:pPr>
            <w:r w:rsidRPr="00D3606B">
              <w:rPr>
                <w:rFonts w:ascii="Calibri" w:eastAsia="Times New Roman" w:hAnsi="Calibri" w:cs="Calibri"/>
                <w:b/>
                <w:bCs/>
                <w:color w:val="000000"/>
                <w:lang w:eastAsia="el-GR"/>
              </w:rPr>
              <w:t> </w:t>
            </w:r>
          </w:p>
        </w:tc>
        <w:tc>
          <w:tcPr>
            <w:tcW w:w="2460" w:type="dxa"/>
            <w:tcBorders>
              <w:top w:val="nil"/>
              <w:left w:val="nil"/>
              <w:bottom w:val="single" w:sz="4" w:space="0" w:color="auto"/>
              <w:right w:val="single" w:sz="4" w:space="0" w:color="auto"/>
            </w:tcBorders>
            <w:shd w:val="clear" w:color="auto" w:fill="auto"/>
            <w:vAlign w:val="center"/>
            <w:hideMark/>
          </w:tcPr>
          <w:p w:rsidR="00D3606B" w:rsidRPr="00D3606B" w:rsidRDefault="00D3606B" w:rsidP="00D3606B">
            <w:pPr>
              <w:spacing w:after="0" w:line="240" w:lineRule="auto"/>
              <w:rPr>
                <w:rFonts w:ascii="Calibri" w:eastAsia="Times New Roman" w:hAnsi="Calibri" w:cs="Calibri"/>
                <w:b/>
                <w:bCs/>
                <w:sz w:val="18"/>
                <w:szCs w:val="18"/>
                <w:lang w:eastAsia="el-GR"/>
              </w:rPr>
            </w:pPr>
            <w:r w:rsidRPr="00D3606B">
              <w:rPr>
                <w:rFonts w:ascii="Calibri" w:eastAsia="Times New Roman" w:hAnsi="Calibri" w:cs="Calibri"/>
                <w:b/>
                <w:bCs/>
                <w:sz w:val="18"/>
                <w:szCs w:val="18"/>
                <w:lang w:eastAsia="el-GR"/>
              </w:rPr>
              <w:t>ΣΥΝΟΛΟ</w:t>
            </w:r>
          </w:p>
        </w:tc>
        <w:tc>
          <w:tcPr>
            <w:tcW w:w="1276" w:type="dxa"/>
            <w:tcBorders>
              <w:top w:val="nil"/>
              <w:left w:val="nil"/>
              <w:bottom w:val="single" w:sz="4" w:space="0" w:color="auto"/>
              <w:right w:val="single" w:sz="4" w:space="0" w:color="auto"/>
            </w:tcBorders>
            <w:shd w:val="clear" w:color="auto" w:fill="auto"/>
            <w:vAlign w:val="center"/>
            <w:hideMark/>
          </w:tcPr>
          <w:p w:rsidR="00D3606B" w:rsidRPr="00D3606B" w:rsidRDefault="00D3606B" w:rsidP="00D3606B">
            <w:pPr>
              <w:spacing w:after="0" w:line="240" w:lineRule="auto"/>
              <w:jc w:val="center"/>
              <w:rPr>
                <w:rFonts w:ascii="Calibri" w:eastAsia="Times New Roman" w:hAnsi="Calibri" w:cs="Calibri"/>
                <w:b/>
                <w:bCs/>
                <w:sz w:val="18"/>
                <w:szCs w:val="18"/>
                <w:lang w:eastAsia="el-GR"/>
              </w:rPr>
            </w:pPr>
            <w:r w:rsidRPr="00D3606B">
              <w:rPr>
                <w:rFonts w:ascii="Calibri" w:eastAsia="Times New Roman" w:hAnsi="Calibri" w:cs="Calibri"/>
                <w:b/>
                <w:bCs/>
                <w:sz w:val="18"/>
                <w:szCs w:val="18"/>
                <w:lang w:eastAsia="el-GR"/>
              </w:rPr>
              <w:t>51</w:t>
            </w:r>
          </w:p>
        </w:tc>
        <w:tc>
          <w:tcPr>
            <w:tcW w:w="1276" w:type="dxa"/>
            <w:tcBorders>
              <w:top w:val="nil"/>
              <w:left w:val="nil"/>
              <w:bottom w:val="single" w:sz="4" w:space="0" w:color="auto"/>
              <w:right w:val="single" w:sz="4" w:space="0" w:color="auto"/>
            </w:tcBorders>
            <w:shd w:val="clear" w:color="auto" w:fill="auto"/>
            <w:vAlign w:val="center"/>
            <w:hideMark/>
          </w:tcPr>
          <w:p w:rsidR="00D3606B" w:rsidRPr="00D3606B" w:rsidRDefault="00D3606B" w:rsidP="00D3606B">
            <w:pPr>
              <w:spacing w:after="0" w:line="240" w:lineRule="auto"/>
              <w:jc w:val="center"/>
              <w:rPr>
                <w:rFonts w:ascii="Calibri" w:eastAsia="Times New Roman" w:hAnsi="Calibri" w:cs="Calibri"/>
                <w:b/>
                <w:bCs/>
                <w:sz w:val="18"/>
                <w:szCs w:val="18"/>
                <w:lang w:eastAsia="el-GR"/>
              </w:rPr>
            </w:pPr>
            <w:r w:rsidRPr="00D3606B">
              <w:rPr>
                <w:rFonts w:ascii="Calibri" w:eastAsia="Times New Roman" w:hAnsi="Calibri" w:cs="Calibri"/>
                <w:b/>
                <w:bCs/>
                <w:sz w:val="18"/>
                <w:szCs w:val="18"/>
                <w:lang w:eastAsia="el-GR"/>
              </w:rPr>
              <w:t>74</w:t>
            </w:r>
          </w:p>
        </w:tc>
        <w:tc>
          <w:tcPr>
            <w:tcW w:w="1276" w:type="dxa"/>
            <w:tcBorders>
              <w:top w:val="nil"/>
              <w:left w:val="nil"/>
              <w:bottom w:val="single" w:sz="4" w:space="0" w:color="auto"/>
              <w:right w:val="single" w:sz="4" w:space="0" w:color="auto"/>
            </w:tcBorders>
            <w:shd w:val="clear" w:color="auto" w:fill="auto"/>
            <w:vAlign w:val="center"/>
            <w:hideMark/>
          </w:tcPr>
          <w:p w:rsidR="00D3606B" w:rsidRPr="00D3606B" w:rsidRDefault="00D3606B" w:rsidP="00D3606B">
            <w:pPr>
              <w:spacing w:after="0" w:line="240" w:lineRule="auto"/>
              <w:jc w:val="center"/>
              <w:rPr>
                <w:rFonts w:ascii="Calibri" w:eastAsia="Times New Roman" w:hAnsi="Calibri" w:cs="Calibri"/>
                <w:b/>
                <w:bCs/>
                <w:sz w:val="18"/>
                <w:szCs w:val="18"/>
                <w:lang w:eastAsia="el-GR"/>
              </w:rPr>
            </w:pPr>
            <w:r w:rsidRPr="00D3606B">
              <w:rPr>
                <w:rFonts w:ascii="Calibri" w:eastAsia="Times New Roman" w:hAnsi="Calibri" w:cs="Calibri"/>
                <w:b/>
                <w:bCs/>
                <w:sz w:val="18"/>
                <w:szCs w:val="18"/>
                <w:lang w:eastAsia="el-GR"/>
              </w:rPr>
              <w:t>23</w:t>
            </w:r>
          </w:p>
        </w:tc>
        <w:tc>
          <w:tcPr>
            <w:tcW w:w="850" w:type="dxa"/>
            <w:tcBorders>
              <w:top w:val="nil"/>
              <w:left w:val="nil"/>
              <w:bottom w:val="single" w:sz="4" w:space="0" w:color="auto"/>
              <w:right w:val="single" w:sz="4" w:space="0" w:color="auto"/>
            </w:tcBorders>
            <w:shd w:val="clear" w:color="auto" w:fill="auto"/>
            <w:noWrap/>
            <w:vAlign w:val="center"/>
            <w:hideMark/>
          </w:tcPr>
          <w:p w:rsidR="00D3606B" w:rsidRPr="00D3606B" w:rsidRDefault="00D3606B" w:rsidP="00D3606B">
            <w:pPr>
              <w:spacing w:after="0" w:line="240" w:lineRule="auto"/>
              <w:jc w:val="right"/>
              <w:rPr>
                <w:rFonts w:ascii="Calibri" w:eastAsia="Times New Roman" w:hAnsi="Calibri" w:cs="Calibri"/>
                <w:b/>
                <w:bCs/>
                <w:color w:val="000000"/>
                <w:sz w:val="18"/>
                <w:szCs w:val="18"/>
                <w:lang w:eastAsia="el-GR"/>
              </w:rPr>
            </w:pPr>
            <w:r w:rsidRPr="00D3606B">
              <w:rPr>
                <w:rFonts w:ascii="Calibri" w:eastAsia="Times New Roman" w:hAnsi="Calibri" w:cs="Calibri"/>
                <w:b/>
                <w:bCs/>
                <w:color w:val="000000"/>
                <w:sz w:val="18"/>
                <w:szCs w:val="18"/>
                <w:lang w:eastAsia="el-GR"/>
              </w:rPr>
              <w:t>45,10%</w:t>
            </w:r>
          </w:p>
        </w:tc>
      </w:tr>
      <w:tr w:rsidR="00B10600" w:rsidRPr="00D3606B" w:rsidTr="00575F53">
        <w:trPr>
          <w:trHeight w:val="421"/>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B10600" w:rsidRPr="00D3606B" w:rsidRDefault="00B10600" w:rsidP="00D3606B">
            <w:pPr>
              <w:spacing w:after="0" w:line="240" w:lineRule="auto"/>
              <w:rPr>
                <w:rFonts w:ascii="Calibri" w:eastAsia="Times New Roman" w:hAnsi="Calibri" w:cs="Calibri"/>
                <w:b/>
                <w:bCs/>
                <w:color w:val="000000"/>
                <w:sz w:val="20"/>
                <w:szCs w:val="20"/>
                <w:lang w:eastAsia="el-GR"/>
              </w:rPr>
            </w:pPr>
          </w:p>
        </w:tc>
        <w:tc>
          <w:tcPr>
            <w:tcW w:w="368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10600" w:rsidRPr="00D3606B" w:rsidRDefault="00B10600" w:rsidP="00D3606B">
            <w:pPr>
              <w:spacing w:after="0" w:line="240" w:lineRule="auto"/>
              <w:jc w:val="center"/>
              <w:rPr>
                <w:rFonts w:ascii="Calibri" w:eastAsia="Times New Roman" w:hAnsi="Calibri" w:cs="Calibri"/>
                <w:b/>
                <w:bCs/>
                <w:color w:val="000000"/>
                <w:sz w:val="20"/>
                <w:szCs w:val="20"/>
                <w:lang w:eastAsia="el-GR"/>
              </w:rPr>
            </w:pPr>
            <w:r>
              <w:rPr>
                <w:rFonts w:ascii="Calibri" w:eastAsia="Times New Roman" w:hAnsi="Calibri" w:cs="Calibri"/>
                <w:b/>
                <w:bCs/>
                <w:color w:val="000000"/>
                <w:sz w:val="20"/>
                <w:szCs w:val="20"/>
                <w:lang w:eastAsia="el-GR"/>
              </w:rPr>
              <w:t>ΣΥΝΟΛΙΚΗ ΔΔ</w:t>
            </w:r>
          </w:p>
        </w:tc>
        <w:tc>
          <w:tcPr>
            <w:tcW w:w="1276" w:type="dxa"/>
            <w:tcBorders>
              <w:top w:val="nil"/>
              <w:left w:val="nil"/>
              <w:bottom w:val="single" w:sz="4" w:space="0" w:color="auto"/>
              <w:right w:val="single" w:sz="4" w:space="0" w:color="auto"/>
            </w:tcBorders>
            <w:shd w:val="clear" w:color="auto" w:fill="auto"/>
            <w:noWrap/>
            <w:vAlign w:val="center"/>
            <w:hideMark/>
          </w:tcPr>
          <w:p w:rsidR="00B10600" w:rsidRDefault="00B10600" w:rsidP="00B10600">
            <w:pPr>
              <w:rPr>
                <w:rFonts w:ascii="Calibri" w:hAnsi="Calibri" w:cs="Calibri"/>
                <w:b/>
                <w:bCs/>
                <w:sz w:val="18"/>
                <w:szCs w:val="18"/>
              </w:rPr>
            </w:pPr>
            <w:r>
              <w:rPr>
                <w:rFonts w:ascii="Calibri" w:hAnsi="Calibri" w:cs="Calibri"/>
                <w:b/>
                <w:bCs/>
                <w:sz w:val="18"/>
                <w:szCs w:val="18"/>
              </w:rPr>
              <w:t>6.750.000,00</w:t>
            </w:r>
          </w:p>
        </w:tc>
        <w:tc>
          <w:tcPr>
            <w:tcW w:w="1276" w:type="dxa"/>
            <w:tcBorders>
              <w:top w:val="nil"/>
              <w:left w:val="nil"/>
              <w:bottom w:val="single" w:sz="4" w:space="0" w:color="auto"/>
              <w:right w:val="single" w:sz="4" w:space="0" w:color="auto"/>
            </w:tcBorders>
            <w:shd w:val="clear" w:color="auto" w:fill="auto"/>
            <w:noWrap/>
            <w:vAlign w:val="center"/>
            <w:hideMark/>
          </w:tcPr>
          <w:p w:rsidR="00B10600" w:rsidRPr="00290D23" w:rsidRDefault="00B10600" w:rsidP="00290D23">
            <w:pPr>
              <w:jc w:val="both"/>
              <w:rPr>
                <w:rFonts w:ascii="Calibri" w:hAnsi="Calibri" w:cs="Calibri"/>
                <w:b/>
                <w:bCs/>
                <w:sz w:val="18"/>
                <w:szCs w:val="18"/>
              </w:rPr>
            </w:pPr>
            <w:r>
              <w:rPr>
                <w:rFonts w:ascii="Calibri" w:hAnsi="Calibri" w:cs="Calibri"/>
                <w:b/>
                <w:bCs/>
                <w:sz w:val="18"/>
                <w:szCs w:val="18"/>
              </w:rPr>
              <w:t>7.780.739,23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10600" w:rsidRPr="00290D23" w:rsidRDefault="00B10600" w:rsidP="00290D23">
            <w:pPr>
              <w:jc w:val="center"/>
              <w:rPr>
                <w:rFonts w:ascii="Calibri" w:hAnsi="Calibri" w:cs="Calibri"/>
                <w:b/>
                <w:bCs/>
                <w:sz w:val="18"/>
                <w:szCs w:val="18"/>
              </w:rPr>
            </w:pPr>
            <w:r>
              <w:rPr>
                <w:rFonts w:ascii="Calibri" w:hAnsi="Calibri" w:cs="Calibri"/>
                <w:b/>
                <w:bCs/>
                <w:sz w:val="18"/>
                <w:szCs w:val="18"/>
              </w:rPr>
              <w:t>1.030.739,23</w:t>
            </w:r>
          </w:p>
        </w:tc>
        <w:tc>
          <w:tcPr>
            <w:tcW w:w="850" w:type="dxa"/>
            <w:tcBorders>
              <w:top w:val="single" w:sz="4" w:space="0" w:color="auto"/>
              <w:left w:val="nil"/>
              <w:bottom w:val="single" w:sz="4" w:space="0" w:color="auto"/>
              <w:right w:val="single" w:sz="4" w:space="0" w:color="auto"/>
            </w:tcBorders>
            <w:shd w:val="clear" w:color="auto" w:fill="auto"/>
            <w:vAlign w:val="center"/>
          </w:tcPr>
          <w:p w:rsidR="00B10600" w:rsidRPr="00290D23" w:rsidRDefault="00290D23" w:rsidP="00290D23">
            <w:pPr>
              <w:jc w:val="center"/>
              <w:rPr>
                <w:rFonts w:ascii="Calibri" w:hAnsi="Calibri" w:cs="Calibri"/>
                <w:b/>
                <w:bCs/>
                <w:color w:val="000000"/>
                <w:sz w:val="18"/>
                <w:szCs w:val="18"/>
              </w:rPr>
            </w:pPr>
            <w:r>
              <w:rPr>
                <w:rFonts w:ascii="Calibri" w:hAnsi="Calibri" w:cs="Calibri"/>
                <w:b/>
                <w:bCs/>
                <w:color w:val="000000"/>
                <w:sz w:val="18"/>
                <w:szCs w:val="18"/>
              </w:rPr>
              <w:t>15,27%</w:t>
            </w:r>
          </w:p>
        </w:tc>
      </w:tr>
      <w:tr w:rsidR="00B10600" w:rsidRPr="00D3606B" w:rsidTr="00575F53">
        <w:trPr>
          <w:trHeight w:val="30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B10600" w:rsidRPr="00D3606B" w:rsidRDefault="00B10600" w:rsidP="00D3606B">
            <w:pPr>
              <w:spacing w:after="0" w:line="240" w:lineRule="auto"/>
              <w:rPr>
                <w:rFonts w:ascii="Calibri" w:eastAsia="Times New Roman" w:hAnsi="Calibri" w:cs="Calibri"/>
                <w:b/>
                <w:bCs/>
                <w:color w:val="000000"/>
                <w:sz w:val="20"/>
                <w:szCs w:val="20"/>
                <w:lang w:eastAsia="el-GR"/>
              </w:rPr>
            </w:pPr>
          </w:p>
        </w:tc>
        <w:tc>
          <w:tcPr>
            <w:tcW w:w="368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10600" w:rsidRPr="00D3606B" w:rsidRDefault="00B10600" w:rsidP="00D3606B">
            <w:pPr>
              <w:spacing w:after="0" w:line="240" w:lineRule="auto"/>
              <w:jc w:val="center"/>
              <w:rPr>
                <w:rFonts w:ascii="Calibri" w:eastAsia="Times New Roman" w:hAnsi="Calibri" w:cs="Calibri"/>
                <w:b/>
                <w:bCs/>
                <w:color w:val="000000"/>
                <w:sz w:val="20"/>
                <w:szCs w:val="20"/>
                <w:lang w:eastAsia="el-GR"/>
              </w:rPr>
            </w:pPr>
            <w:r w:rsidRPr="00D3606B">
              <w:rPr>
                <w:rFonts w:ascii="Calibri" w:eastAsia="Times New Roman" w:hAnsi="Calibri" w:cs="Calibri"/>
                <w:b/>
                <w:bCs/>
                <w:color w:val="000000"/>
                <w:sz w:val="20"/>
                <w:szCs w:val="20"/>
                <w:lang w:eastAsia="el-GR"/>
              </w:rPr>
              <w:t>ΠΟΣOΣΤΑ επί της συνολικής  ΔΔ Τ.Π</w:t>
            </w:r>
          </w:p>
        </w:tc>
        <w:tc>
          <w:tcPr>
            <w:tcW w:w="1276" w:type="dxa"/>
            <w:tcBorders>
              <w:top w:val="nil"/>
              <w:left w:val="nil"/>
              <w:bottom w:val="single" w:sz="4" w:space="0" w:color="auto"/>
              <w:right w:val="single" w:sz="4" w:space="0" w:color="auto"/>
            </w:tcBorders>
            <w:shd w:val="clear" w:color="auto" w:fill="auto"/>
            <w:noWrap/>
            <w:vAlign w:val="center"/>
            <w:hideMark/>
          </w:tcPr>
          <w:p w:rsidR="00B10600" w:rsidRPr="00D3606B" w:rsidRDefault="00B10600" w:rsidP="00D3606B">
            <w:pPr>
              <w:spacing w:after="0" w:line="240" w:lineRule="auto"/>
              <w:rPr>
                <w:rFonts w:ascii="Calibri" w:eastAsia="Times New Roman" w:hAnsi="Calibri" w:cs="Calibri"/>
                <w:b/>
                <w:bCs/>
                <w:color w:val="000000"/>
                <w:lang w:eastAsia="el-GR"/>
              </w:rPr>
            </w:pPr>
            <w:r w:rsidRPr="00D3606B">
              <w:rPr>
                <w:rFonts w:ascii="Calibri" w:eastAsia="Times New Roman" w:hAnsi="Calibri" w:cs="Calibri"/>
                <w:b/>
                <w:bCs/>
                <w:color w:val="000000"/>
                <w:lang w:eastAsia="el-GR"/>
              </w:rPr>
              <w:t> </w:t>
            </w:r>
          </w:p>
        </w:tc>
        <w:tc>
          <w:tcPr>
            <w:tcW w:w="1276" w:type="dxa"/>
            <w:tcBorders>
              <w:top w:val="nil"/>
              <w:left w:val="nil"/>
              <w:bottom w:val="single" w:sz="4" w:space="0" w:color="auto"/>
              <w:right w:val="single" w:sz="4" w:space="0" w:color="auto"/>
            </w:tcBorders>
            <w:shd w:val="clear" w:color="auto" w:fill="auto"/>
            <w:noWrap/>
            <w:vAlign w:val="center"/>
            <w:hideMark/>
          </w:tcPr>
          <w:p w:rsidR="00B10600" w:rsidRPr="00D3606B" w:rsidRDefault="00B10600" w:rsidP="00D3606B">
            <w:pPr>
              <w:spacing w:after="0" w:line="240" w:lineRule="auto"/>
              <w:rPr>
                <w:rFonts w:ascii="Calibri" w:eastAsia="Times New Roman" w:hAnsi="Calibri" w:cs="Calibri"/>
                <w:b/>
                <w:bCs/>
                <w:color w:val="000000"/>
                <w:lang w:eastAsia="el-GR"/>
              </w:rPr>
            </w:pPr>
            <w:r w:rsidRPr="00D3606B">
              <w:rPr>
                <w:rFonts w:ascii="Calibri" w:eastAsia="Times New Roman" w:hAnsi="Calibri" w:cs="Calibri"/>
                <w:b/>
                <w:bCs/>
                <w:color w:val="000000"/>
                <w:lang w:eastAsia="el-GR"/>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10600" w:rsidRPr="00D3606B" w:rsidRDefault="00B10600" w:rsidP="00D3606B">
            <w:pPr>
              <w:spacing w:after="0" w:line="240" w:lineRule="auto"/>
              <w:jc w:val="center"/>
              <w:rPr>
                <w:rFonts w:ascii="Calibri" w:eastAsia="Times New Roman" w:hAnsi="Calibri" w:cs="Calibri"/>
                <w:b/>
                <w:bCs/>
                <w:color w:val="000000"/>
                <w:lang w:eastAsia="el-GR"/>
              </w:rPr>
            </w:pPr>
            <w:r w:rsidRPr="00D3606B">
              <w:rPr>
                <w:rFonts w:ascii="Calibri" w:eastAsia="Times New Roman" w:hAnsi="Calibri" w:cs="Calibri"/>
                <w:b/>
                <w:bCs/>
                <w:color w:val="000000"/>
                <w:lang w:eastAsia="el-GR"/>
              </w:rPr>
              <w:t> </w:t>
            </w:r>
          </w:p>
        </w:tc>
      </w:tr>
      <w:tr w:rsidR="00B10600" w:rsidRPr="00D3606B" w:rsidTr="00575F53">
        <w:trPr>
          <w:trHeight w:val="48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B10600" w:rsidRPr="00D3606B" w:rsidRDefault="00B10600" w:rsidP="004C6A51">
            <w:pPr>
              <w:spacing w:after="0" w:line="240" w:lineRule="auto"/>
              <w:rPr>
                <w:rFonts w:ascii="Calibri" w:eastAsia="Times New Roman" w:hAnsi="Calibri" w:cs="Calibri"/>
                <w:b/>
                <w:bCs/>
                <w:color w:val="000000"/>
                <w:sz w:val="20"/>
                <w:szCs w:val="20"/>
                <w:lang w:eastAsia="el-GR"/>
              </w:rPr>
            </w:pPr>
            <w:r w:rsidRPr="00D3606B">
              <w:rPr>
                <w:rFonts w:ascii="Calibri" w:eastAsia="Times New Roman" w:hAnsi="Calibri" w:cs="Calibri"/>
                <w:b/>
                <w:bCs/>
                <w:color w:val="000000"/>
                <w:sz w:val="20"/>
                <w:szCs w:val="20"/>
                <w:lang w:eastAsia="el-GR"/>
              </w:rPr>
              <w:t xml:space="preserve">ΣΤ1 </w:t>
            </w:r>
          </w:p>
        </w:tc>
        <w:tc>
          <w:tcPr>
            <w:tcW w:w="850" w:type="dxa"/>
            <w:tcBorders>
              <w:top w:val="nil"/>
              <w:left w:val="nil"/>
              <w:bottom w:val="single" w:sz="4" w:space="0" w:color="auto"/>
              <w:right w:val="single" w:sz="4" w:space="0" w:color="auto"/>
            </w:tcBorders>
            <w:shd w:val="clear" w:color="auto" w:fill="auto"/>
            <w:vAlign w:val="center"/>
            <w:hideMark/>
          </w:tcPr>
          <w:p w:rsidR="00B10600" w:rsidRPr="00D3606B" w:rsidRDefault="00B10600" w:rsidP="00D3606B">
            <w:pPr>
              <w:spacing w:after="0" w:line="240" w:lineRule="auto"/>
              <w:rPr>
                <w:rFonts w:ascii="Calibri" w:eastAsia="Times New Roman" w:hAnsi="Calibri" w:cs="Calibri"/>
                <w:b/>
                <w:bCs/>
                <w:sz w:val="18"/>
                <w:szCs w:val="18"/>
                <w:lang w:eastAsia="el-GR"/>
              </w:rPr>
            </w:pPr>
            <w:r w:rsidRPr="00D3606B">
              <w:rPr>
                <w:rFonts w:ascii="Calibri" w:eastAsia="Times New Roman" w:hAnsi="Calibri" w:cs="Calibri"/>
                <w:b/>
                <w:bCs/>
                <w:sz w:val="18"/>
                <w:szCs w:val="18"/>
                <w:lang w:eastAsia="el-GR"/>
              </w:rPr>
              <w:t>L123</w:t>
            </w:r>
          </w:p>
        </w:tc>
        <w:tc>
          <w:tcPr>
            <w:tcW w:w="2835" w:type="dxa"/>
            <w:gridSpan w:val="2"/>
            <w:tcBorders>
              <w:top w:val="nil"/>
              <w:left w:val="nil"/>
              <w:bottom w:val="single" w:sz="4" w:space="0" w:color="auto"/>
              <w:right w:val="single" w:sz="4" w:space="0" w:color="auto"/>
            </w:tcBorders>
            <w:shd w:val="clear" w:color="auto" w:fill="auto"/>
            <w:vAlign w:val="center"/>
            <w:hideMark/>
          </w:tcPr>
          <w:p w:rsidR="00B10600" w:rsidRPr="00D3606B" w:rsidRDefault="00B10600" w:rsidP="00D3606B">
            <w:pPr>
              <w:spacing w:after="0" w:line="240" w:lineRule="auto"/>
              <w:rPr>
                <w:rFonts w:ascii="Calibri" w:eastAsia="Times New Roman" w:hAnsi="Calibri" w:cs="Calibri"/>
                <w:sz w:val="18"/>
                <w:szCs w:val="18"/>
                <w:lang w:eastAsia="el-GR"/>
              </w:rPr>
            </w:pPr>
            <w:r w:rsidRPr="00D3606B">
              <w:rPr>
                <w:rFonts w:ascii="Calibri" w:eastAsia="Times New Roman" w:hAnsi="Calibri" w:cs="Calibri"/>
                <w:sz w:val="18"/>
                <w:szCs w:val="18"/>
                <w:lang w:eastAsia="el-GR"/>
              </w:rPr>
              <w:t>Αύξηση της αξίας των γεωργικών και δασοκομικών προϊόντων</w:t>
            </w:r>
          </w:p>
        </w:tc>
        <w:tc>
          <w:tcPr>
            <w:tcW w:w="1276" w:type="dxa"/>
            <w:tcBorders>
              <w:top w:val="nil"/>
              <w:left w:val="nil"/>
              <w:bottom w:val="single" w:sz="4" w:space="0" w:color="auto"/>
              <w:right w:val="single" w:sz="4" w:space="0" w:color="auto"/>
            </w:tcBorders>
            <w:shd w:val="clear" w:color="auto" w:fill="auto"/>
            <w:noWrap/>
            <w:vAlign w:val="center"/>
            <w:hideMark/>
          </w:tcPr>
          <w:p w:rsidR="00B10600" w:rsidRPr="00D3606B" w:rsidRDefault="00B10600" w:rsidP="00D3606B">
            <w:pPr>
              <w:spacing w:after="0" w:line="240" w:lineRule="auto"/>
              <w:jc w:val="center"/>
              <w:rPr>
                <w:rFonts w:ascii="Calibri" w:eastAsia="Times New Roman" w:hAnsi="Calibri" w:cs="Calibri"/>
                <w:color w:val="000000"/>
                <w:sz w:val="20"/>
                <w:szCs w:val="20"/>
                <w:lang w:eastAsia="el-GR"/>
              </w:rPr>
            </w:pPr>
            <w:r w:rsidRPr="00D3606B">
              <w:rPr>
                <w:rFonts w:ascii="Calibri" w:eastAsia="Times New Roman" w:hAnsi="Calibri" w:cs="Calibri"/>
                <w:color w:val="000000"/>
                <w:sz w:val="20"/>
                <w:szCs w:val="20"/>
                <w:lang w:eastAsia="el-GR"/>
              </w:rPr>
              <w:t>18,90%</w:t>
            </w:r>
          </w:p>
        </w:tc>
        <w:tc>
          <w:tcPr>
            <w:tcW w:w="1276" w:type="dxa"/>
            <w:tcBorders>
              <w:top w:val="nil"/>
              <w:left w:val="nil"/>
              <w:bottom w:val="single" w:sz="4" w:space="0" w:color="auto"/>
              <w:right w:val="single" w:sz="4" w:space="0" w:color="auto"/>
            </w:tcBorders>
            <w:shd w:val="clear" w:color="auto" w:fill="auto"/>
            <w:noWrap/>
            <w:vAlign w:val="center"/>
            <w:hideMark/>
          </w:tcPr>
          <w:p w:rsidR="00B10600" w:rsidRPr="00D3606B" w:rsidRDefault="00B10600" w:rsidP="00D3606B">
            <w:pPr>
              <w:spacing w:after="0" w:line="240" w:lineRule="auto"/>
              <w:jc w:val="center"/>
              <w:rPr>
                <w:rFonts w:ascii="Calibri" w:eastAsia="Times New Roman" w:hAnsi="Calibri" w:cs="Calibri"/>
                <w:color w:val="000000"/>
                <w:sz w:val="20"/>
                <w:szCs w:val="20"/>
                <w:lang w:eastAsia="el-GR"/>
              </w:rPr>
            </w:pPr>
            <w:r w:rsidRPr="00D3606B">
              <w:rPr>
                <w:rFonts w:ascii="Calibri" w:eastAsia="Times New Roman" w:hAnsi="Calibri" w:cs="Calibri"/>
                <w:color w:val="000000"/>
                <w:sz w:val="20"/>
                <w:szCs w:val="20"/>
                <w:lang w:eastAsia="el-GR"/>
              </w:rPr>
              <w:t>35,01%</w:t>
            </w:r>
          </w:p>
        </w:tc>
        <w:tc>
          <w:tcPr>
            <w:tcW w:w="212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0600" w:rsidRPr="00D3606B" w:rsidRDefault="00B10600" w:rsidP="00D3606B">
            <w:pPr>
              <w:spacing w:after="0" w:line="240" w:lineRule="auto"/>
              <w:jc w:val="center"/>
              <w:rPr>
                <w:rFonts w:ascii="Calibri" w:eastAsia="Times New Roman" w:hAnsi="Calibri" w:cs="Calibri"/>
                <w:color w:val="000000"/>
                <w:sz w:val="20"/>
                <w:szCs w:val="20"/>
                <w:lang w:eastAsia="el-GR"/>
              </w:rPr>
            </w:pPr>
            <w:r w:rsidRPr="00D3606B">
              <w:rPr>
                <w:rFonts w:ascii="Calibri" w:eastAsia="Times New Roman" w:hAnsi="Calibri" w:cs="Calibri"/>
                <w:color w:val="000000"/>
                <w:sz w:val="20"/>
                <w:szCs w:val="20"/>
                <w:lang w:eastAsia="el-GR"/>
              </w:rPr>
              <w:t>85,28%</w:t>
            </w:r>
          </w:p>
        </w:tc>
      </w:tr>
      <w:tr w:rsidR="00B10600" w:rsidRPr="00D3606B" w:rsidTr="00575F53">
        <w:trPr>
          <w:trHeight w:val="48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B10600" w:rsidRPr="00D3606B" w:rsidRDefault="00B10600" w:rsidP="00D3606B">
            <w:pPr>
              <w:spacing w:after="0" w:line="240" w:lineRule="auto"/>
              <w:rPr>
                <w:rFonts w:ascii="Calibri" w:eastAsia="Times New Roman" w:hAnsi="Calibri" w:cs="Calibri"/>
                <w:b/>
                <w:bCs/>
                <w:color w:val="000000"/>
                <w:sz w:val="20"/>
                <w:szCs w:val="20"/>
                <w:lang w:eastAsia="el-GR"/>
              </w:rPr>
            </w:pPr>
            <w:r w:rsidRPr="00D3606B">
              <w:rPr>
                <w:rFonts w:ascii="Calibri" w:eastAsia="Times New Roman" w:hAnsi="Calibri" w:cs="Calibri"/>
                <w:b/>
                <w:bCs/>
                <w:color w:val="000000"/>
                <w:sz w:val="20"/>
                <w:szCs w:val="20"/>
                <w:lang w:eastAsia="el-GR"/>
              </w:rPr>
              <w:t>ΣΤ3</w:t>
            </w:r>
          </w:p>
        </w:tc>
        <w:tc>
          <w:tcPr>
            <w:tcW w:w="850" w:type="dxa"/>
            <w:tcBorders>
              <w:top w:val="nil"/>
              <w:left w:val="nil"/>
              <w:bottom w:val="single" w:sz="4" w:space="0" w:color="auto"/>
              <w:right w:val="single" w:sz="4" w:space="0" w:color="auto"/>
            </w:tcBorders>
            <w:shd w:val="clear" w:color="auto" w:fill="auto"/>
            <w:vAlign w:val="center"/>
            <w:hideMark/>
          </w:tcPr>
          <w:p w:rsidR="00B10600" w:rsidRPr="00D3606B" w:rsidRDefault="00B10600" w:rsidP="00D3606B">
            <w:pPr>
              <w:spacing w:after="0" w:line="240" w:lineRule="auto"/>
              <w:rPr>
                <w:rFonts w:ascii="Calibri" w:eastAsia="Times New Roman" w:hAnsi="Calibri" w:cs="Calibri"/>
                <w:b/>
                <w:bCs/>
                <w:sz w:val="18"/>
                <w:szCs w:val="18"/>
                <w:lang w:eastAsia="el-GR"/>
              </w:rPr>
            </w:pPr>
            <w:r w:rsidRPr="00D3606B">
              <w:rPr>
                <w:rFonts w:ascii="Calibri" w:eastAsia="Times New Roman" w:hAnsi="Calibri" w:cs="Calibri"/>
                <w:b/>
                <w:bCs/>
                <w:sz w:val="18"/>
                <w:szCs w:val="18"/>
                <w:lang w:eastAsia="el-GR"/>
              </w:rPr>
              <w:t>L311</w:t>
            </w:r>
          </w:p>
        </w:tc>
        <w:tc>
          <w:tcPr>
            <w:tcW w:w="2835" w:type="dxa"/>
            <w:gridSpan w:val="2"/>
            <w:tcBorders>
              <w:top w:val="nil"/>
              <w:left w:val="nil"/>
              <w:bottom w:val="single" w:sz="4" w:space="0" w:color="auto"/>
              <w:right w:val="single" w:sz="4" w:space="0" w:color="auto"/>
            </w:tcBorders>
            <w:shd w:val="clear" w:color="auto" w:fill="auto"/>
            <w:vAlign w:val="center"/>
            <w:hideMark/>
          </w:tcPr>
          <w:p w:rsidR="00B10600" w:rsidRPr="00D3606B" w:rsidRDefault="00B10600" w:rsidP="00D3606B">
            <w:pPr>
              <w:spacing w:after="0" w:line="240" w:lineRule="auto"/>
              <w:rPr>
                <w:rFonts w:ascii="Calibri" w:eastAsia="Times New Roman" w:hAnsi="Calibri" w:cs="Calibri"/>
                <w:sz w:val="18"/>
                <w:szCs w:val="18"/>
                <w:lang w:eastAsia="el-GR"/>
              </w:rPr>
            </w:pPr>
            <w:r w:rsidRPr="00D3606B">
              <w:rPr>
                <w:rFonts w:ascii="Calibri" w:eastAsia="Times New Roman" w:hAnsi="Calibri" w:cs="Calibri"/>
                <w:sz w:val="18"/>
                <w:szCs w:val="18"/>
                <w:lang w:eastAsia="el-GR"/>
              </w:rPr>
              <w:t xml:space="preserve">Διαφοροποίηση προς μη γεωργικές δραστηριότητες  </w:t>
            </w:r>
          </w:p>
        </w:tc>
        <w:tc>
          <w:tcPr>
            <w:tcW w:w="1276" w:type="dxa"/>
            <w:tcBorders>
              <w:top w:val="nil"/>
              <w:left w:val="nil"/>
              <w:bottom w:val="single" w:sz="4" w:space="0" w:color="auto"/>
              <w:right w:val="single" w:sz="4" w:space="0" w:color="auto"/>
            </w:tcBorders>
            <w:shd w:val="clear" w:color="auto" w:fill="auto"/>
            <w:noWrap/>
            <w:vAlign w:val="center"/>
            <w:hideMark/>
          </w:tcPr>
          <w:p w:rsidR="00B10600" w:rsidRPr="00D3606B" w:rsidRDefault="00B10600" w:rsidP="00D3606B">
            <w:pPr>
              <w:spacing w:after="0" w:line="240" w:lineRule="auto"/>
              <w:jc w:val="center"/>
              <w:rPr>
                <w:rFonts w:ascii="Calibri" w:eastAsia="Times New Roman" w:hAnsi="Calibri" w:cs="Calibri"/>
                <w:color w:val="000000"/>
                <w:sz w:val="20"/>
                <w:szCs w:val="20"/>
                <w:lang w:eastAsia="el-GR"/>
              </w:rPr>
            </w:pPr>
            <w:r w:rsidRPr="00D3606B">
              <w:rPr>
                <w:rFonts w:ascii="Calibri" w:eastAsia="Times New Roman" w:hAnsi="Calibri" w:cs="Calibri"/>
                <w:color w:val="000000"/>
                <w:sz w:val="20"/>
                <w:szCs w:val="20"/>
                <w:lang w:eastAsia="el-GR"/>
              </w:rPr>
              <w:t>9,87%</w:t>
            </w:r>
          </w:p>
        </w:tc>
        <w:tc>
          <w:tcPr>
            <w:tcW w:w="1276" w:type="dxa"/>
            <w:tcBorders>
              <w:top w:val="nil"/>
              <w:left w:val="nil"/>
              <w:bottom w:val="single" w:sz="4" w:space="0" w:color="auto"/>
              <w:right w:val="single" w:sz="4" w:space="0" w:color="auto"/>
            </w:tcBorders>
            <w:shd w:val="clear" w:color="auto" w:fill="auto"/>
            <w:noWrap/>
            <w:vAlign w:val="center"/>
            <w:hideMark/>
          </w:tcPr>
          <w:p w:rsidR="00B10600" w:rsidRPr="00D3606B" w:rsidRDefault="00B10600" w:rsidP="00D3606B">
            <w:pPr>
              <w:spacing w:after="0" w:line="240" w:lineRule="auto"/>
              <w:jc w:val="center"/>
              <w:rPr>
                <w:rFonts w:ascii="Calibri" w:eastAsia="Times New Roman" w:hAnsi="Calibri" w:cs="Calibri"/>
                <w:color w:val="000000"/>
                <w:sz w:val="20"/>
                <w:szCs w:val="20"/>
                <w:lang w:eastAsia="el-GR"/>
              </w:rPr>
            </w:pPr>
            <w:r w:rsidRPr="00D3606B">
              <w:rPr>
                <w:rFonts w:ascii="Calibri" w:eastAsia="Times New Roman" w:hAnsi="Calibri" w:cs="Calibri"/>
                <w:color w:val="000000"/>
                <w:sz w:val="20"/>
                <w:szCs w:val="20"/>
                <w:lang w:eastAsia="el-GR"/>
              </w:rPr>
              <w:t>0,91%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10600" w:rsidRPr="00D3606B" w:rsidRDefault="00B10600" w:rsidP="00D3606B">
            <w:pPr>
              <w:spacing w:after="0" w:line="240" w:lineRule="auto"/>
              <w:jc w:val="center"/>
              <w:rPr>
                <w:rFonts w:ascii="Calibri" w:eastAsia="Times New Roman" w:hAnsi="Calibri" w:cs="Calibri"/>
                <w:color w:val="000000"/>
                <w:sz w:val="20"/>
                <w:szCs w:val="20"/>
                <w:lang w:eastAsia="el-GR"/>
              </w:rPr>
            </w:pPr>
            <w:r w:rsidRPr="00D3606B">
              <w:rPr>
                <w:rFonts w:ascii="Calibri" w:eastAsia="Times New Roman" w:hAnsi="Calibri" w:cs="Calibri"/>
                <w:color w:val="000000"/>
                <w:sz w:val="20"/>
                <w:szCs w:val="20"/>
                <w:lang w:eastAsia="el-GR"/>
              </w:rPr>
              <w:t>-90,75%</w:t>
            </w:r>
          </w:p>
        </w:tc>
      </w:tr>
      <w:tr w:rsidR="00B10600" w:rsidRPr="00D3606B" w:rsidTr="00575F53">
        <w:trPr>
          <w:trHeight w:val="72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B10600" w:rsidRPr="00D3606B" w:rsidRDefault="00B10600" w:rsidP="00D3606B">
            <w:pPr>
              <w:spacing w:after="0" w:line="240" w:lineRule="auto"/>
              <w:rPr>
                <w:rFonts w:ascii="Calibri" w:eastAsia="Times New Roman" w:hAnsi="Calibri" w:cs="Calibri"/>
                <w:b/>
                <w:bCs/>
                <w:color w:val="000000"/>
                <w:sz w:val="20"/>
                <w:szCs w:val="20"/>
                <w:lang w:eastAsia="el-GR"/>
              </w:rPr>
            </w:pPr>
            <w:r w:rsidRPr="00D3606B">
              <w:rPr>
                <w:rFonts w:ascii="Calibri" w:eastAsia="Times New Roman" w:hAnsi="Calibri" w:cs="Calibri"/>
                <w:b/>
                <w:bCs/>
                <w:color w:val="000000"/>
                <w:sz w:val="20"/>
                <w:szCs w:val="20"/>
                <w:lang w:eastAsia="el-GR"/>
              </w:rPr>
              <w:t>ΣΤ3</w:t>
            </w:r>
          </w:p>
        </w:tc>
        <w:tc>
          <w:tcPr>
            <w:tcW w:w="850" w:type="dxa"/>
            <w:tcBorders>
              <w:top w:val="nil"/>
              <w:left w:val="nil"/>
              <w:bottom w:val="single" w:sz="4" w:space="0" w:color="auto"/>
              <w:right w:val="single" w:sz="4" w:space="0" w:color="auto"/>
            </w:tcBorders>
            <w:shd w:val="clear" w:color="auto" w:fill="auto"/>
            <w:vAlign w:val="center"/>
            <w:hideMark/>
          </w:tcPr>
          <w:p w:rsidR="00B10600" w:rsidRPr="00D3606B" w:rsidRDefault="00B10600" w:rsidP="00D3606B">
            <w:pPr>
              <w:spacing w:after="0" w:line="240" w:lineRule="auto"/>
              <w:rPr>
                <w:rFonts w:ascii="Calibri" w:eastAsia="Times New Roman" w:hAnsi="Calibri" w:cs="Calibri"/>
                <w:b/>
                <w:bCs/>
                <w:sz w:val="18"/>
                <w:szCs w:val="18"/>
                <w:lang w:eastAsia="el-GR"/>
              </w:rPr>
            </w:pPr>
            <w:r w:rsidRPr="00D3606B">
              <w:rPr>
                <w:rFonts w:ascii="Calibri" w:eastAsia="Times New Roman" w:hAnsi="Calibri" w:cs="Calibri"/>
                <w:b/>
                <w:bCs/>
                <w:sz w:val="18"/>
                <w:szCs w:val="18"/>
                <w:lang w:eastAsia="el-GR"/>
              </w:rPr>
              <w:t>L312</w:t>
            </w:r>
          </w:p>
        </w:tc>
        <w:tc>
          <w:tcPr>
            <w:tcW w:w="2835" w:type="dxa"/>
            <w:gridSpan w:val="2"/>
            <w:tcBorders>
              <w:top w:val="nil"/>
              <w:left w:val="nil"/>
              <w:bottom w:val="single" w:sz="4" w:space="0" w:color="auto"/>
              <w:right w:val="single" w:sz="4" w:space="0" w:color="auto"/>
            </w:tcBorders>
            <w:shd w:val="clear" w:color="auto" w:fill="auto"/>
            <w:vAlign w:val="center"/>
            <w:hideMark/>
          </w:tcPr>
          <w:p w:rsidR="00B10600" w:rsidRPr="00D3606B" w:rsidRDefault="00B10600" w:rsidP="00D3606B">
            <w:pPr>
              <w:spacing w:after="0" w:line="240" w:lineRule="auto"/>
              <w:rPr>
                <w:rFonts w:ascii="Calibri" w:eastAsia="Times New Roman" w:hAnsi="Calibri" w:cs="Calibri"/>
                <w:sz w:val="18"/>
                <w:szCs w:val="18"/>
                <w:lang w:eastAsia="el-GR"/>
              </w:rPr>
            </w:pPr>
            <w:r w:rsidRPr="00D3606B">
              <w:rPr>
                <w:rFonts w:ascii="Calibri" w:eastAsia="Times New Roman" w:hAnsi="Calibri" w:cs="Calibri"/>
                <w:sz w:val="18"/>
                <w:szCs w:val="18"/>
                <w:lang w:eastAsia="el-GR"/>
              </w:rPr>
              <w:t>Στήριξη της δημιουργίας και ανάπτυξης πολύ μικρών επιχειρήσεων</w:t>
            </w:r>
          </w:p>
        </w:tc>
        <w:tc>
          <w:tcPr>
            <w:tcW w:w="1276" w:type="dxa"/>
            <w:tcBorders>
              <w:top w:val="nil"/>
              <w:left w:val="nil"/>
              <w:bottom w:val="single" w:sz="4" w:space="0" w:color="auto"/>
              <w:right w:val="single" w:sz="4" w:space="0" w:color="auto"/>
            </w:tcBorders>
            <w:shd w:val="clear" w:color="auto" w:fill="auto"/>
            <w:noWrap/>
            <w:vAlign w:val="center"/>
            <w:hideMark/>
          </w:tcPr>
          <w:p w:rsidR="00B10600" w:rsidRPr="00D3606B" w:rsidRDefault="00B10600" w:rsidP="00D3606B">
            <w:pPr>
              <w:spacing w:after="0" w:line="240" w:lineRule="auto"/>
              <w:jc w:val="center"/>
              <w:rPr>
                <w:rFonts w:ascii="Calibri" w:eastAsia="Times New Roman" w:hAnsi="Calibri" w:cs="Calibri"/>
                <w:color w:val="000000"/>
                <w:sz w:val="20"/>
                <w:szCs w:val="20"/>
                <w:lang w:eastAsia="el-GR"/>
              </w:rPr>
            </w:pPr>
            <w:r w:rsidRPr="00D3606B">
              <w:rPr>
                <w:rFonts w:ascii="Calibri" w:eastAsia="Times New Roman" w:hAnsi="Calibri" w:cs="Calibri"/>
                <w:color w:val="000000"/>
                <w:sz w:val="20"/>
                <w:szCs w:val="20"/>
                <w:lang w:eastAsia="el-GR"/>
              </w:rPr>
              <w:t>12,62%</w:t>
            </w:r>
          </w:p>
        </w:tc>
        <w:tc>
          <w:tcPr>
            <w:tcW w:w="1276" w:type="dxa"/>
            <w:tcBorders>
              <w:top w:val="nil"/>
              <w:left w:val="nil"/>
              <w:bottom w:val="single" w:sz="4" w:space="0" w:color="auto"/>
              <w:right w:val="single" w:sz="4" w:space="0" w:color="auto"/>
            </w:tcBorders>
            <w:shd w:val="clear" w:color="auto" w:fill="auto"/>
            <w:noWrap/>
            <w:vAlign w:val="center"/>
            <w:hideMark/>
          </w:tcPr>
          <w:p w:rsidR="00B10600" w:rsidRPr="00D3606B" w:rsidRDefault="00B10600" w:rsidP="00D3606B">
            <w:pPr>
              <w:spacing w:after="0" w:line="240" w:lineRule="auto"/>
              <w:jc w:val="center"/>
              <w:rPr>
                <w:rFonts w:ascii="Calibri" w:eastAsia="Times New Roman" w:hAnsi="Calibri" w:cs="Calibri"/>
                <w:color w:val="000000"/>
                <w:sz w:val="20"/>
                <w:szCs w:val="20"/>
                <w:lang w:eastAsia="el-GR"/>
              </w:rPr>
            </w:pPr>
            <w:r w:rsidRPr="00D3606B">
              <w:rPr>
                <w:rFonts w:ascii="Calibri" w:eastAsia="Times New Roman" w:hAnsi="Calibri" w:cs="Calibri"/>
                <w:color w:val="000000"/>
                <w:sz w:val="20"/>
                <w:szCs w:val="20"/>
                <w:lang w:eastAsia="el-GR"/>
              </w:rPr>
              <w:t>16,11%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10600" w:rsidRPr="00D3606B" w:rsidRDefault="00B10600" w:rsidP="00D3606B">
            <w:pPr>
              <w:spacing w:after="0" w:line="240" w:lineRule="auto"/>
              <w:jc w:val="center"/>
              <w:rPr>
                <w:rFonts w:ascii="Calibri" w:eastAsia="Times New Roman" w:hAnsi="Calibri" w:cs="Calibri"/>
                <w:color w:val="000000"/>
                <w:sz w:val="20"/>
                <w:szCs w:val="20"/>
                <w:lang w:eastAsia="el-GR"/>
              </w:rPr>
            </w:pPr>
            <w:r w:rsidRPr="00D3606B">
              <w:rPr>
                <w:rFonts w:ascii="Calibri" w:eastAsia="Times New Roman" w:hAnsi="Calibri" w:cs="Calibri"/>
                <w:color w:val="000000"/>
                <w:sz w:val="20"/>
                <w:szCs w:val="20"/>
                <w:lang w:eastAsia="el-GR"/>
              </w:rPr>
              <w:t>27,66%</w:t>
            </w:r>
          </w:p>
        </w:tc>
      </w:tr>
      <w:tr w:rsidR="00B10600" w:rsidRPr="00D3606B" w:rsidTr="00575F53">
        <w:trPr>
          <w:trHeight w:val="48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B10600" w:rsidRPr="00D3606B" w:rsidRDefault="00B10600" w:rsidP="00D3606B">
            <w:pPr>
              <w:spacing w:after="0" w:line="240" w:lineRule="auto"/>
              <w:rPr>
                <w:rFonts w:ascii="Calibri" w:eastAsia="Times New Roman" w:hAnsi="Calibri" w:cs="Calibri"/>
                <w:b/>
                <w:bCs/>
                <w:color w:val="000000"/>
                <w:sz w:val="20"/>
                <w:szCs w:val="20"/>
                <w:lang w:eastAsia="el-GR"/>
              </w:rPr>
            </w:pPr>
            <w:r w:rsidRPr="00D3606B">
              <w:rPr>
                <w:rFonts w:ascii="Calibri" w:eastAsia="Times New Roman" w:hAnsi="Calibri" w:cs="Calibri"/>
                <w:b/>
                <w:bCs/>
                <w:color w:val="000000"/>
                <w:sz w:val="20"/>
                <w:szCs w:val="20"/>
                <w:lang w:eastAsia="el-GR"/>
              </w:rPr>
              <w:t>ΣΤ2</w:t>
            </w:r>
          </w:p>
        </w:tc>
        <w:tc>
          <w:tcPr>
            <w:tcW w:w="850" w:type="dxa"/>
            <w:tcBorders>
              <w:top w:val="nil"/>
              <w:left w:val="nil"/>
              <w:bottom w:val="single" w:sz="4" w:space="0" w:color="auto"/>
              <w:right w:val="single" w:sz="4" w:space="0" w:color="auto"/>
            </w:tcBorders>
            <w:shd w:val="clear" w:color="auto" w:fill="auto"/>
            <w:vAlign w:val="center"/>
            <w:hideMark/>
          </w:tcPr>
          <w:p w:rsidR="00B10600" w:rsidRPr="00D3606B" w:rsidRDefault="00B10600" w:rsidP="00D3606B">
            <w:pPr>
              <w:spacing w:after="0" w:line="240" w:lineRule="auto"/>
              <w:rPr>
                <w:rFonts w:ascii="Calibri" w:eastAsia="Times New Roman" w:hAnsi="Calibri" w:cs="Calibri"/>
                <w:b/>
                <w:bCs/>
                <w:sz w:val="18"/>
                <w:szCs w:val="18"/>
                <w:lang w:eastAsia="el-GR"/>
              </w:rPr>
            </w:pPr>
            <w:r w:rsidRPr="00D3606B">
              <w:rPr>
                <w:rFonts w:ascii="Calibri" w:eastAsia="Times New Roman" w:hAnsi="Calibri" w:cs="Calibri"/>
                <w:b/>
                <w:bCs/>
                <w:sz w:val="18"/>
                <w:szCs w:val="18"/>
                <w:lang w:eastAsia="el-GR"/>
              </w:rPr>
              <w:t>L313</w:t>
            </w:r>
          </w:p>
        </w:tc>
        <w:tc>
          <w:tcPr>
            <w:tcW w:w="2835" w:type="dxa"/>
            <w:gridSpan w:val="2"/>
            <w:tcBorders>
              <w:top w:val="nil"/>
              <w:left w:val="nil"/>
              <w:bottom w:val="single" w:sz="4" w:space="0" w:color="auto"/>
              <w:right w:val="single" w:sz="4" w:space="0" w:color="auto"/>
            </w:tcBorders>
            <w:shd w:val="clear" w:color="auto" w:fill="auto"/>
            <w:vAlign w:val="center"/>
            <w:hideMark/>
          </w:tcPr>
          <w:p w:rsidR="00B10600" w:rsidRPr="00D3606B" w:rsidRDefault="00B10600" w:rsidP="00D3606B">
            <w:pPr>
              <w:spacing w:after="0" w:line="240" w:lineRule="auto"/>
              <w:rPr>
                <w:rFonts w:ascii="Calibri" w:eastAsia="Times New Roman" w:hAnsi="Calibri" w:cs="Calibri"/>
                <w:sz w:val="18"/>
                <w:szCs w:val="18"/>
                <w:lang w:eastAsia="el-GR"/>
              </w:rPr>
            </w:pPr>
            <w:r w:rsidRPr="00D3606B">
              <w:rPr>
                <w:rFonts w:ascii="Calibri" w:eastAsia="Times New Roman" w:hAnsi="Calibri" w:cs="Calibri"/>
                <w:sz w:val="18"/>
                <w:szCs w:val="18"/>
                <w:lang w:eastAsia="el-GR"/>
              </w:rPr>
              <w:t>Ενθάρρυνση τουριστικών δραστηριοτήτων</w:t>
            </w:r>
          </w:p>
        </w:tc>
        <w:tc>
          <w:tcPr>
            <w:tcW w:w="1276" w:type="dxa"/>
            <w:tcBorders>
              <w:top w:val="nil"/>
              <w:left w:val="nil"/>
              <w:bottom w:val="single" w:sz="4" w:space="0" w:color="auto"/>
              <w:right w:val="single" w:sz="4" w:space="0" w:color="auto"/>
            </w:tcBorders>
            <w:shd w:val="clear" w:color="auto" w:fill="auto"/>
            <w:noWrap/>
            <w:vAlign w:val="center"/>
            <w:hideMark/>
          </w:tcPr>
          <w:p w:rsidR="00B10600" w:rsidRPr="00D3606B" w:rsidRDefault="00B10600" w:rsidP="00D3606B">
            <w:pPr>
              <w:spacing w:after="0" w:line="240" w:lineRule="auto"/>
              <w:jc w:val="center"/>
              <w:rPr>
                <w:rFonts w:ascii="Calibri" w:eastAsia="Times New Roman" w:hAnsi="Calibri" w:cs="Calibri"/>
                <w:color w:val="000000"/>
                <w:sz w:val="20"/>
                <w:szCs w:val="20"/>
                <w:lang w:eastAsia="el-GR"/>
              </w:rPr>
            </w:pPr>
            <w:r w:rsidRPr="00D3606B">
              <w:rPr>
                <w:rFonts w:ascii="Calibri" w:eastAsia="Times New Roman" w:hAnsi="Calibri" w:cs="Calibri"/>
                <w:color w:val="000000"/>
                <w:sz w:val="20"/>
                <w:szCs w:val="20"/>
                <w:lang w:eastAsia="el-GR"/>
              </w:rPr>
              <w:t>19,66%</w:t>
            </w:r>
          </w:p>
        </w:tc>
        <w:tc>
          <w:tcPr>
            <w:tcW w:w="1276" w:type="dxa"/>
            <w:tcBorders>
              <w:top w:val="nil"/>
              <w:left w:val="nil"/>
              <w:bottom w:val="single" w:sz="4" w:space="0" w:color="auto"/>
              <w:right w:val="single" w:sz="4" w:space="0" w:color="auto"/>
            </w:tcBorders>
            <w:shd w:val="clear" w:color="auto" w:fill="auto"/>
            <w:noWrap/>
            <w:vAlign w:val="center"/>
            <w:hideMark/>
          </w:tcPr>
          <w:p w:rsidR="00B10600" w:rsidRPr="00D3606B" w:rsidRDefault="00B10600" w:rsidP="00D3606B">
            <w:pPr>
              <w:spacing w:after="0" w:line="240" w:lineRule="auto"/>
              <w:jc w:val="center"/>
              <w:rPr>
                <w:rFonts w:ascii="Calibri" w:eastAsia="Times New Roman" w:hAnsi="Calibri" w:cs="Calibri"/>
                <w:color w:val="000000"/>
                <w:sz w:val="20"/>
                <w:szCs w:val="20"/>
                <w:lang w:eastAsia="el-GR"/>
              </w:rPr>
            </w:pPr>
            <w:r w:rsidRPr="00D3606B">
              <w:rPr>
                <w:rFonts w:ascii="Calibri" w:eastAsia="Times New Roman" w:hAnsi="Calibri" w:cs="Calibri"/>
                <w:color w:val="000000"/>
                <w:sz w:val="20"/>
                <w:szCs w:val="20"/>
                <w:lang w:eastAsia="el-GR"/>
              </w:rPr>
              <w:t>7,47%</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10600" w:rsidRPr="00D3606B" w:rsidRDefault="00B10600" w:rsidP="00D3606B">
            <w:pPr>
              <w:spacing w:after="0" w:line="240" w:lineRule="auto"/>
              <w:jc w:val="center"/>
              <w:rPr>
                <w:rFonts w:ascii="Calibri" w:eastAsia="Times New Roman" w:hAnsi="Calibri" w:cs="Calibri"/>
                <w:color w:val="000000"/>
                <w:sz w:val="20"/>
                <w:szCs w:val="20"/>
                <w:lang w:eastAsia="el-GR"/>
              </w:rPr>
            </w:pPr>
            <w:r w:rsidRPr="00D3606B">
              <w:rPr>
                <w:rFonts w:ascii="Calibri" w:eastAsia="Times New Roman" w:hAnsi="Calibri" w:cs="Calibri"/>
                <w:color w:val="000000"/>
                <w:sz w:val="20"/>
                <w:szCs w:val="20"/>
                <w:lang w:eastAsia="el-GR"/>
              </w:rPr>
              <w:t>-62,01%</w:t>
            </w:r>
          </w:p>
        </w:tc>
      </w:tr>
      <w:tr w:rsidR="00B10600" w:rsidRPr="00D3606B" w:rsidTr="00575F53">
        <w:trPr>
          <w:trHeight w:val="300"/>
        </w:trPr>
        <w:tc>
          <w:tcPr>
            <w:tcW w:w="1433" w:type="dxa"/>
            <w:tcBorders>
              <w:top w:val="nil"/>
              <w:left w:val="single" w:sz="4" w:space="0" w:color="auto"/>
              <w:bottom w:val="single" w:sz="4" w:space="0" w:color="auto"/>
              <w:right w:val="single" w:sz="4" w:space="0" w:color="auto"/>
            </w:tcBorders>
            <w:shd w:val="clear" w:color="000000" w:fill="FFFF00"/>
            <w:noWrap/>
            <w:vAlign w:val="center"/>
            <w:hideMark/>
          </w:tcPr>
          <w:p w:rsidR="00B10600" w:rsidRPr="00D3606B" w:rsidRDefault="00B10600" w:rsidP="00D3606B">
            <w:pPr>
              <w:spacing w:after="0" w:line="240" w:lineRule="auto"/>
              <w:rPr>
                <w:rFonts w:ascii="Calibri" w:eastAsia="Times New Roman" w:hAnsi="Calibri" w:cs="Calibri"/>
                <w:b/>
                <w:bCs/>
                <w:color w:val="000000"/>
                <w:sz w:val="20"/>
                <w:szCs w:val="20"/>
                <w:lang w:eastAsia="el-GR"/>
              </w:rPr>
            </w:pPr>
            <w:r w:rsidRPr="00D3606B">
              <w:rPr>
                <w:rFonts w:ascii="Calibri" w:eastAsia="Times New Roman" w:hAnsi="Calibri" w:cs="Calibri"/>
                <w:b/>
                <w:bCs/>
                <w:color w:val="000000"/>
                <w:sz w:val="20"/>
                <w:szCs w:val="20"/>
                <w:lang w:eastAsia="el-GR"/>
              </w:rPr>
              <w:t> </w:t>
            </w:r>
          </w:p>
        </w:tc>
        <w:tc>
          <w:tcPr>
            <w:tcW w:w="850" w:type="dxa"/>
            <w:tcBorders>
              <w:top w:val="nil"/>
              <w:left w:val="nil"/>
              <w:bottom w:val="single" w:sz="4" w:space="0" w:color="auto"/>
              <w:right w:val="single" w:sz="4" w:space="0" w:color="auto"/>
            </w:tcBorders>
            <w:shd w:val="clear" w:color="000000" w:fill="FFFF00"/>
            <w:vAlign w:val="center"/>
            <w:hideMark/>
          </w:tcPr>
          <w:p w:rsidR="00B10600" w:rsidRPr="00D3606B" w:rsidRDefault="00B10600" w:rsidP="00D3606B">
            <w:pPr>
              <w:spacing w:after="0" w:line="240" w:lineRule="auto"/>
              <w:rPr>
                <w:rFonts w:ascii="Calibri" w:eastAsia="Times New Roman" w:hAnsi="Calibri" w:cs="Calibri"/>
                <w:b/>
                <w:bCs/>
                <w:sz w:val="18"/>
                <w:szCs w:val="18"/>
                <w:lang w:eastAsia="el-GR"/>
              </w:rPr>
            </w:pPr>
            <w:r w:rsidRPr="00D3606B">
              <w:rPr>
                <w:rFonts w:ascii="Calibri" w:eastAsia="Times New Roman" w:hAnsi="Calibri" w:cs="Calibri"/>
                <w:b/>
                <w:bCs/>
                <w:sz w:val="18"/>
                <w:szCs w:val="18"/>
                <w:lang w:eastAsia="el-GR"/>
              </w:rPr>
              <w:t> </w:t>
            </w:r>
          </w:p>
        </w:tc>
        <w:tc>
          <w:tcPr>
            <w:tcW w:w="2835" w:type="dxa"/>
            <w:gridSpan w:val="2"/>
            <w:tcBorders>
              <w:top w:val="nil"/>
              <w:left w:val="nil"/>
              <w:bottom w:val="single" w:sz="4" w:space="0" w:color="auto"/>
              <w:right w:val="single" w:sz="4" w:space="0" w:color="auto"/>
            </w:tcBorders>
            <w:shd w:val="clear" w:color="000000" w:fill="FFFF00"/>
            <w:vAlign w:val="center"/>
            <w:hideMark/>
          </w:tcPr>
          <w:p w:rsidR="00B10600" w:rsidRPr="00D3606B" w:rsidRDefault="00B10600" w:rsidP="00D3606B">
            <w:pPr>
              <w:spacing w:after="0" w:line="240" w:lineRule="auto"/>
              <w:rPr>
                <w:rFonts w:ascii="Calibri" w:eastAsia="Times New Roman" w:hAnsi="Calibri" w:cs="Calibri"/>
                <w:b/>
                <w:bCs/>
                <w:sz w:val="18"/>
                <w:szCs w:val="18"/>
                <w:lang w:eastAsia="el-GR"/>
              </w:rPr>
            </w:pPr>
            <w:r w:rsidRPr="00D3606B">
              <w:rPr>
                <w:rFonts w:ascii="Calibri" w:eastAsia="Times New Roman" w:hAnsi="Calibri" w:cs="Calibri"/>
                <w:b/>
                <w:bCs/>
                <w:sz w:val="18"/>
                <w:szCs w:val="18"/>
                <w:lang w:eastAsia="el-GR"/>
              </w:rPr>
              <w:t>ΔΡΑΣΕΙΣ ΕΠΙΧΕΙΡΗΜΑΤΙΚΟΤΗΤΑΣ</w:t>
            </w:r>
          </w:p>
        </w:tc>
        <w:tc>
          <w:tcPr>
            <w:tcW w:w="1276" w:type="dxa"/>
            <w:tcBorders>
              <w:top w:val="nil"/>
              <w:left w:val="nil"/>
              <w:bottom w:val="single" w:sz="4" w:space="0" w:color="auto"/>
              <w:right w:val="single" w:sz="4" w:space="0" w:color="auto"/>
            </w:tcBorders>
            <w:shd w:val="clear" w:color="000000" w:fill="FFFF00"/>
            <w:noWrap/>
            <w:vAlign w:val="center"/>
            <w:hideMark/>
          </w:tcPr>
          <w:p w:rsidR="00B10600" w:rsidRPr="00D3606B" w:rsidRDefault="00B10600" w:rsidP="00D3606B">
            <w:pPr>
              <w:spacing w:after="0" w:line="240" w:lineRule="auto"/>
              <w:jc w:val="center"/>
              <w:rPr>
                <w:rFonts w:ascii="Calibri" w:eastAsia="Times New Roman" w:hAnsi="Calibri" w:cs="Calibri"/>
                <w:b/>
                <w:bCs/>
                <w:color w:val="000000"/>
                <w:sz w:val="20"/>
                <w:szCs w:val="20"/>
                <w:lang w:eastAsia="el-GR"/>
              </w:rPr>
            </w:pPr>
            <w:r w:rsidRPr="00D3606B">
              <w:rPr>
                <w:rFonts w:ascii="Calibri" w:eastAsia="Times New Roman" w:hAnsi="Calibri" w:cs="Calibri"/>
                <w:b/>
                <w:bCs/>
                <w:color w:val="000000"/>
                <w:sz w:val="20"/>
                <w:szCs w:val="20"/>
                <w:lang w:eastAsia="el-GR"/>
              </w:rPr>
              <w:t>61,04%</w:t>
            </w:r>
          </w:p>
        </w:tc>
        <w:tc>
          <w:tcPr>
            <w:tcW w:w="1276" w:type="dxa"/>
            <w:tcBorders>
              <w:top w:val="nil"/>
              <w:left w:val="nil"/>
              <w:bottom w:val="single" w:sz="4" w:space="0" w:color="auto"/>
              <w:right w:val="single" w:sz="4" w:space="0" w:color="auto"/>
            </w:tcBorders>
            <w:shd w:val="clear" w:color="000000" w:fill="FFFF00"/>
            <w:noWrap/>
            <w:vAlign w:val="center"/>
            <w:hideMark/>
          </w:tcPr>
          <w:p w:rsidR="00B10600" w:rsidRPr="00D3606B" w:rsidRDefault="00B10600" w:rsidP="00D3606B">
            <w:pPr>
              <w:spacing w:after="0" w:line="240" w:lineRule="auto"/>
              <w:jc w:val="center"/>
              <w:rPr>
                <w:rFonts w:ascii="Calibri" w:eastAsia="Times New Roman" w:hAnsi="Calibri" w:cs="Calibri"/>
                <w:b/>
                <w:bCs/>
                <w:color w:val="000000"/>
                <w:sz w:val="20"/>
                <w:szCs w:val="20"/>
                <w:lang w:eastAsia="el-GR"/>
              </w:rPr>
            </w:pPr>
            <w:r w:rsidRPr="00D3606B">
              <w:rPr>
                <w:rFonts w:ascii="Calibri" w:eastAsia="Times New Roman" w:hAnsi="Calibri" w:cs="Calibri"/>
                <w:b/>
                <w:bCs/>
                <w:color w:val="000000"/>
                <w:sz w:val="20"/>
                <w:szCs w:val="20"/>
                <w:lang w:eastAsia="el-GR"/>
              </w:rPr>
              <w:t>59,51%</w:t>
            </w:r>
          </w:p>
        </w:tc>
        <w:tc>
          <w:tcPr>
            <w:tcW w:w="2126"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10600" w:rsidRPr="00D3606B" w:rsidRDefault="00B10600" w:rsidP="00D3606B">
            <w:pPr>
              <w:spacing w:after="0" w:line="240" w:lineRule="auto"/>
              <w:jc w:val="center"/>
              <w:rPr>
                <w:rFonts w:ascii="Calibri" w:eastAsia="Times New Roman" w:hAnsi="Calibri" w:cs="Calibri"/>
                <w:b/>
                <w:bCs/>
                <w:color w:val="000000"/>
                <w:sz w:val="20"/>
                <w:szCs w:val="20"/>
                <w:lang w:eastAsia="el-GR"/>
              </w:rPr>
            </w:pPr>
            <w:r w:rsidRPr="00D3606B">
              <w:rPr>
                <w:rFonts w:ascii="Calibri" w:eastAsia="Times New Roman" w:hAnsi="Calibri" w:cs="Calibri"/>
                <w:b/>
                <w:bCs/>
                <w:color w:val="000000"/>
                <w:sz w:val="20"/>
                <w:szCs w:val="20"/>
                <w:lang w:eastAsia="el-GR"/>
              </w:rPr>
              <w:t>-2,52%</w:t>
            </w:r>
          </w:p>
        </w:tc>
      </w:tr>
      <w:tr w:rsidR="00B10600" w:rsidRPr="00D3606B" w:rsidTr="00575F53">
        <w:trPr>
          <w:trHeight w:val="48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B10600" w:rsidRPr="00D3606B" w:rsidRDefault="00B10600" w:rsidP="00D3606B">
            <w:pPr>
              <w:spacing w:after="0" w:line="240" w:lineRule="auto"/>
              <w:rPr>
                <w:rFonts w:ascii="Calibri" w:eastAsia="Times New Roman" w:hAnsi="Calibri" w:cs="Calibri"/>
                <w:b/>
                <w:bCs/>
                <w:color w:val="000000"/>
                <w:sz w:val="20"/>
                <w:szCs w:val="20"/>
                <w:lang w:eastAsia="el-GR"/>
              </w:rPr>
            </w:pPr>
            <w:r w:rsidRPr="00D3606B">
              <w:rPr>
                <w:rFonts w:ascii="Calibri" w:eastAsia="Times New Roman" w:hAnsi="Calibri" w:cs="Calibri"/>
                <w:b/>
                <w:bCs/>
                <w:color w:val="000000"/>
                <w:sz w:val="20"/>
                <w:szCs w:val="20"/>
                <w:lang w:eastAsia="el-GR"/>
              </w:rPr>
              <w:t>ΣΤ3</w:t>
            </w:r>
          </w:p>
        </w:tc>
        <w:tc>
          <w:tcPr>
            <w:tcW w:w="850" w:type="dxa"/>
            <w:tcBorders>
              <w:top w:val="nil"/>
              <w:left w:val="nil"/>
              <w:bottom w:val="single" w:sz="4" w:space="0" w:color="auto"/>
              <w:right w:val="single" w:sz="4" w:space="0" w:color="auto"/>
            </w:tcBorders>
            <w:shd w:val="clear" w:color="auto" w:fill="auto"/>
            <w:vAlign w:val="center"/>
            <w:hideMark/>
          </w:tcPr>
          <w:p w:rsidR="00B10600" w:rsidRPr="00D3606B" w:rsidRDefault="00B10600" w:rsidP="00D3606B">
            <w:pPr>
              <w:spacing w:after="0" w:line="240" w:lineRule="auto"/>
              <w:rPr>
                <w:rFonts w:ascii="Calibri" w:eastAsia="Times New Roman" w:hAnsi="Calibri" w:cs="Calibri"/>
                <w:b/>
                <w:bCs/>
                <w:sz w:val="18"/>
                <w:szCs w:val="18"/>
                <w:lang w:eastAsia="el-GR"/>
              </w:rPr>
            </w:pPr>
            <w:r w:rsidRPr="00D3606B">
              <w:rPr>
                <w:rFonts w:ascii="Calibri" w:eastAsia="Times New Roman" w:hAnsi="Calibri" w:cs="Calibri"/>
                <w:b/>
                <w:bCs/>
                <w:sz w:val="18"/>
                <w:szCs w:val="18"/>
                <w:lang w:eastAsia="el-GR"/>
              </w:rPr>
              <w:t>L321</w:t>
            </w:r>
          </w:p>
        </w:tc>
        <w:tc>
          <w:tcPr>
            <w:tcW w:w="2835" w:type="dxa"/>
            <w:gridSpan w:val="2"/>
            <w:tcBorders>
              <w:top w:val="nil"/>
              <w:left w:val="nil"/>
              <w:bottom w:val="single" w:sz="4" w:space="0" w:color="auto"/>
              <w:right w:val="single" w:sz="4" w:space="0" w:color="auto"/>
            </w:tcBorders>
            <w:shd w:val="clear" w:color="auto" w:fill="auto"/>
            <w:vAlign w:val="center"/>
            <w:hideMark/>
          </w:tcPr>
          <w:p w:rsidR="00B10600" w:rsidRPr="00D3606B" w:rsidRDefault="00B10600" w:rsidP="00D3606B">
            <w:pPr>
              <w:spacing w:after="0" w:line="240" w:lineRule="auto"/>
              <w:rPr>
                <w:rFonts w:ascii="Calibri" w:eastAsia="Times New Roman" w:hAnsi="Calibri" w:cs="Calibri"/>
                <w:sz w:val="18"/>
                <w:szCs w:val="18"/>
                <w:lang w:eastAsia="el-GR"/>
              </w:rPr>
            </w:pPr>
            <w:r w:rsidRPr="00D3606B">
              <w:rPr>
                <w:rFonts w:ascii="Calibri" w:eastAsia="Times New Roman" w:hAnsi="Calibri" w:cs="Calibri"/>
                <w:sz w:val="18"/>
                <w:szCs w:val="18"/>
                <w:lang w:eastAsia="el-GR"/>
              </w:rPr>
              <w:t>Βασικές υπηρεσίες για την οικονομία και τον αγροτικό πληθυσμό</w:t>
            </w:r>
          </w:p>
        </w:tc>
        <w:tc>
          <w:tcPr>
            <w:tcW w:w="1276" w:type="dxa"/>
            <w:tcBorders>
              <w:top w:val="nil"/>
              <w:left w:val="nil"/>
              <w:bottom w:val="single" w:sz="4" w:space="0" w:color="auto"/>
              <w:right w:val="single" w:sz="4" w:space="0" w:color="auto"/>
            </w:tcBorders>
            <w:shd w:val="clear" w:color="auto" w:fill="auto"/>
            <w:noWrap/>
            <w:vAlign w:val="center"/>
            <w:hideMark/>
          </w:tcPr>
          <w:p w:rsidR="00B10600" w:rsidRPr="00D3606B" w:rsidRDefault="00B10600" w:rsidP="00D3606B">
            <w:pPr>
              <w:spacing w:after="0" w:line="240" w:lineRule="auto"/>
              <w:jc w:val="center"/>
              <w:rPr>
                <w:rFonts w:ascii="Calibri" w:eastAsia="Times New Roman" w:hAnsi="Calibri" w:cs="Calibri"/>
                <w:color w:val="000000"/>
                <w:sz w:val="20"/>
                <w:szCs w:val="20"/>
                <w:lang w:eastAsia="el-GR"/>
              </w:rPr>
            </w:pPr>
            <w:r w:rsidRPr="00D3606B">
              <w:rPr>
                <w:rFonts w:ascii="Calibri" w:eastAsia="Times New Roman" w:hAnsi="Calibri" w:cs="Calibri"/>
                <w:color w:val="000000"/>
                <w:sz w:val="20"/>
                <w:szCs w:val="20"/>
                <w:lang w:eastAsia="el-GR"/>
              </w:rPr>
              <w:t>9,79%</w:t>
            </w:r>
          </w:p>
        </w:tc>
        <w:tc>
          <w:tcPr>
            <w:tcW w:w="1276" w:type="dxa"/>
            <w:tcBorders>
              <w:top w:val="nil"/>
              <w:left w:val="nil"/>
              <w:bottom w:val="single" w:sz="4" w:space="0" w:color="auto"/>
              <w:right w:val="single" w:sz="4" w:space="0" w:color="auto"/>
            </w:tcBorders>
            <w:shd w:val="clear" w:color="auto" w:fill="auto"/>
            <w:noWrap/>
            <w:vAlign w:val="center"/>
            <w:hideMark/>
          </w:tcPr>
          <w:p w:rsidR="00B10600" w:rsidRPr="00D3606B" w:rsidRDefault="00B10600" w:rsidP="00D3606B">
            <w:pPr>
              <w:spacing w:after="0" w:line="240" w:lineRule="auto"/>
              <w:jc w:val="center"/>
              <w:rPr>
                <w:rFonts w:ascii="Calibri" w:eastAsia="Times New Roman" w:hAnsi="Calibri" w:cs="Calibri"/>
                <w:color w:val="000000"/>
                <w:sz w:val="20"/>
                <w:szCs w:val="20"/>
                <w:lang w:eastAsia="el-GR"/>
              </w:rPr>
            </w:pPr>
            <w:r w:rsidRPr="00D3606B">
              <w:rPr>
                <w:rFonts w:ascii="Calibri" w:eastAsia="Times New Roman" w:hAnsi="Calibri" w:cs="Calibri"/>
                <w:color w:val="000000"/>
                <w:sz w:val="20"/>
                <w:szCs w:val="20"/>
                <w:lang w:eastAsia="el-GR"/>
              </w:rPr>
              <w:t>13,03%</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10600" w:rsidRPr="00D3606B" w:rsidRDefault="00B10600" w:rsidP="00D3606B">
            <w:pPr>
              <w:spacing w:after="0" w:line="240" w:lineRule="auto"/>
              <w:jc w:val="center"/>
              <w:rPr>
                <w:rFonts w:ascii="Calibri" w:eastAsia="Times New Roman" w:hAnsi="Calibri" w:cs="Calibri"/>
                <w:color w:val="000000"/>
                <w:sz w:val="20"/>
                <w:szCs w:val="20"/>
                <w:lang w:eastAsia="el-GR"/>
              </w:rPr>
            </w:pPr>
            <w:r w:rsidRPr="00D3606B">
              <w:rPr>
                <w:rFonts w:ascii="Calibri" w:eastAsia="Times New Roman" w:hAnsi="Calibri" w:cs="Calibri"/>
                <w:color w:val="000000"/>
                <w:sz w:val="20"/>
                <w:szCs w:val="20"/>
                <w:lang w:eastAsia="el-GR"/>
              </w:rPr>
              <w:t>3,25%</w:t>
            </w:r>
          </w:p>
        </w:tc>
      </w:tr>
      <w:tr w:rsidR="00B10600" w:rsidRPr="00D3606B" w:rsidTr="00575F53">
        <w:trPr>
          <w:trHeight w:val="48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B10600" w:rsidRPr="00D3606B" w:rsidRDefault="00B10600" w:rsidP="00D3606B">
            <w:pPr>
              <w:spacing w:after="0" w:line="240" w:lineRule="auto"/>
              <w:rPr>
                <w:rFonts w:ascii="Calibri" w:eastAsia="Times New Roman" w:hAnsi="Calibri" w:cs="Calibri"/>
                <w:b/>
                <w:bCs/>
                <w:color w:val="000000"/>
                <w:sz w:val="20"/>
                <w:szCs w:val="20"/>
                <w:lang w:eastAsia="el-GR"/>
              </w:rPr>
            </w:pPr>
            <w:r w:rsidRPr="00D3606B">
              <w:rPr>
                <w:rFonts w:ascii="Calibri" w:eastAsia="Times New Roman" w:hAnsi="Calibri" w:cs="Calibri"/>
                <w:b/>
                <w:bCs/>
                <w:color w:val="000000"/>
                <w:sz w:val="20"/>
                <w:szCs w:val="20"/>
                <w:lang w:eastAsia="el-GR"/>
              </w:rPr>
              <w:t>ΣΤ3</w:t>
            </w:r>
          </w:p>
        </w:tc>
        <w:tc>
          <w:tcPr>
            <w:tcW w:w="850" w:type="dxa"/>
            <w:tcBorders>
              <w:top w:val="nil"/>
              <w:left w:val="nil"/>
              <w:bottom w:val="single" w:sz="4" w:space="0" w:color="auto"/>
              <w:right w:val="single" w:sz="4" w:space="0" w:color="auto"/>
            </w:tcBorders>
            <w:shd w:val="clear" w:color="auto" w:fill="auto"/>
            <w:vAlign w:val="center"/>
            <w:hideMark/>
          </w:tcPr>
          <w:p w:rsidR="00B10600" w:rsidRPr="00D3606B" w:rsidRDefault="00B10600" w:rsidP="00D3606B">
            <w:pPr>
              <w:spacing w:after="0" w:line="240" w:lineRule="auto"/>
              <w:rPr>
                <w:rFonts w:ascii="Calibri" w:eastAsia="Times New Roman" w:hAnsi="Calibri" w:cs="Calibri"/>
                <w:b/>
                <w:bCs/>
                <w:sz w:val="18"/>
                <w:szCs w:val="18"/>
                <w:lang w:eastAsia="el-GR"/>
              </w:rPr>
            </w:pPr>
            <w:r w:rsidRPr="00D3606B">
              <w:rPr>
                <w:rFonts w:ascii="Calibri" w:eastAsia="Times New Roman" w:hAnsi="Calibri" w:cs="Calibri"/>
                <w:b/>
                <w:bCs/>
                <w:sz w:val="18"/>
                <w:szCs w:val="18"/>
                <w:lang w:eastAsia="el-GR"/>
              </w:rPr>
              <w:t>L323</w:t>
            </w:r>
          </w:p>
        </w:tc>
        <w:tc>
          <w:tcPr>
            <w:tcW w:w="2835" w:type="dxa"/>
            <w:gridSpan w:val="2"/>
            <w:tcBorders>
              <w:top w:val="nil"/>
              <w:left w:val="nil"/>
              <w:bottom w:val="single" w:sz="4" w:space="0" w:color="auto"/>
              <w:right w:val="single" w:sz="4" w:space="0" w:color="auto"/>
            </w:tcBorders>
            <w:shd w:val="clear" w:color="auto" w:fill="auto"/>
            <w:vAlign w:val="center"/>
            <w:hideMark/>
          </w:tcPr>
          <w:p w:rsidR="00B10600" w:rsidRPr="00D3606B" w:rsidRDefault="00B10600" w:rsidP="00D3606B">
            <w:pPr>
              <w:spacing w:after="0" w:line="240" w:lineRule="auto"/>
              <w:rPr>
                <w:rFonts w:ascii="Calibri" w:eastAsia="Times New Roman" w:hAnsi="Calibri" w:cs="Calibri"/>
                <w:sz w:val="18"/>
                <w:szCs w:val="18"/>
                <w:lang w:eastAsia="el-GR"/>
              </w:rPr>
            </w:pPr>
            <w:r w:rsidRPr="00D3606B">
              <w:rPr>
                <w:rFonts w:ascii="Calibri" w:eastAsia="Times New Roman" w:hAnsi="Calibri" w:cs="Calibri"/>
                <w:sz w:val="18"/>
                <w:szCs w:val="18"/>
                <w:lang w:eastAsia="el-GR"/>
              </w:rPr>
              <w:t>Διατήρηση και αναβάθμιση της αγροτικής κληρονομιάς</w:t>
            </w:r>
          </w:p>
        </w:tc>
        <w:tc>
          <w:tcPr>
            <w:tcW w:w="1276" w:type="dxa"/>
            <w:tcBorders>
              <w:top w:val="nil"/>
              <w:left w:val="nil"/>
              <w:bottom w:val="single" w:sz="4" w:space="0" w:color="auto"/>
              <w:right w:val="single" w:sz="4" w:space="0" w:color="auto"/>
            </w:tcBorders>
            <w:shd w:val="clear" w:color="auto" w:fill="auto"/>
            <w:noWrap/>
            <w:vAlign w:val="center"/>
            <w:hideMark/>
          </w:tcPr>
          <w:p w:rsidR="00B10600" w:rsidRPr="00D3606B" w:rsidRDefault="00B10600" w:rsidP="00D3606B">
            <w:pPr>
              <w:spacing w:after="0" w:line="240" w:lineRule="auto"/>
              <w:jc w:val="center"/>
              <w:rPr>
                <w:rFonts w:ascii="Calibri" w:eastAsia="Times New Roman" w:hAnsi="Calibri" w:cs="Calibri"/>
                <w:color w:val="000000"/>
                <w:sz w:val="20"/>
                <w:szCs w:val="20"/>
                <w:lang w:eastAsia="el-GR"/>
              </w:rPr>
            </w:pPr>
            <w:r w:rsidRPr="00D3606B">
              <w:rPr>
                <w:rFonts w:ascii="Calibri" w:eastAsia="Times New Roman" w:hAnsi="Calibri" w:cs="Calibri"/>
                <w:color w:val="000000"/>
                <w:sz w:val="20"/>
                <w:szCs w:val="20"/>
                <w:lang w:eastAsia="el-GR"/>
              </w:rPr>
              <w:t>10,49%</w:t>
            </w:r>
          </w:p>
        </w:tc>
        <w:tc>
          <w:tcPr>
            <w:tcW w:w="1276" w:type="dxa"/>
            <w:tcBorders>
              <w:top w:val="nil"/>
              <w:left w:val="nil"/>
              <w:bottom w:val="single" w:sz="4" w:space="0" w:color="auto"/>
              <w:right w:val="single" w:sz="4" w:space="0" w:color="auto"/>
            </w:tcBorders>
            <w:shd w:val="clear" w:color="auto" w:fill="auto"/>
            <w:noWrap/>
            <w:vAlign w:val="center"/>
            <w:hideMark/>
          </w:tcPr>
          <w:p w:rsidR="00B10600" w:rsidRPr="00D3606B" w:rsidRDefault="00B10600" w:rsidP="00D3606B">
            <w:pPr>
              <w:spacing w:after="0" w:line="240" w:lineRule="auto"/>
              <w:jc w:val="center"/>
              <w:rPr>
                <w:rFonts w:ascii="Calibri" w:eastAsia="Times New Roman" w:hAnsi="Calibri" w:cs="Calibri"/>
                <w:color w:val="000000"/>
                <w:sz w:val="20"/>
                <w:szCs w:val="20"/>
                <w:lang w:eastAsia="el-GR"/>
              </w:rPr>
            </w:pPr>
            <w:r w:rsidRPr="00D3606B">
              <w:rPr>
                <w:rFonts w:ascii="Calibri" w:eastAsia="Times New Roman" w:hAnsi="Calibri" w:cs="Calibri"/>
                <w:color w:val="000000"/>
                <w:sz w:val="20"/>
                <w:szCs w:val="20"/>
                <w:lang w:eastAsia="el-GR"/>
              </w:rPr>
              <w:t>11,08%</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10600" w:rsidRPr="00D3606B" w:rsidRDefault="00B10600" w:rsidP="00D3606B">
            <w:pPr>
              <w:spacing w:after="0" w:line="240" w:lineRule="auto"/>
              <w:jc w:val="center"/>
              <w:rPr>
                <w:rFonts w:ascii="Calibri" w:eastAsia="Times New Roman" w:hAnsi="Calibri" w:cs="Calibri"/>
                <w:color w:val="000000"/>
                <w:sz w:val="20"/>
                <w:szCs w:val="20"/>
                <w:lang w:eastAsia="el-GR"/>
              </w:rPr>
            </w:pPr>
            <w:r w:rsidRPr="00D3606B">
              <w:rPr>
                <w:rFonts w:ascii="Calibri" w:eastAsia="Times New Roman" w:hAnsi="Calibri" w:cs="Calibri"/>
                <w:color w:val="000000"/>
                <w:sz w:val="20"/>
                <w:szCs w:val="20"/>
                <w:lang w:eastAsia="el-GR"/>
              </w:rPr>
              <w:t>0,59%</w:t>
            </w:r>
          </w:p>
        </w:tc>
      </w:tr>
      <w:tr w:rsidR="00B10600" w:rsidRPr="00D3606B" w:rsidTr="00575F53">
        <w:trPr>
          <w:trHeight w:val="480"/>
        </w:trPr>
        <w:tc>
          <w:tcPr>
            <w:tcW w:w="1433" w:type="dxa"/>
            <w:tcBorders>
              <w:top w:val="nil"/>
              <w:left w:val="single" w:sz="4" w:space="0" w:color="auto"/>
              <w:bottom w:val="single" w:sz="4" w:space="0" w:color="auto"/>
              <w:right w:val="single" w:sz="4" w:space="0" w:color="auto"/>
            </w:tcBorders>
            <w:shd w:val="clear" w:color="000000" w:fill="FFFF00"/>
            <w:noWrap/>
            <w:vAlign w:val="center"/>
            <w:hideMark/>
          </w:tcPr>
          <w:p w:rsidR="00B10600" w:rsidRPr="00D3606B" w:rsidRDefault="00B10600" w:rsidP="00D3606B">
            <w:pPr>
              <w:spacing w:after="0" w:line="240" w:lineRule="auto"/>
              <w:rPr>
                <w:rFonts w:ascii="Calibri" w:eastAsia="Times New Roman" w:hAnsi="Calibri" w:cs="Calibri"/>
                <w:b/>
                <w:bCs/>
                <w:color w:val="000000"/>
                <w:sz w:val="20"/>
                <w:szCs w:val="20"/>
                <w:lang w:eastAsia="el-GR"/>
              </w:rPr>
            </w:pPr>
            <w:r w:rsidRPr="00D3606B">
              <w:rPr>
                <w:rFonts w:ascii="Calibri" w:eastAsia="Times New Roman" w:hAnsi="Calibri" w:cs="Calibri"/>
                <w:b/>
                <w:bCs/>
                <w:color w:val="000000"/>
                <w:sz w:val="20"/>
                <w:szCs w:val="20"/>
                <w:lang w:eastAsia="el-GR"/>
              </w:rPr>
              <w:t> </w:t>
            </w:r>
          </w:p>
        </w:tc>
        <w:tc>
          <w:tcPr>
            <w:tcW w:w="850" w:type="dxa"/>
            <w:tcBorders>
              <w:top w:val="nil"/>
              <w:left w:val="nil"/>
              <w:bottom w:val="single" w:sz="4" w:space="0" w:color="auto"/>
              <w:right w:val="single" w:sz="4" w:space="0" w:color="auto"/>
            </w:tcBorders>
            <w:shd w:val="clear" w:color="000000" w:fill="FFFF00"/>
            <w:vAlign w:val="center"/>
            <w:hideMark/>
          </w:tcPr>
          <w:p w:rsidR="00B10600" w:rsidRPr="00D3606B" w:rsidRDefault="00B10600" w:rsidP="00D3606B">
            <w:pPr>
              <w:spacing w:after="0" w:line="240" w:lineRule="auto"/>
              <w:rPr>
                <w:rFonts w:ascii="Calibri" w:eastAsia="Times New Roman" w:hAnsi="Calibri" w:cs="Calibri"/>
                <w:b/>
                <w:bCs/>
                <w:sz w:val="18"/>
                <w:szCs w:val="18"/>
                <w:lang w:eastAsia="el-GR"/>
              </w:rPr>
            </w:pPr>
            <w:r w:rsidRPr="00D3606B">
              <w:rPr>
                <w:rFonts w:ascii="Calibri" w:eastAsia="Times New Roman" w:hAnsi="Calibri" w:cs="Calibri"/>
                <w:b/>
                <w:bCs/>
                <w:sz w:val="18"/>
                <w:szCs w:val="18"/>
                <w:lang w:eastAsia="el-GR"/>
              </w:rPr>
              <w:t> </w:t>
            </w:r>
          </w:p>
        </w:tc>
        <w:tc>
          <w:tcPr>
            <w:tcW w:w="2835" w:type="dxa"/>
            <w:gridSpan w:val="2"/>
            <w:tcBorders>
              <w:top w:val="nil"/>
              <w:left w:val="nil"/>
              <w:bottom w:val="single" w:sz="4" w:space="0" w:color="auto"/>
              <w:right w:val="single" w:sz="4" w:space="0" w:color="auto"/>
            </w:tcBorders>
            <w:shd w:val="clear" w:color="000000" w:fill="FFFF00"/>
            <w:vAlign w:val="center"/>
            <w:hideMark/>
          </w:tcPr>
          <w:p w:rsidR="00B10600" w:rsidRPr="00D3606B" w:rsidRDefault="00B10600" w:rsidP="00D3606B">
            <w:pPr>
              <w:spacing w:after="0" w:line="240" w:lineRule="auto"/>
              <w:rPr>
                <w:rFonts w:ascii="Calibri" w:eastAsia="Times New Roman" w:hAnsi="Calibri" w:cs="Calibri"/>
                <w:b/>
                <w:bCs/>
                <w:sz w:val="18"/>
                <w:szCs w:val="18"/>
                <w:lang w:eastAsia="el-GR"/>
              </w:rPr>
            </w:pPr>
            <w:r w:rsidRPr="00D3606B">
              <w:rPr>
                <w:rFonts w:ascii="Calibri" w:eastAsia="Times New Roman" w:hAnsi="Calibri" w:cs="Calibri"/>
                <w:b/>
                <w:bCs/>
                <w:sz w:val="18"/>
                <w:szCs w:val="18"/>
                <w:lang w:eastAsia="el-GR"/>
              </w:rPr>
              <w:t>ΔΡΑΣΕΙΣ ΔΗΜΟΣΙΟΥ ΕΝΔΙΑΦΕΡΟΝΤΟΣ</w:t>
            </w:r>
          </w:p>
        </w:tc>
        <w:tc>
          <w:tcPr>
            <w:tcW w:w="1276" w:type="dxa"/>
            <w:tcBorders>
              <w:top w:val="nil"/>
              <w:left w:val="nil"/>
              <w:bottom w:val="single" w:sz="4" w:space="0" w:color="auto"/>
              <w:right w:val="single" w:sz="4" w:space="0" w:color="auto"/>
            </w:tcBorders>
            <w:shd w:val="clear" w:color="000000" w:fill="FFFF00"/>
            <w:noWrap/>
            <w:vAlign w:val="center"/>
            <w:hideMark/>
          </w:tcPr>
          <w:p w:rsidR="00B10600" w:rsidRPr="00D3606B" w:rsidRDefault="00B10600" w:rsidP="00D3606B">
            <w:pPr>
              <w:spacing w:after="0" w:line="240" w:lineRule="auto"/>
              <w:jc w:val="center"/>
              <w:rPr>
                <w:rFonts w:ascii="Calibri" w:eastAsia="Times New Roman" w:hAnsi="Calibri" w:cs="Calibri"/>
                <w:b/>
                <w:bCs/>
                <w:color w:val="000000"/>
                <w:sz w:val="20"/>
                <w:szCs w:val="20"/>
                <w:lang w:eastAsia="el-GR"/>
              </w:rPr>
            </w:pPr>
            <w:r w:rsidRPr="00D3606B">
              <w:rPr>
                <w:rFonts w:ascii="Calibri" w:eastAsia="Times New Roman" w:hAnsi="Calibri" w:cs="Calibri"/>
                <w:b/>
                <w:bCs/>
                <w:color w:val="000000"/>
                <w:sz w:val="20"/>
                <w:szCs w:val="20"/>
                <w:lang w:eastAsia="el-GR"/>
              </w:rPr>
              <w:t>20,27%</w:t>
            </w:r>
          </w:p>
        </w:tc>
        <w:tc>
          <w:tcPr>
            <w:tcW w:w="1276" w:type="dxa"/>
            <w:tcBorders>
              <w:top w:val="nil"/>
              <w:left w:val="nil"/>
              <w:bottom w:val="single" w:sz="4" w:space="0" w:color="auto"/>
              <w:right w:val="single" w:sz="4" w:space="0" w:color="auto"/>
            </w:tcBorders>
            <w:shd w:val="clear" w:color="000000" w:fill="FFFF00"/>
            <w:noWrap/>
            <w:vAlign w:val="center"/>
            <w:hideMark/>
          </w:tcPr>
          <w:p w:rsidR="00B10600" w:rsidRPr="00D3606B" w:rsidRDefault="00B10600" w:rsidP="00D3606B">
            <w:pPr>
              <w:spacing w:after="0" w:line="240" w:lineRule="auto"/>
              <w:jc w:val="center"/>
              <w:rPr>
                <w:rFonts w:ascii="Calibri" w:eastAsia="Times New Roman" w:hAnsi="Calibri" w:cs="Calibri"/>
                <w:b/>
                <w:bCs/>
                <w:color w:val="000000"/>
                <w:sz w:val="20"/>
                <w:szCs w:val="20"/>
                <w:lang w:eastAsia="el-GR"/>
              </w:rPr>
            </w:pPr>
            <w:r w:rsidRPr="00D3606B">
              <w:rPr>
                <w:rFonts w:ascii="Calibri" w:eastAsia="Times New Roman" w:hAnsi="Calibri" w:cs="Calibri"/>
                <w:b/>
                <w:bCs/>
                <w:color w:val="000000"/>
                <w:sz w:val="20"/>
                <w:szCs w:val="20"/>
                <w:lang w:eastAsia="el-GR"/>
              </w:rPr>
              <w:t>24,11%</w:t>
            </w:r>
          </w:p>
        </w:tc>
        <w:tc>
          <w:tcPr>
            <w:tcW w:w="2126"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10600" w:rsidRPr="00D3606B" w:rsidRDefault="00B10600" w:rsidP="00D3606B">
            <w:pPr>
              <w:spacing w:after="0" w:line="240" w:lineRule="auto"/>
              <w:jc w:val="center"/>
              <w:rPr>
                <w:rFonts w:ascii="Calibri" w:eastAsia="Times New Roman" w:hAnsi="Calibri" w:cs="Calibri"/>
                <w:b/>
                <w:bCs/>
                <w:color w:val="000000"/>
                <w:sz w:val="20"/>
                <w:szCs w:val="20"/>
                <w:lang w:eastAsia="el-GR"/>
              </w:rPr>
            </w:pPr>
            <w:r w:rsidRPr="00D3606B">
              <w:rPr>
                <w:rFonts w:ascii="Calibri" w:eastAsia="Times New Roman" w:hAnsi="Calibri" w:cs="Calibri"/>
                <w:b/>
                <w:bCs/>
                <w:color w:val="000000"/>
                <w:sz w:val="20"/>
                <w:szCs w:val="20"/>
                <w:lang w:eastAsia="el-GR"/>
              </w:rPr>
              <w:t>18,93%</w:t>
            </w:r>
          </w:p>
        </w:tc>
      </w:tr>
      <w:tr w:rsidR="00B10600" w:rsidRPr="00D3606B" w:rsidTr="00575F53">
        <w:trPr>
          <w:trHeight w:val="300"/>
        </w:trPr>
        <w:tc>
          <w:tcPr>
            <w:tcW w:w="1433" w:type="dxa"/>
            <w:tcBorders>
              <w:top w:val="nil"/>
              <w:left w:val="single" w:sz="4" w:space="0" w:color="auto"/>
              <w:bottom w:val="single" w:sz="4" w:space="0" w:color="auto"/>
              <w:right w:val="single" w:sz="4" w:space="0" w:color="auto"/>
            </w:tcBorders>
            <w:shd w:val="clear" w:color="000000" w:fill="FFC000"/>
            <w:noWrap/>
            <w:vAlign w:val="center"/>
            <w:hideMark/>
          </w:tcPr>
          <w:p w:rsidR="00B10600" w:rsidRPr="00D3606B" w:rsidRDefault="00B10600" w:rsidP="00D3606B">
            <w:pPr>
              <w:spacing w:after="0" w:line="240" w:lineRule="auto"/>
              <w:rPr>
                <w:rFonts w:ascii="Calibri" w:eastAsia="Times New Roman" w:hAnsi="Calibri" w:cs="Calibri"/>
                <w:b/>
                <w:bCs/>
                <w:color w:val="000000"/>
                <w:sz w:val="20"/>
                <w:szCs w:val="20"/>
                <w:lang w:eastAsia="el-GR"/>
              </w:rPr>
            </w:pPr>
            <w:r w:rsidRPr="00D3606B">
              <w:rPr>
                <w:rFonts w:ascii="Calibri" w:eastAsia="Times New Roman" w:hAnsi="Calibri" w:cs="Calibri"/>
                <w:b/>
                <w:bCs/>
                <w:color w:val="000000"/>
                <w:sz w:val="20"/>
                <w:szCs w:val="20"/>
                <w:lang w:eastAsia="el-GR"/>
              </w:rPr>
              <w:t> </w:t>
            </w:r>
          </w:p>
        </w:tc>
        <w:tc>
          <w:tcPr>
            <w:tcW w:w="850" w:type="dxa"/>
            <w:tcBorders>
              <w:top w:val="nil"/>
              <w:left w:val="nil"/>
              <w:bottom w:val="single" w:sz="4" w:space="0" w:color="auto"/>
              <w:right w:val="single" w:sz="4" w:space="0" w:color="auto"/>
            </w:tcBorders>
            <w:shd w:val="clear" w:color="000000" w:fill="FFC000"/>
            <w:vAlign w:val="center"/>
            <w:hideMark/>
          </w:tcPr>
          <w:p w:rsidR="00B10600" w:rsidRPr="00D3606B" w:rsidRDefault="00B10600" w:rsidP="00D3606B">
            <w:pPr>
              <w:spacing w:after="0" w:line="240" w:lineRule="auto"/>
              <w:rPr>
                <w:rFonts w:ascii="Calibri" w:eastAsia="Times New Roman" w:hAnsi="Calibri" w:cs="Calibri"/>
                <w:b/>
                <w:bCs/>
                <w:sz w:val="18"/>
                <w:szCs w:val="18"/>
                <w:lang w:eastAsia="el-GR"/>
              </w:rPr>
            </w:pPr>
            <w:r w:rsidRPr="00D3606B">
              <w:rPr>
                <w:rFonts w:ascii="Calibri" w:eastAsia="Times New Roman" w:hAnsi="Calibri" w:cs="Calibri"/>
                <w:b/>
                <w:bCs/>
                <w:sz w:val="18"/>
                <w:szCs w:val="18"/>
                <w:lang w:eastAsia="el-GR"/>
              </w:rPr>
              <w:t>Μ41</w:t>
            </w:r>
          </w:p>
        </w:tc>
        <w:tc>
          <w:tcPr>
            <w:tcW w:w="2835" w:type="dxa"/>
            <w:gridSpan w:val="2"/>
            <w:tcBorders>
              <w:top w:val="nil"/>
              <w:left w:val="nil"/>
              <w:bottom w:val="single" w:sz="4" w:space="0" w:color="auto"/>
              <w:right w:val="single" w:sz="4" w:space="0" w:color="auto"/>
            </w:tcBorders>
            <w:shd w:val="clear" w:color="000000" w:fill="FFC000"/>
            <w:vAlign w:val="center"/>
            <w:hideMark/>
          </w:tcPr>
          <w:p w:rsidR="00B10600" w:rsidRPr="00D3606B" w:rsidRDefault="00B10600" w:rsidP="00D3606B">
            <w:pPr>
              <w:spacing w:after="0" w:line="240" w:lineRule="auto"/>
              <w:rPr>
                <w:rFonts w:ascii="Calibri" w:eastAsia="Times New Roman" w:hAnsi="Calibri" w:cs="Calibri"/>
                <w:b/>
                <w:bCs/>
                <w:sz w:val="18"/>
                <w:szCs w:val="18"/>
                <w:lang w:eastAsia="el-GR"/>
              </w:rPr>
            </w:pPr>
            <w:r w:rsidRPr="00D3606B">
              <w:rPr>
                <w:rFonts w:ascii="Calibri" w:eastAsia="Times New Roman" w:hAnsi="Calibri" w:cs="Calibri"/>
                <w:b/>
                <w:bCs/>
                <w:sz w:val="18"/>
                <w:szCs w:val="18"/>
                <w:lang w:eastAsia="el-GR"/>
              </w:rPr>
              <w:t>ΣΤΡΑΤΗΓΙΚΕΣ ΤΟΠΙΚΗΣ ΑΝΑΠΤΥΞΗΣ</w:t>
            </w:r>
          </w:p>
        </w:tc>
        <w:tc>
          <w:tcPr>
            <w:tcW w:w="1276" w:type="dxa"/>
            <w:tcBorders>
              <w:top w:val="nil"/>
              <w:left w:val="nil"/>
              <w:bottom w:val="single" w:sz="4" w:space="0" w:color="auto"/>
              <w:right w:val="single" w:sz="4" w:space="0" w:color="auto"/>
            </w:tcBorders>
            <w:shd w:val="clear" w:color="000000" w:fill="FFC000"/>
            <w:noWrap/>
            <w:vAlign w:val="center"/>
            <w:hideMark/>
          </w:tcPr>
          <w:p w:rsidR="00B10600" w:rsidRPr="00D3606B" w:rsidRDefault="00B10600" w:rsidP="00D3606B">
            <w:pPr>
              <w:spacing w:after="0" w:line="240" w:lineRule="auto"/>
              <w:jc w:val="center"/>
              <w:rPr>
                <w:rFonts w:ascii="Calibri" w:eastAsia="Times New Roman" w:hAnsi="Calibri" w:cs="Calibri"/>
                <w:b/>
                <w:bCs/>
                <w:color w:val="000000"/>
                <w:sz w:val="20"/>
                <w:szCs w:val="20"/>
                <w:lang w:eastAsia="el-GR"/>
              </w:rPr>
            </w:pPr>
            <w:r w:rsidRPr="00D3606B">
              <w:rPr>
                <w:rFonts w:ascii="Calibri" w:eastAsia="Times New Roman" w:hAnsi="Calibri" w:cs="Calibri"/>
                <w:b/>
                <w:bCs/>
                <w:color w:val="000000"/>
                <w:sz w:val="20"/>
                <w:szCs w:val="20"/>
                <w:lang w:eastAsia="el-GR"/>
              </w:rPr>
              <w:t>81,32%</w:t>
            </w:r>
          </w:p>
        </w:tc>
        <w:tc>
          <w:tcPr>
            <w:tcW w:w="1276" w:type="dxa"/>
            <w:tcBorders>
              <w:top w:val="nil"/>
              <w:left w:val="nil"/>
              <w:bottom w:val="single" w:sz="4" w:space="0" w:color="auto"/>
              <w:right w:val="single" w:sz="4" w:space="0" w:color="auto"/>
            </w:tcBorders>
            <w:shd w:val="clear" w:color="000000" w:fill="FFC000"/>
            <w:noWrap/>
            <w:vAlign w:val="center"/>
            <w:hideMark/>
          </w:tcPr>
          <w:p w:rsidR="00B10600" w:rsidRPr="00D3606B" w:rsidRDefault="00B10600" w:rsidP="00D3606B">
            <w:pPr>
              <w:spacing w:after="0" w:line="240" w:lineRule="auto"/>
              <w:jc w:val="center"/>
              <w:rPr>
                <w:rFonts w:ascii="Calibri" w:eastAsia="Times New Roman" w:hAnsi="Calibri" w:cs="Calibri"/>
                <w:b/>
                <w:bCs/>
                <w:color w:val="000000"/>
                <w:sz w:val="20"/>
                <w:szCs w:val="20"/>
                <w:lang w:eastAsia="el-GR"/>
              </w:rPr>
            </w:pPr>
            <w:r w:rsidRPr="00D3606B">
              <w:rPr>
                <w:rFonts w:ascii="Calibri" w:eastAsia="Times New Roman" w:hAnsi="Calibri" w:cs="Calibri"/>
                <w:b/>
                <w:bCs/>
                <w:color w:val="000000"/>
                <w:sz w:val="20"/>
                <w:szCs w:val="20"/>
                <w:lang w:eastAsia="el-GR"/>
              </w:rPr>
              <w:t>83,62%</w:t>
            </w:r>
          </w:p>
        </w:tc>
        <w:tc>
          <w:tcPr>
            <w:tcW w:w="2126" w:type="dxa"/>
            <w:gridSpan w:val="2"/>
            <w:tcBorders>
              <w:top w:val="single" w:sz="4" w:space="0" w:color="auto"/>
              <w:left w:val="nil"/>
              <w:bottom w:val="single" w:sz="4" w:space="0" w:color="auto"/>
              <w:right w:val="single" w:sz="4" w:space="0" w:color="auto"/>
            </w:tcBorders>
            <w:shd w:val="clear" w:color="000000" w:fill="FFC000"/>
            <w:noWrap/>
            <w:vAlign w:val="center"/>
            <w:hideMark/>
          </w:tcPr>
          <w:p w:rsidR="00B10600" w:rsidRPr="00D3606B" w:rsidRDefault="00B10600" w:rsidP="00D3606B">
            <w:pPr>
              <w:spacing w:after="0" w:line="240" w:lineRule="auto"/>
              <w:jc w:val="center"/>
              <w:rPr>
                <w:rFonts w:ascii="Calibri" w:eastAsia="Times New Roman" w:hAnsi="Calibri" w:cs="Calibri"/>
                <w:b/>
                <w:bCs/>
                <w:color w:val="000000"/>
                <w:sz w:val="20"/>
                <w:szCs w:val="20"/>
                <w:lang w:eastAsia="el-GR"/>
              </w:rPr>
            </w:pPr>
            <w:r w:rsidRPr="00D3606B">
              <w:rPr>
                <w:rFonts w:ascii="Calibri" w:eastAsia="Times New Roman" w:hAnsi="Calibri" w:cs="Calibri"/>
                <w:b/>
                <w:bCs/>
                <w:color w:val="000000"/>
                <w:sz w:val="20"/>
                <w:szCs w:val="20"/>
                <w:lang w:eastAsia="el-GR"/>
              </w:rPr>
              <w:t>2,83%</w:t>
            </w:r>
          </w:p>
        </w:tc>
      </w:tr>
      <w:tr w:rsidR="00B10600" w:rsidRPr="00D3606B" w:rsidTr="00575F53">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B10600" w:rsidRPr="00D3606B" w:rsidRDefault="00B10600" w:rsidP="00D3606B">
            <w:pPr>
              <w:spacing w:after="0" w:line="240" w:lineRule="auto"/>
              <w:rPr>
                <w:rFonts w:ascii="Calibri" w:eastAsia="Times New Roman" w:hAnsi="Calibri" w:cs="Calibri"/>
                <w:b/>
                <w:bCs/>
                <w:color w:val="000000"/>
                <w:sz w:val="20"/>
                <w:szCs w:val="20"/>
                <w:lang w:eastAsia="el-GR"/>
              </w:rPr>
            </w:pPr>
            <w:r w:rsidRPr="00D3606B">
              <w:rPr>
                <w:rFonts w:ascii="Calibri" w:eastAsia="Times New Roman" w:hAnsi="Calibri" w:cs="Calibri"/>
                <w:b/>
                <w:bCs/>
                <w:color w:val="000000"/>
                <w:sz w:val="20"/>
                <w:szCs w:val="20"/>
                <w:lang w:eastAsia="el-GR"/>
              </w:rPr>
              <w:t>ΣΤ4</w:t>
            </w:r>
          </w:p>
        </w:tc>
        <w:tc>
          <w:tcPr>
            <w:tcW w:w="850" w:type="dxa"/>
            <w:tcBorders>
              <w:top w:val="nil"/>
              <w:left w:val="nil"/>
              <w:bottom w:val="single" w:sz="4" w:space="0" w:color="auto"/>
              <w:right w:val="single" w:sz="4" w:space="0" w:color="auto"/>
            </w:tcBorders>
            <w:shd w:val="clear" w:color="auto" w:fill="auto"/>
            <w:vAlign w:val="center"/>
            <w:hideMark/>
          </w:tcPr>
          <w:p w:rsidR="00B10600" w:rsidRPr="00D3606B" w:rsidRDefault="00B10600" w:rsidP="00D3606B">
            <w:pPr>
              <w:spacing w:after="0" w:line="240" w:lineRule="auto"/>
              <w:rPr>
                <w:rFonts w:ascii="Calibri" w:eastAsia="Times New Roman" w:hAnsi="Calibri" w:cs="Calibri"/>
                <w:b/>
                <w:bCs/>
                <w:sz w:val="18"/>
                <w:szCs w:val="18"/>
                <w:lang w:eastAsia="el-GR"/>
              </w:rPr>
            </w:pPr>
            <w:r w:rsidRPr="00D3606B">
              <w:rPr>
                <w:rFonts w:ascii="Calibri" w:eastAsia="Times New Roman" w:hAnsi="Calibri" w:cs="Calibri"/>
                <w:b/>
                <w:bCs/>
                <w:sz w:val="18"/>
                <w:szCs w:val="18"/>
                <w:lang w:eastAsia="el-GR"/>
              </w:rPr>
              <w:t>Μ421α</w:t>
            </w:r>
          </w:p>
        </w:tc>
        <w:tc>
          <w:tcPr>
            <w:tcW w:w="2835" w:type="dxa"/>
            <w:gridSpan w:val="2"/>
            <w:tcBorders>
              <w:top w:val="nil"/>
              <w:left w:val="nil"/>
              <w:bottom w:val="single" w:sz="4" w:space="0" w:color="auto"/>
              <w:right w:val="single" w:sz="4" w:space="0" w:color="auto"/>
            </w:tcBorders>
            <w:shd w:val="clear" w:color="auto" w:fill="auto"/>
            <w:vAlign w:val="center"/>
            <w:hideMark/>
          </w:tcPr>
          <w:p w:rsidR="00B10600" w:rsidRPr="00D3606B" w:rsidRDefault="00B10600" w:rsidP="00D3606B">
            <w:pPr>
              <w:spacing w:after="0" w:line="240" w:lineRule="auto"/>
              <w:rPr>
                <w:rFonts w:ascii="Calibri" w:eastAsia="Times New Roman" w:hAnsi="Calibri" w:cs="Calibri"/>
                <w:sz w:val="18"/>
                <w:szCs w:val="18"/>
                <w:lang w:eastAsia="el-GR"/>
              </w:rPr>
            </w:pPr>
            <w:r w:rsidRPr="00D3606B">
              <w:rPr>
                <w:rFonts w:ascii="Calibri" w:eastAsia="Times New Roman" w:hAnsi="Calibri" w:cs="Calibri"/>
                <w:sz w:val="18"/>
                <w:szCs w:val="18"/>
                <w:lang w:eastAsia="el-GR"/>
              </w:rPr>
              <w:t>Διατοπικές συνεργασίες</w:t>
            </w:r>
          </w:p>
        </w:tc>
        <w:tc>
          <w:tcPr>
            <w:tcW w:w="1276" w:type="dxa"/>
            <w:tcBorders>
              <w:top w:val="nil"/>
              <w:left w:val="nil"/>
              <w:bottom w:val="single" w:sz="4" w:space="0" w:color="auto"/>
              <w:right w:val="single" w:sz="4" w:space="0" w:color="auto"/>
            </w:tcBorders>
            <w:shd w:val="clear" w:color="auto" w:fill="auto"/>
            <w:noWrap/>
            <w:vAlign w:val="center"/>
            <w:hideMark/>
          </w:tcPr>
          <w:p w:rsidR="00B10600" w:rsidRPr="00D3606B" w:rsidRDefault="00B10600" w:rsidP="00D3606B">
            <w:pPr>
              <w:spacing w:after="0" w:line="240" w:lineRule="auto"/>
              <w:jc w:val="center"/>
              <w:rPr>
                <w:rFonts w:ascii="Calibri" w:eastAsia="Times New Roman" w:hAnsi="Calibri" w:cs="Calibri"/>
                <w:color w:val="000000"/>
                <w:sz w:val="20"/>
                <w:szCs w:val="20"/>
                <w:lang w:eastAsia="el-GR"/>
              </w:rPr>
            </w:pPr>
            <w:r w:rsidRPr="00D3606B">
              <w:rPr>
                <w:rFonts w:ascii="Calibri" w:eastAsia="Times New Roman" w:hAnsi="Calibri" w:cs="Calibri"/>
                <w:color w:val="000000"/>
                <w:sz w:val="20"/>
                <w:szCs w:val="20"/>
                <w:lang w:eastAsia="el-GR"/>
              </w:rPr>
              <w:t>0,89%</w:t>
            </w:r>
          </w:p>
        </w:tc>
        <w:tc>
          <w:tcPr>
            <w:tcW w:w="1276" w:type="dxa"/>
            <w:tcBorders>
              <w:top w:val="nil"/>
              <w:left w:val="nil"/>
              <w:bottom w:val="single" w:sz="4" w:space="0" w:color="auto"/>
              <w:right w:val="single" w:sz="4" w:space="0" w:color="auto"/>
            </w:tcBorders>
            <w:shd w:val="clear" w:color="auto" w:fill="auto"/>
            <w:noWrap/>
            <w:vAlign w:val="center"/>
            <w:hideMark/>
          </w:tcPr>
          <w:p w:rsidR="00B10600" w:rsidRPr="00D3606B" w:rsidRDefault="00B10600" w:rsidP="00D3606B">
            <w:pPr>
              <w:spacing w:after="0" w:line="240" w:lineRule="auto"/>
              <w:jc w:val="center"/>
              <w:rPr>
                <w:rFonts w:ascii="Calibri" w:eastAsia="Times New Roman" w:hAnsi="Calibri" w:cs="Calibri"/>
                <w:color w:val="000000"/>
                <w:sz w:val="20"/>
                <w:szCs w:val="20"/>
                <w:lang w:eastAsia="el-GR"/>
              </w:rPr>
            </w:pPr>
            <w:r w:rsidRPr="00D3606B">
              <w:rPr>
                <w:rFonts w:ascii="Calibri" w:eastAsia="Times New Roman" w:hAnsi="Calibri" w:cs="Calibri"/>
                <w:color w:val="000000"/>
                <w:sz w:val="20"/>
                <w:szCs w:val="20"/>
                <w:lang w:eastAsia="el-GR"/>
              </w:rPr>
              <w:t>1,38%</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10600" w:rsidRPr="00D3606B" w:rsidRDefault="00B10600" w:rsidP="00D3606B">
            <w:pPr>
              <w:spacing w:after="0" w:line="240" w:lineRule="auto"/>
              <w:jc w:val="center"/>
              <w:rPr>
                <w:rFonts w:ascii="Calibri" w:eastAsia="Times New Roman" w:hAnsi="Calibri" w:cs="Calibri"/>
                <w:color w:val="000000"/>
                <w:sz w:val="20"/>
                <w:szCs w:val="20"/>
                <w:lang w:eastAsia="el-GR"/>
              </w:rPr>
            </w:pPr>
            <w:r w:rsidRPr="00D3606B">
              <w:rPr>
                <w:rFonts w:ascii="Calibri" w:eastAsia="Times New Roman" w:hAnsi="Calibri" w:cs="Calibri"/>
                <w:color w:val="000000"/>
                <w:sz w:val="20"/>
                <w:szCs w:val="20"/>
                <w:lang w:eastAsia="el-GR"/>
              </w:rPr>
              <w:t>0,49%</w:t>
            </w:r>
          </w:p>
        </w:tc>
      </w:tr>
      <w:tr w:rsidR="00B10600" w:rsidRPr="00D3606B" w:rsidTr="00575F53">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B10600" w:rsidRPr="00D3606B" w:rsidRDefault="00B10600" w:rsidP="00D3606B">
            <w:pPr>
              <w:spacing w:after="0" w:line="240" w:lineRule="auto"/>
              <w:rPr>
                <w:rFonts w:ascii="Calibri" w:eastAsia="Times New Roman" w:hAnsi="Calibri" w:cs="Calibri"/>
                <w:b/>
                <w:bCs/>
                <w:color w:val="000000"/>
                <w:sz w:val="20"/>
                <w:szCs w:val="20"/>
                <w:lang w:eastAsia="el-GR"/>
              </w:rPr>
            </w:pPr>
            <w:r w:rsidRPr="00D3606B">
              <w:rPr>
                <w:rFonts w:ascii="Calibri" w:eastAsia="Times New Roman" w:hAnsi="Calibri" w:cs="Calibri"/>
                <w:b/>
                <w:bCs/>
                <w:color w:val="000000"/>
                <w:sz w:val="20"/>
                <w:szCs w:val="20"/>
                <w:lang w:eastAsia="el-GR"/>
              </w:rPr>
              <w:t>ΣΤ4</w:t>
            </w:r>
          </w:p>
        </w:tc>
        <w:tc>
          <w:tcPr>
            <w:tcW w:w="850" w:type="dxa"/>
            <w:tcBorders>
              <w:top w:val="nil"/>
              <w:left w:val="nil"/>
              <w:bottom w:val="single" w:sz="4" w:space="0" w:color="auto"/>
              <w:right w:val="single" w:sz="4" w:space="0" w:color="auto"/>
            </w:tcBorders>
            <w:shd w:val="clear" w:color="auto" w:fill="auto"/>
            <w:vAlign w:val="center"/>
            <w:hideMark/>
          </w:tcPr>
          <w:p w:rsidR="00B10600" w:rsidRPr="00D3606B" w:rsidRDefault="00B10600" w:rsidP="00D3606B">
            <w:pPr>
              <w:spacing w:after="0" w:line="240" w:lineRule="auto"/>
              <w:rPr>
                <w:rFonts w:ascii="Calibri" w:eastAsia="Times New Roman" w:hAnsi="Calibri" w:cs="Calibri"/>
                <w:b/>
                <w:bCs/>
                <w:sz w:val="18"/>
                <w:szCs w:val="18"/>
                <w:lang w:eastAsia="el-GR"/>
              </w:rPr>
            </w:pPr>
            <w:r w:rsidRPr="00D3606B">
              <w:rPr>
                <w:rFonts w:ascii="Calibri" w:eastAsia="Times New Roman" w:hAnsi="Calibri" w:cs="Calibri"/>
                <w:b/>
                <w:bCs/>
                <w:sz w:val="18"/>
                <w:szCs w:val="18"/>
                <w:lang w:eastAsia="el-GR"/>
              </w:rPr>
              <w:t>Μ421α</w:t>
            </w:r>
          </w:p>
        </w:tc>
        <w:tc>
          <w:tcPr>
            <w:tcW w:w="2835" w:type="dxa"/>
            <w:gridSpan w:val="2"/>
            <w:tcBorders>
              <w:top w:val="nil"/>
              <w:left w:val="nil"/>
              <w:bottom w:val="single" w:sz="4" w:space="0" w:color="auto"/>
              <w:right w:val="single" w:sz="4" w:space="0" w:color="auto"/>
            </w:tcBorders>
            <w:shd w:val="clear" w:color="auto" w:fill="auto"/>
            <w:vAlign w:val="center"/>
            <w:hideMark/>
          </w:tcPr>
          <w:p w:rsidR="00B10600" w:rsidRPr="00D3606B" w:rsidRDefault="00B10600" w:rsidP="00D3606B">
            <w:pPr>
              <w:spacing w:after="0" w:line="240" w:lineRule="auto"/>
              <w:rPr>
                <w:rFonts w:ascii="Calibri" w:eastAsia="Times New Roman" w:hAnsi="Calibri" w:cs="Calibri"/>
                <w:sz w:val="18"/>
                <w:szCs w:val="18"/>
                <w:lang w:eastAsia="el-GR"/>
              </w:rPr>
            </w:pPr>
            <w:r w:rsidRPr="00D3606B">
              <w:rPr>
                <w:rFonts w:ascii="Calibri" w:eastAsia="Times New Roman" w:hAnsi="Calibri" w:cs="Calibri"/>
                <w:sz w:val="18"/>
                <w:szCs w:val="18"/>
                <w:lang w:eastAsia="el-GR"/>
              </w:rPr>
              <w:t>διακρατικές συνεργασίες</w:t>
            </w:r>
          </w:p>
        </w:tc>
        <w:tc>
          <w:tcPr>
            <w:tcW w:w="1276" w:type="dxa"/>
            <w:tcBorders>
              <w:top w:val="nil"/>
              <w:left w:val="nil"/>
              <w:bottom w:val="single" w:sz="4" w:space="0" w:color="auto"/>
              <w:right w:val="single" w:sz="4" w:space="0" w:color="auto"/>
            </w:tcBorders>
            <w:shd w:val="clear" w:color="auto" w:fill="auto"/>
            <w:noWrap/>
            <w:vAlign w:val="center"/>
            <w:hideMark/>
          </w:tcPr>
          <w:p w:rsidR="00B10600" w:rsidRPr="00D3606B" w:rsidRDefault="00B10600" w:rsidP="00D3606B">
            <w:pPr>
              <w:spacing w:after="0" w:line="240" w:lineRule="auto"/>
              <w:jc w:val="center"/>
              <w:rPr>
                <w:rFonts w:ascii="Calibri" w:eastAsia="Times New Roman" w:hAnsi="Calibri" w:cs="Calibri"/>
                <w:color w:val="000000"/>
                <w:sz w:val="20"/>
                <w:szCs w:val="20"/>
                <w:lang w:eastAsia="el-GR"/>
              </w:rPr>
            </w:pPr>
            <w:r w:rsidRPr="00D3606B">
              <w:rPr>
                <w:rFonts w:ascii="Calibri" w:eastAsia="Times New Roman" w:hAnsi="Calibri" w:cs="Calibri"/>
                <w:color w:val="000000"/>
                <w:sz w:val="20"/>
                <w:szCs w:val="20"/>
                <w:lang w:eastAsia="el-GR"/>
              </w:rPr>
              <w:t>1,54%</w:t>
            </w:r>
          </w:p>
        </w:tc>
        <w:tc>
          <w:tcPr>
            <w:tcW w:w="1276" w:type="dxa"/>
            <w:tcBorders>
              <w:top w:val="nil"/>
              <w:left w:val="nil"/>
              <w:bottom w:val="single" w:sz="4" w:space="0" w:color="auto"/>
              <w:right w:val="single" w:sz="4" w:space="0" w:color="auto"/>
            </w:tcBorders>
            <w:shd w:val="clear" w:color="auto" w:fill="auto"/>
            <w:noWrap/>
            <w:vAlign w:val="center"/>
            <w:hideMark/>
          </w:tcPr>
          <w:p w:rsidR="00B10600" w:rsidRPr="00D3606B" w:rsidRDefault="00B10600" w:rsidP="00D3606B">
            <w:pPr>
              <w:spacing w:after="0" w:line="240" w:lineRule="auto"/>
              <w:jc w:val="center"/>
              <w:rPr>
                <w:rFonts w:ascii="Calibri" w:eastAsia="Times New Roman" w:hAnsi="Calibri" w:cs="Calibri"/>
                <w:color w:val="000000"/>
                <w:sz w:val="20"/>
                <w:szCs w:val="20"/>
                <w:lang w:eastAsia="el-GR"/>
              </w:rPr>
            </w:pPr>
            <w:r w:rsidRPr="00D3606B">
              <w:rPr>
                <w:rFonts w:ascii="Calibri" w:eastAsia="Times New Roman" w:hAnsi="Calibri" w:cs="Calibri"/>
                <w:color w:val="000000"/>
                <w:sz w:val="20"/>
                <w:szCs w:val="20"/>
                <w:lang w:eastAsia="el-GR"/>
              </w:rPr>
              <w:t>0,01%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10600" w:rsidRPr="00D3606B" w:rsidRDefault="00B10600" w:rsidP="00D3606B">
            <w:pPr>
              <w:spacing w:after="0" w:line="240" w:lineRule="auto"/>
              <w:jc w:val="center"/>
              <w:rPr>
                <w:rFonts w:ascii="Calibri" w:eastAsia="Times New Roman" w:hAnsi="Calibri" w:cs="Calibri"/>
                <w:color w:val="000000"/>
                <w:sz w:val="20"/>
                <w:szCs w:val="20"/>
                <w:lang w:eastAsia="el-GR"/>
              </w:rPr>
            </w:pPr>
            <w:r w:rsidRPr="00D3606B">
              <w:rPr>
                <w:rFonts w:ascii="Calibri" w:eastAsia="Times New Roman" w:hAnsi="Calibri" w:cs="Calibri"/>
                <w:color w:val="000000"/>
                <w:sz w:val="20"/>
                <w:szCs w:val="20"/>
                <w:lang w:eastAsia="el-GR"/>
              </w:rPr>
              <w:t>-1,54%</w:t>
            </w:r>
          </w:p>
        </w:tc>
      </w:tr>
      <w:tr w:rsidR="00B10600" w:rsidRPr="00D3606B" w:rsidTr="005963F6">
        <w:trPr>
          <w:trHeight w:val="300"/>
        </w:trPr>
        <w:tc>
          <w:tcPr>
            <w:tcW w:w="1433" w:type="dxa"/>
            <w:tcBorders>
              <w:top w:val="nil"/>
              <w:left w:val="single" w:sz="4" w:space="0" w:color="auto"/>
              <w:bottom w:val="single" w:sz="4" w:space="0" w:color="auto"/>
              <w:right w:val="single" w:sz="4" w:space="0" w:color="auto"/>
            </w:tcBorders>
            <w:shd w:val="clear" w:color="000000" w:fill="FFC000"/>
            <w:noWrap/>
            <w:vAlign w:val="center"/>
            <w:hideMark/>
          </w:tcPr>
          <w:p w:rsidR="00B10600" w:rsidRPr="00D3606B" w:rsidRDefault="00B10600" w:rsidP="00D3606B">
            <w:pPr>
              <w:spacing w:after="0" w:line="240" w:lineRule="auto"/>
              <w:rPr>
                <w:rFonts w:ascii="Calibri" w:eastAsia="Times New Roman" w:hAnsi="Calibri" w:cs="Calibri"/>
                <w:color w:val="000000"/>
                <w:lang w:eastAsia="el-GR"/>
              </w:rPr>
            </w:pPr>
            <w:r w:rsidRPr="00D3606B">
              <w:rPr>
                <w:rFonts w:ascii="Calibri" w:eastAsia="Times New Roman" w:hAnsi="Calibri" w:cs="Calibri"/>
                <w:color w:val="000000"/>
                <w:lang w:eastAsia="el-GR"/>
              </w:rPr>
              <w:t> </w:t>
            </w:r>
          </w:p>
        </w:tc>
        <w:tc>
          <w:tcPr>
            <w:tcW w:w="850" w:type="dxa"/>
            <w:tcBorders>
              <w:top w:val="nil"/>
              <w:left w:val="nil"/>
              <w:bottom w:val="single" w:sz="4" w:space="0" w:color="auto"/>
              <w:right w:val="single" w:sz="4" w:space="0" w:color="auto"/>
            </w:tcBorders>
            <w:shd w:val="clear" w:color="000000" w:fill="FFC000"/>
            <w:vAlign w:val="center"/>
            <w:hideMark/>
          </w:tcPr>
          <w:p w:rsidR="00B10600" w:rsidRPr="00D3606B" w:rsidRDefault="00B10600" w:rsidP="00D3606B">
            <w:pPr>
              <w:spacing w:after="0" w:line="240" w:lineRule="auto"/>
              <w:rPr>
                <w:rFonts w:ascii="Calibri" w:eastAsia="Times New Roman" w:hAnsi="Calibri" w:cs="Calibri"/>
                <w:b/>
                <w:bCs/>
                <w:sz w:val="18"/>
                <w:szCs w:val="18"/>
                <w:lang w:eastAsia="el-GR"/>
              </w:rPr>
            </w:pPr>
            <w:r w:rsidRPr="00D3606B">
              <w:rPr>
                <w:rFonts w:ascii="Calibri" w:eastAsia="Times New Roman" w:hAnsi="Calibri" w:cs="Calibri"/>
                <w:b/>
                <w:bCs/>
                <w:sz w:val="18"/>
                <w:szCs w:val="18"/>
                <w:lang w:eastAsia="el-GR"/>
              </w:rPr>
              <w:t>Μ421</w:t>
            </w:r>
          </w:p>
        </w:tc>
        <w:tc>
          <w:tcPr>
            <w:tcW w:w="2835" w:type="dxa"/>
            <w:gridSpan w:val="2"/>
            <w:tcBorders>
              <w:top w:val="nil"/>
              <w:left w:val="nil"/>
              <w:bottom w:val="single" w:sz="4" w:space="0" w:color="auto"/>
              <w:right w:val="single" w:sz="4" w:space="0" w:color="auto"/>
            </w:tcBorders>
            <w:shd w:val="clear" w:color="000000" w:fill="FFC000"/>
            <w:vAlign w:val="center"/>
            <w:hideMark/>
          </w:tcPr>
          <w:p w:rsidR="00B10600" w:rsidRPr="00D3606B" w:rsidRDefault="00B10600" w:rsidP="00D3606B">
            <w:pPr>
              <w:spacing w:after="0" w:line="240" w:lineRule="auto"/>
              <w:rPr>
                <w:rFonts w:ascii="Calibri" w:eastAsia="Times New Roman" w:hAnsi="Calibri" w:cs="Calibri"/>
                <w:b/>
                <w:bCs/>
                <w:sz w:val="18"/>
                <w:szCs w:val="18"/>
                <w:lang w:eastAsia="el-GR"/>
              </w:rPr>
            </w:pPr>
            <w:r w:rsidRPr="00D3606B">
              <w:rPr>
                <w:rFonts w:ascii="Calibri" w:eastAsia="Times New Roman" w:hAnsi="Calibri" w:cs="Calibri"/>
                <w:b/>
                <w:bCs/>
                <w:sz w:val="18"/>
                <w:szCs w:val="18"/>
                <w:lang w:eastAsia="el-GR"/>
              </w:rPr>
              <w:t>ΣΥΝΕΡΓΑΣΙΕΣ</w:t>
            </w:r>
          </w:p>
        </w:tc>
        <w:tc>
          <w:tcPr>
            <w:tcW w:w="1276" w:type="dxa"/>
            <w:tcBorders>
              <w:top w:val="nil"/>
              <w:left w:val="nil"/>
              <w:bottom w:val="single" w:sz="4" w:space="0" w:color="auto"/>
              <w:right w:val="single" w:sz="4" w:space="0" w:color="auto"/>
            </w:tcBorders>
            <w:shd w:val="clear" w:color="000000" w:fill="FFC000"/>
            <w:noWrap/>
            <w:vAlign w:val="center"/>
            <w:hideMark/>
          </w:tcPr>
          <w:p w:rsidR="00B10600" w:rsidRPr="00D3606B" w:rsidRDefault="00B10600" w:rsidP="00D3606B">
            <w:pPr>
              <w:spacing w:after="0" w:line="240" w:lineRule="auto"/>
              <w:jc w:val="center"/>
              <w:rPr>
                <w:rFonts w:ascii="Calibri" w:eastAsia="Times New Roman" w:hAnsi="Calibri" w:cs="Calibri"/>
                <w:b/>
                <w:bCs/>
                <w:color w:val="000000"/>
                <w:sz w:val="20"/>
                <w:szCs w:val="20"/>
                <w:lang w:eastAsia="el-GR"/>
              </w:rPr>
            </w:pPr>
            <w:r w:rsidRPr="00D3606B">
              <w:rPr>
                <w:rFonts w:ascii="Calibri" w:eastAsia="Times New Roman" w:hAnsi="Calibri" w:cs="Calibri"/>
                <w:b/>
                <w:bCs/>
                <w:color w:val="000000"/>
                <w:sz w:val="20"/>
                <w:szCs w:val="20"/>
                <w:lang w:eastAsia="el-GR"/>
              </w:rPr>
              <w:t>2,43%</w:t>
            </w:r>
          </w:p>
        </w:tc>
        <w:tc>
          <w:tcPr>
            <w:tcW w:w="1276" w:type="dxa"/>
            <w:tcBorders>
              <w:top w:val="nil"/>
              <w:left w:val="nil"/>
              <w:bottom w:val="single" w:sz="4" w:space="0" w:color="auto"/>
              <w:right w:val="single" w:sz="4" w:space="0" w:color="auto"/>
            </w:tcBorders>
            <w:shd w:val="clear" w:color="000000" w:fill="FFC000"/>
            <w:noWrap/>
            <w:vAlign w:val="center"/>
            <w:hideMark/>
          </w:tcPr>
          <w:p w:rsidR="00B10600" w:rsidRPr="00D3606B" w:rsidRDefault="00B10600" w:rsidP="00D3606B">
            <w:pPr>
              <w:spacing w:after="0" w:line="240" w:lineRule="auto"/>
              <w:jc w:val="center"/>
              <w:rPr>
                <w:rFonts w:ascii="Calibri" w:eastAsia="Times New Roman" w:hAnsi="Calibri" w:cs="Calibri"/>
                <w:color w:val="000000"/>
                <w:sz w:val="20"/>
                <w:szCs w:val="20"/>
                <w:lang w:eastAsia="el-GR"/>
              </w:rPr>
            </w:pPr>
            <w:r w:rsidRPr="00D3606B">
              <w:rPr>
                <w:rFonts w:ascii="Calibri" w:eastAsia="Times New Roman" w:hAnsi="Calibri" w:cs="Calibri"/>
                <w:color w:val="000000"/>
                <w:sz w:val="20"/>
                <w:szCs w:val="20"/>
                <w:lang w:eastAsia="el-GR"/>
              </w:rPr>
              <w:t>1,38%</w:t>
            </w:r>
          </w:p>
        </w:tc>
        <w:tc>
          <w:tcPr>
            <w:tcW w:w="2126" w:type="dxa"/>
            <w:gridSpan w:val="2"/>
            <w:tcBorders>
              <w:top w:val="single" w:sz="4" w:space="0" w:color="auto"/>
              <w:left w:val="nil"/>
              <w:bottom w:val="single" w:sz="4" w:space="0" w:color="auto"/>
              <w:right w:val="single" w:sz="4" w:space="0" w:color="auto"/>
            </w:tcBorders>
            <w:shd w:val="clear" w:color="000000" w:fill="FFC000"/>
            <w:noWrap/>
            <w:vAlign w:val="center"/>
            <w:hideMark/>
          </w:tcPr>
          <w:p w:rsidR="00B10600" w:rsidRPr="00D3606B" w:rsidRDefault="00B10600" w:rsidP="00D3606B">
            <w:pPr>
              <w:spacing w:after="0" w:line="240" w:lineRule="auto"/>
              <w:jc w:val="center"/>
              <w:rPr>
                <w:rFonts w:ascii="Calibri" w:eastAsia="Times New Roman" w:hAnsi="Calibri" w:cs="Calibri"/>
                <w:b/>
                <w:bCs/>
                <w:color w:val="000000"/>
                <w:sz w:val="20"/>
                <w:szCs w:val="20"/>
                <w:lang w:eastAsia="el-GR"/>
              </w:rPr>
            </w:pPr>
            <w:r w:rsidRPr="00D3606B">
              <w:rPr>
                <w:rFonts w:ascii="Calibri" w:eastAsia="Times New Roman" w:hAnsi="Calibri" w:cs="Calibri"/>
                <w:b/>
                <w:bCs/>
                <w:color w:val="000000"/>
                <w:sz w:val="20"/>
                <w:szCs w:val="20"/>
                <w:lang w:eastAsia="el-GR"/>
              </w:rPr>
              <w:t>-75,68%</w:t>
            </w:r>
          </w:p>
        </w:tc>
      </w:tr>
      <w:tr w:rsidR="00B10600" w:rsidRPr="00D3606B" w:rsidTr="005963F6">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600" w:rsidRPr="00D3606B" w:rsidRDefault="00B10600" w:rsidP="00D3606B">
            <w:pPr>
              <w:spacing w:after="0" w:line="240" w:lineRule="auto"/>
              <w:rPr>
                <w:rFonts w:ascii="Calibri" w:eastAsia="Times New Roman" w:hAnsi="Calibri" w:cs="Calibri"/>
                <w:color w:val="000000"/>
                <w:lang w:eastAsia="el-GR"/>
              </w:rPr>
            </w:pPr>
            <w:r w:rsidRPr="00D3606B">
              <w:rPr>
                <w:rFonts w:ascii="Calibri" w:eastAsia="Times New Roman" w:hAnsi="Calibri" w:cs="Calibri"/>
                <w:color w:val="000000"/>
                <w:lang w:eastAsia="el-G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10600" w:rsidRPr="00D3606B" w:rsidRDefault="00B10600" w:rsidP="00D3606B">
            <w:pPr>
              <w:spacing w:after="0" w:line="240" w:lineRule="auto"/>
              <w:rPr>
                <w:rFonts w:ascii="Calibri" w:eastAsia="Times New Roman" w:hAnsi="Calibri" w:cs="Calibri"/>
                <w:b/>
                <w:bCs/>
                <w:sz w:val="18"/>
                <w:szCs w:val="18"/>
                <w:lang w:eastAsia="el-GR"/>
              </w:rPr>
            </w:pPr>
            <w:r w:rsidRPr="00D3606B">
              <w:rPr>
                <w:rFonts w:ascii="Calibri" w:eastAsia="Times New Roman" w:hAnsi="Calibri" w:cs="Calibri"/>
                <w:b/>
                <w:bCs/>
                <w:sz w:val="18"/>
                <w:szCs w:val="18"/>
                <w:lang w:eastAsia="el-GR"/>
              </w:rPr>
              <w:t>431α</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B10600" w:rsidRPr="00D3606B" w:rsidRDefault="00B10600" w:rsidP="00D3606B">
            <w:pPr>
              <w:spacing w:after="0" w:line="240" w:lineRule="auto"/>
              <w:rPr>
                <w:rFonts w:ascii="Calibri" w:eastAsia="Times New Roman" w:hAnsi="Calibri" w:cs="Calibri"/>
                <w:sz w:val="18"/>
                <w:szCs w:val="18"/>
                <w:lang w:eastAsia="el-GR"/>
              </w:rPr>
            </w:pPr>
            <w:r w:rsidRPr="00D3606B">
              <w:rPr>
                <w:rFonts w:ascii="Calibri" w:eastAsia="Times New Roman" w:hAnsi="Calibri" w:cs="Calibri"/>
                <w:sz w:val="18"/>
                <w:szCs w:val="18"/>
                <w:lang w:eastAsia="el-GR"/>
              </w:rPr>
              <w:t>Δαπάνες λειτουργίας της ΟΤΔ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10600" w:rsidRPr="00D3606B" w:rsidRDefault="00B10600" w:rsidP="00D3606B">
            <w:pPr>
              <w:spacing w:after="0" w:line="240" w:lineRule="auto"/>
              <w:jc w:val="center"/>
              <w:rPr>
                <w:rFonts w:ascii="Calibri" w:eastAsia="Times New Roman" w:hAnsi="Calibri" w:cs="Calibri"/>
                <w:color w:val="000000"/>
                <w:sz w:val="20"/>
                <w:szCs w:val="20"/>
                <w:lang w:eastAsia="el-GR"/>
              </w:rPr>
            </w:pPr>
            <w:r w:rsidRPr="00D3606B">
              <w:rPr>
                <w:rFonts w:ascii="Calibri" w:eastAsia="Times New Roman" w:hAnsi="Calibri" w:cs="Calibri"/>
                <w:color w:val="000000"/>
                <w:sz w:val="20"/>
                <w:szCs w:val="20"/>
                <w:lang w:eastAsia="el-GR"/>
              </w:rPr>
              <w:t>15,43%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10600" w:rsidRPr="00D3606B" w:rsidRDefault="00B10600" w:rsidP="00D3606B">
            <w:pPr>
              <w:spacing w:after="0" w:line="240" w:lineRule="auto"/>
              <w:jc w:val="center"/>
              <w:rPr>
                <w:rFonts w:ascii="Calibri" w:eastAsia="Times New Roman" w:hAnsi="Calibri" w:cs="Calibri"/>
                <w:color w:val="000000"/>
                <w:sz w:val="20"/>
                <w:szCs w:val="20"/>
                <w:lang w:eastAsia="el-GR"/>
              </w:rPr>
            </w:pPr>
            <w:r w:rsidRPr="00D3606B">
              <w:rPr>
                <w:rFonts w:ascii="Calibri" w:eastAsia="Times New Roman" w:hAnsi="Calibri" w:cs="Calibri"/>
                <w:color w:val="000000"/>
                <w:sz w:val="20"/>
                <w:szCs w:val="20"/>
                <w:lang w:eastAsia="el-GR"/>
              </w:rPr>
              <w:t>14,82%</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10600" w:rsidRPr="00D3606B" w:rsidRDefault="00B10600" w:rsidP="00D3606B">
            <w:pPr>
              <w:spacing w:after="0" w:line="240" w:lineRule="auto"/>
              <w:jc w:val="center"/>
              <w:rPr>
                <w:rFonts w:ascii="Calibri" w:eastAsia="Times New Roman" w:hAnsi="Calibri" w:cs="Calibri"/>
                <w:color w:val="000000"/>
                <w:sz w:val="20"/>
                <w:szCs w:val="20"/>
                <w:lang w:eastAsia="el-GR"/>
              </w:rPr>
            </w:pPr>
            <w:r w:rsidRPr="00D3606B">
              <w:rPr>
                <w:rFonts w:ascii="Calibri" w:eastAsia="Times New Roman" w:hAnsi="Calibri" w:cs="Calibri"/>
                <w:color w:val="000000"/>
                <w:sz w:val="20"/>
                <w:szCs w:val="20"/>
                <w:lang w:eastAsia="el-GR"/>
              </w:rPr>
              <w:t>-0,61%</w:t>
            </w:r>
          </w:p>
        </w:tc>
      </w:tr>
      <w:tr w:rsidR="00B10600" w:rsidRPr="00D3606B" w:rsidTr="00575F53">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B10600" w:rsidRPr="00D3606B" w:rsidRDefault="00B10600" w:rsidP="00D3606B">
            <w:pPr>
              <w:spacing w:after="0" w:line="240" w:lineRule="auto"/>
              <w:rPr>
                <w:rFonts w:ascii="Calibri" w:eastAsia="Times New Roman" w:hAnsi="Calibri" w:cs="Calibri"/>
                <w:color w:val="000000"/>
                <w:lang w:eastAsia="el-GR"/>
              </w:rPr>
            </w:pPr>
            <w:r w:rsidRPr="00D3606B">
              <w:rPr>
                <w:rFonts w:ascii="Calibri" w:eastAsia="Times New Roman" w:hAnsi="Calibri" w:cs="Calibri"/>
                <w:color w:val="000000"/>
                <w:lang w:eastAsia="el-GR"/>
              </w:rPr>
              <w:t> </w:t>
            </w:r>
          </w:p>
        </w:tc>
        <w:tc>
          <w:tcPr>
            <w:tcW w:w="850" w:type="dxa"/>
            <w:tcBorders>
              <w:top w:val="nil"/>
              <w:left w:val="nil"/>
              <w:bottom w:val="single" w:sz="4" w:space="0" w:color="auto"/>
              <w:right w:val="single" w:sz="4" w:space="0" w:color="auto"/>
            </w:tcBorders>
            <w:shd w:val="clear" w:color="auto" w:fill="auto"/>
            <w:vAlign w:val="center"/>
            <w:hideMark/>
          </w:tcPr>
          <w:p w:rsidR="00B10600" w:rsidRPr="00D3606B" w:rsidRDefault="00B10600" w:rsidP="00D3606B">
            <w:pPr>
              <w:spacing w:after="0" w:line="240" w:lineRule="auto"/>
              <w:rPr>
                <w:rFonts w:ascii="Calibri" w:eastAsia="Times New Roman" w:hAnsi="Calibri" w:cs="Calibri"/>
                <w:b/>
                <w:bCs/>
                <w:sz w:val="18"/>
                <w:szCs w:val="18"/>
                <w:lang w:eastAsia="el-GR"/>
              </w:rPr>
            </w:pPr>
            <w:r w:rsidRPr="00D3606B">
              <w:rPr>
                <w:rFonts w:ascii="Calibri" w:eastAsia="Times New Roman" w:hAnsi="Calibri" w:cs="Calibri"/>
                <w:b/>
                <w:bCs/>
                <w:sz w:val="18"/>
                <w:szCs w:val="18"/>
                <w:lang w:eastAsia="el-GR"/>
              </w:rPr>
              <w:t>431β</w:t>
            </w:r>
          </w:p>
        </w:tc>
        <w:tc>
          <w:tcPr>
            <w:tcW w:w="2835" w:type="dxa"/>
            <w:gridSpan w:val="2"/>
            <w:tcBorders>
              <w:top w:val="nil"/>
              <w:left w:val="nil"/>
              <w:bottom w:val="single" w:sz="4" w:space="0" w:color="auto"/>
              <w:right w:val="single" w:sz="4" w:space="0" w:color="auto"/>
            </w:tcBorders>
            <w:shd w:val="clear" w:color="auto" w:fill="auto"/>
            <w:vAlign w:val="center"/>
            <w:hideMark/>
          </w:tcPr>
          <w:p w:rsidR="00B10600" w:rsidRPr="00D3606B" w:rsidRDefault="00B10600" w:rsidP="00D3606B">
            <w:pPr>
              <w:spacing w:after="0" w:line="240" w:lineRule="auto"/>
              <w:rPr>
                <w:rFonts w:ascii="Calibri" w:eastAsia="Times New Roman" w:hAnsi="Calibri" w:cs="Calibri"/>
                <w:sz w:val="18"/>
                <w:szCs w:val="18"/>
                <w:lang w:eastAsia="el-GR"/>
              </w:rPr>
            </w:pPr>
            <w:r w:rsidRPr="00D3606B">
              <w:rPr>
                <w:rFonts w:ascii="Calibri" w:eastAsia="Times New Roman" w:hAnsi="Calibri" w:cs="Calibri"/>
                <w:sz w:val="18"/>
                <w:szCs w:val="18"/>
                <w:lang w:eastAsia="el-GR"/>
              </w:rPr>
              <w:t>Απόκτηση δεξιοτήτων και εμψύχωση</w:t>
            </w:r>
          </w:p>
        </w:tc>
        <w:tc>
          <w:tcPr>
            <w:tcW w:w="1276" w:type="dxa"/>
            <w:tcBorders>
              <w:top w:val="nil"/>
              <w:left w:val="nil"/>
              <w:bottom w:val="single" w:sz="4" w:space="0" w:color="auto"/>
              <w:right w:val="single" w:sz="4" w:space="0" w:color="auto"/>
            </w:tcBorders>
            <w:shd w:val="clear" w:color="auto" w:fill="auto"/>
            <w:noWrap/>
            <w:vAlign w:val="center"/>
            <w:hideMark/>
          </w:tcPr>
          <w:p w:rsidR="00B10600" w:rsidRPr="00D3606B" w:rsidRDefault="00B10600" w:rsidP="00D3606B">
            <w:pPr>
              <w:spacing w:after="0" w:line="240" w:lineRule="auto"/>
              <w:jc w:val="center"/>
              <w:rPr>
                <w:rFonts w:ascii="Calibri" w:eastAsia="Times New Roman" w:hAnsi="Calibri" w:cs="Calibri"/>
                <w:color w:val="000000"/>
                <w:sz w:val="20"/>
                <w:szCs w:val="20"/>
                <w:lang w:eastAsia="el-GR"/>
              </w:rPr>
            </w:pPr>
            <w:r w:rsidRPr="00D3606B">
              <w:rPr>
                <w:rFonts w:ascii="Calibri" w:eastAsia="Times New Roman" w:hAnsi="Calibri" w:cs="Calibri"/>
                <w:color w:val="000000"/>
                <w:sz w:val="20"/>
                <w:szCs w:val="20"/>
                <w:lang w:eastAsia="el-GR"/>
              </w:rPr>
              <w:t>0,82%</w:t>
            </w:r>
          </w:p>
        </w:tc>
        <w:tc>
          <w:tcPr>
            <w:tcW w:w="1276" w:type="dxa"/>
            <w:tcBorders>
              <w:top w:val="nil"/>
              <w:left w:val="nil"/>
              <w:bottom w:val="single" w:sz="4" w:space="0" w:color="auto"/>
              <w:right w:val="single" w:sz="4" w:space="0" w:color="auto"/>
            </w:tcBorders>
            <w:shd w:val="clear" w:color="auto" w:fill="auto"/>
            <w:noWrap/>
            <w:vAlign w:val="center"/>
            <w:hideMark/>
          </w:tcPr>
          <w:p w:rsidR="00B10600" w:rsidRPr="00D3606B" w:rsidRDefault="00B10600" w:rsidP="00D3606B">
            <w:pPr>
              <w:spacing w:after="0" w:line="240" w:lineRule="auto"/>
              <w:jc w:val="center"/>
              <w:rPr>
                <w:rFonts w:ascii="Calibri" w:eastAsia="Times New Roman" w:hAnsi="Calibri" w:cs="Calibri"/>
                <w:color w:val="000000"/>
                <w:sz w:val="20"/>
                <w:szCs w:val="20"/>
                <w:lang w:eastAsia="el-GR"/>
              </w:rPr>
            </w:pPr>
            <w:r w:rsidRPr="00D3606B">
              <w:rPr>
                <w:rFonts w:ascii="Calibri" w:eastAsia="Times New Roman" w:hAnsi="Calibri" w:cs="Calibri"/>
                <w:color w:val="000000"/>
                <w:sz w:val="20"/>
                <w:szCs w:val="20"/>
                <w:lang w:eastAsia="el-GR"/>
              </w:rPr>
              <w:t>0,18%</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10600" w:rsidRPr="00D3606B" w:rsidRDefault="00B10600" w:rsidP="00D3606B">
            <w:pPr>
              <w:spacing w:after="0" w:line="240" w:lineRule="auto"/>
              <w:jc w:val="center"/>
              <w:rPr>
                <w:rFonts w:ascii="Calibri" w:eastAsia="Times New Roman" w:hAnsi="Calibri" w:cs="Calibri"/>
                <w:color w:val="000000"/>
                <w:sz w:val="20"/>
                <w:szCs w:val="20"/>
                <w:lang w:eastAsia="el-GR"/>
              </w:rPr>
            </w:pPr>
            <w:r w:rsidRPr="00D3606B">
              <w:rPr>
                <w:rFonts w:ascii="Calibri" w:eastAsia="Times New Roman" w:hAnsi="Calibri" w:cs="Calibri"/>
                <w:color w:val="000000"/>
                <w:sz w:val="20"/>
                <w:szCs w:val="20"/>
                <w:lang w:eastAsia="el-GR"/>
              </w:rPr>
              <w:t>-0,64%</w:t>
            </w:r>
          </w:p>
        </w:tc>
      </w:tr>
      <w:tr w:rsidR="00B10600" w:rsidRPr="00D3606B" w:rsidTr="00575F53">
        <w:trPr>
          <w:trHeight w:val="300"/>
        </w:trPr>
        <w:tc>
          <w:tcPr>
            <w:tcW w:w="1433" w:type="dxa"/>
            <w:tcBorders>
              <w:top w:val="nil"/>
              <w:left w:val="single" w:sz="4" w:space="0" w:color="auto"/>
              <w:bottom w:val="single" w:sz="4" w:space="0" w:color="auto"/>
              <w:right w:val="single" w:sz="4" w:space="0" w:color="auto"/>
            </w:tcBorders>
            <w:shd w:val="clear" w:color="000000" w:fill="FFC000"/>
            <w:noWrap/>
            <w:vAlign w:val="center"/>
            <w:hideMark/>
          </w:tcPr>
          <w:p w:rsidR="00B10600" w:rsidRPr="00D3606B" w:rsidRDefault="00B10600" w:rsidP="00D3606B">
            <w:pPr>
              <w:spacing w:after="0" w:line="240" w:lineRule="auto"/>
              <w:rPr>
                <w:rFonts w:ascii="Calibri" w:eastAsia="Times New Roman" w:hAnsi="Calibri" w:cs="Calibri"/>
                <w:color w:val="000000"/>
                <w:lang w:eastAsia="el-GR"/>
              </w:rPr>
            </w:pPr>
            <w:r w:rsidRPr="00D3606B">
              <w:rPr>
                <w:rFonts w:ascii="Calibri" w:eastAsia="Times New Roman" w:hAnsi="Calibri" w:cs="Calibri"/>
                <w:color w:val="000000"/>
                <w:lang w:eastAsia="el-GR"/>
              </w:rPr>
              <w:t> </w:t>
            </w:r>
          </w:p>
        </w:tc>
        <w:tc>
          <w:tcPr>
            <w:tcW w:w="850" w:type="dxa"/>
            <w:tcBorders>
              <w:top w:val="nil"/>
              <w:left w:val="nil"/>
              <w:bottom w:val="single" w:sz="4" w:space="0" w:color="auto"/>
              <w:right w:val="single" w:sz="4" w:space="0" w:color="auto"/>
            </w:tcBorders>
            <w:shd w:val="clear" w:color="000000" w:fill="FFC000"/>
            <w:vAlign w:val="center"/>
            <w:hideMark/>
          </w:tcPr>
          <w:p w:rsidR="00B10600" w:rsidRPr="00D3606B" w:rsidRDefault="00B10600" w:rsidP="00D3606B">
            <w:pPr>
              <w:spacing w:after="0" w:line="240" w:lineRule="auto"/>
              <w:rPr>
                <w:rFonts w:ascii="Calibri" w:eastAsia="Times New Roman" w:hAnsi="Calibri" w:cs="Calibri"/>
                <w:b/>
                <w:bCs/>
                <w:sz w:val="18"/>
                <w:szCs w:val="18"/>
                <w:lang w:eastAsia="el-GR"/>
              </w:rPr>
            </w:pPr>
            <w:r w:rsidRPr="00D3606B">
              <w:rPr>
                <w:rFonts w:ascii="Calibri" w:eastAsia="Times New Roman" w:hAnsi="Calibri" w:cs="Calibri"/>
                <w:b/>
                <w:bCs/>
                <w:sz w:val="18"/>
                <w:szCs w:val="18"/>
                <w:lang w:eastAsia="el-GR"/>
              </w:rPr>
              <w:t>Μ431</w:t>
            </w:r>
          </w:p>
        </w:tc>
        <w:tc>
          <w:tcPr>
            <w:tcW w:w="2835" w:type="dxa"/>
            <w:gridSpan w:val="2"/>
            <w:tcBorders>
              <w:top w:val="nil"/>
              <w:left w:val="nil"/>
              <w:bottom w:val="single" w:sz="4" w:space="0" w:color="auto"/>
              <w:right w:val="single" w:sz="4" w:space="0" w:color="auto"/>
            </w:tcBorders>
            <w:shd w:val="clear" w:color="000000" w:fill="FFC000"/>
            <w:vAlign w:val="center"/>
            <w:hideMark/>
          </w:tcPr>
          <w:p w:rsidR="00B10600" w:rsidRPr="00D3606B" w:rsidRDefault="00B10600" w:rsidP="00D3606B">
            <w:pPr>
              <w:spacing w:after="0" w:line="240" w:lineRule="auto"/>
              <w:rPr>
                <w:rFonts w:ascii="Calibri" w:eastAsia="Times New Roman" w:hAnsi="Calibri" w:cs="Calibri"/>
                <w:b/>
                <w:bCs/>
                <w:sz w:val="18"/>
                <w:szCs w:val="18"/>
                <w:lang w:eastAsia="el-GR"/>
              </w:rPr>
            </w:pPr>
            <w:r w:rsidRPr="00D3606B">
              <w:rPr>
                <w:rFonts w:ascii="Calibri" w:eastAsia="Times New Roman" w:hAnsi="Calibri" w:cs="Calibri"/>
                <w:b/>
                <w:bCs/>
                <w:sz w:val="18"/>
                <w:szCs w:val="18"/>
                <w:lang w:eastAsia="el-GR"/>
              </w:rPr>
              <w:t>ΤΕΧΝΙΚΗ ΣΤΗΡΙΞΗ</w:t>
            </w:r>
          </w:p>
        </w:tc>
        <w:tc>
          <w:tcPr>
            <w:tcW w:w="1276" w:type="dxa"/>
            <w:tcBorders>
              <w:top w:val="nil"/>
              <w:left w:val="nil"/>
              <w:bottom w:val="single" w:sz="4" w:space="0" w:color="auto"/>
              <w:right w:val="single" w:sz="4" w:space="0" w:color="auto"/>
            </w:tcBorders>
            <w:shd w:val="clear" w:color="000000" w:fill="FFC000"/>
            <w:noWrap/>
            <w:vAlign w:val="center"/>
            <w:hideMark/>
          </w:tcPr>
          <w:p w:rsidR="00B10600" w:rsidRPr="00D3606B" w:rsidRDefault="00B10600" w:rsidP="00D3606B">
            <w:pPr>
              <w:spacing w:after="0" w:line="240" w:lineRule="auto"/>
              <w:jc w:val="center"/>
              <w:rPr>
                <w:rFonts w:ascii="Calibri" w:eastAsia="Times New Roman" w:hAnsi="Calibri" w:cs="Calibri"/>
                <w:b/>
                <w:bCs/>
                <w:color w:val="000000"/>
                <w:sz w:val="20"/>
                <w:szCs w:val="20"/>
                <w:lang w:eastAsia="el-GR"/>
              </w:rPr>
            </w:pPr>
            <w:r w:rsidRPr="00D3606B">
              <w:rPr>
                <w:rFonts w:ascii="Calibri" w:eastAsia="Times New Roman" w:hAnsi="Calibri" w:cs="Calibri"/>
                <w:b/>
                <w:bCs/>
                <w:color w:val="000000"/>
                <w:sz w:val="20"/>
                <w:szCs w:val="20"/>
                <w:lang w:eastAsia="el-GR"/>
              </w:rPr>
              <w:t>16,25%</w:t>
            </w:r>
          </w:p>
        </w:tc>
        <w:tc>
          <w:tcPr>
            <w:tcW w:w="1276" w:type="dxa"/>
            <w:tcBorders>
              <w:top w:val="nil"/>
              <w:left w:val="nil"/>
              <w:bottom w:val="single" w:sz="4" w:space="0" w:color="auto"/>
              <w:right w:val="single" w:sz="4" w:space="0" w:color="auto"/>
            </w:tcBorders>
            <w:shd w:val="clear" w:color="000000" w:fill="FFC000"/>
            <w:noWrap/>
            <w:vAlign w:val="center"/>
            <w:hideMark/>
          </w:tcPr>
          <w:p w:rsidR="00B10600" w:rsidRPr="00D3606B" w:rsidRDefault="00B10600" w:rsidP="00D3606B">
            <w:pPr>
              <w:spacing w:after="0" w:line="240" w:lineRule="auto"/>
              <w:jc w:val="center"/>
              <w:rPr>
                <w:rFonts w:ascii="Calibri" w:eastAsia="Times New Roman" w:hAnsi="Calibri" w:cs="Calibri"/>
                <w:b/>
                <w:bCs/>
                <w:color w:val="000000"/>
                <w:sz w:val="20"/>
                <w:szCs w:val="20"/>
                <w:lang w:eastAsia="el-GR"/>
              </w:rPr>
            </w:pPr>
            <w:r w:rsidRPr="00D3606B">
              <w:rPr>
                <w:rFonts w:ascii="Calibri" w:eastAsia="Times New Roman" w:hAnsi="Calibri" w:cs="Calibri"/>
                <w:b/>
                <w:bCs/>
                <w:color w:val="000000"/>
                <w:sz w:val="20"/>
                <w:szCs w:val="20"/>
                <w:lang w:eastAsia="el-GR"/>
              </w:rPr>
              <w:t>15,00%</w:t>
            </w:r>
          </w:p>
        </w:tc>
        <w:tc>
          <w:tcPr>
            <w:tcW w:w="2126" w:type="dxa"/>
            <w:gridSpan w:val="2"/>
            <w:tcBorders>
              <w:top w:val="single" w:sz="4" w:space="0" w:color="auto"/>
              <w:left w:val="nil"/>
              <w:bottom w:val="single" w:sz="4" w:space="0" w:color="auto"/>
              <w:right w:val="single" w:sz="4" w:space="0" w:color="auto"/>
            </w:tcBorders>
            <w:shd w:val="clear" w:color="000000" w:fill="FFC000"/>
            <w:noWrap/>
            <w:vAlign w:val="center"/>
            <w:hideMark/>
          </w:tcPr>
          <w:p w:rsidR="00B10600" w:rsidRPr="00D3606B" w:rsidRDefault="00B10600" w:rsidP="00D3606B">
            <w:pPr>
              <w:spacing w:after="0" w:line="240" w:lineRule="auto"/>
              <w:jc w:val="center"/>
              <w:rPr>
                <w:rFonts w:ascii="Calibri" w:eastAsia="Times New Roman" w:hAnsi="Calibri" w:cs="Calibri"/>
                <w:b/>
                <w:bCs/>
                <w:color w:val="000000"/>
                <w:sz w:val="20"/>
                <w:szCs w:val="20"/>
                <w:lang w:eastAsia="el-GR"/>
              </w:rPr>
            </w:pPr>
            <w:r w:rsidRPr="00D3606B">
              <w:rPr>
                <w:rFonts w:ascii="Calibri" w:eastAsia="Times New Roman" w:hAnsi="Calibri" w:cs="Calibri"/>
                <w:b/>
                <w:bCs/>
                <w:color w:val="000000"/>
                <w:sz w:val="20"/>
                <w:szCs w:val="20"/>
                <w:lang w:eastAsia="el-GR"/>
              </w:rPr>
              <w:t>-7,71%</w:t>
            </w:r>
          </w:p>
        </w:tc>
      </w:tr>
      <w:tr w:rsidR="00B10600" w:rsidRPr="00D3606B" w:rsidTr="00575F53">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B10600" w:rsidRPr="00D3606B" w:rsidRDefault="00B10600" w:rsidP="00D3606B">
            <w:pPr>
              <w:spacing w:after="0" w:line="240" w:lineRule="auto"/>
              <w:rPr>
                <w:rFonts w:ascii="Calibri" w:eastAsia="Times New Roman" w:hAnsi="Calibri" w:cs="Calibri"/>
                <w:color w:val="000000"/>
                <w:lang w:eastAsia="el-GR"/>
              </w:rPr>
            </w:pPr>
            <w:r w:rsidRPr="00D3606B">
              <w:rPr>
                <w:rFonts w:ascii="Calibri" w:eastAsia="Times New Roman" w:hAnsi="Calibri" w:cs="Calibri"/>
                <w:color w:val="000000"/>
                <w:lang w:eastAsia="el-GR"/>
              </w:rPr>
              <w:t> </w:t>
            </w:r>
          </w:p>
        </w:tc>
        <w:tc>
          <w:tcPr>
            <w:tcW w:w="850" w:type="dxa"/>
            <w:tcBorders>
              <w:top w:val="nil"/>
              <w:left w:val="nil"/>
              <w:bottom w:val="single" w:sz="4" w:space="0" w:color="auto"/>
              <w:right w:val="single" w:sz="4" w:space="0" w:color="auto"/>
            </w:tcBorders>
            <w:shd w:val="clear" w:color="auto" w:fill="auto"/>
            <w:noWrap/>
            <w:vAlign w:val="center"/>
            <w:hideMark/>
          </w:tcPr>
          <w:p w:rsidR="00B10600" w:rsidRPr="00D3606B" w:rsidRDefault="00B10600" w:rsidP="00D3606B">
            <w:pPr>
              <w:spacing w:after="0" w:line="240" w:lineRule="auto"/>
              <w:rPr>
                <w:rFonts w:ascii="Calibri" w:eastAsia="Times New Roman" w:hAnsi="Calibri" w:cs="Calibri"/>
                <w:color w:val="000000"/>
                <w:lang w:eastAsia="el-GR"/>
              </w:rPr>
            </w:pPr>
            <w:r w:rsidRPr="00D3606B">
              <w:rPr>
                <w:rFonts w:ascii="Calibri" w:eastAsia="Times New Roman" w:hAnsi="Calibri" w:cs="Calibri"/>
                <w:color w:val="000000"/>
                <w:lang w:eastAsia="el-GR"/>
              </w:rPr>
              <w:t> </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B10600" w:rsidRPr="00D3606B" w:rsidRDefault="00B10600" w:rsidP="00D3606B">
            <w:pPr>
              <w:spacing w:after="0" w:line="240" w:lineRule="auto"/>
              <w:rPr>
                <w:rFonts w:ascii="Calibri" w:eastAsia="Times New Roman" w:hAnsi="Calibri" w:cs="Calibri"/>
                <w:b/>
                <w:bCs/>
                <w:color w:val="000000"/>
                <w:sz w:val="20"/>
                <w:szCs w:val="20"/>
                <w:lang w:eastAsia="el-GR"/>
              </w:rPr>
            </w:pPr>
            <w:r w:rsidRPr="00D3606B">
              <w:rPr>
                <w:rFonts w:ascii="Calibri" w:eastAsia="Times New Roman" w:hAnsi="Calibri" w:cs="Calibri"/>
                <w:b/>
                <w:bCs/>
                <w:color w:val="000000"/>
                <w:sz w:val="20"/>
                <w:szCs w:val="20"/>
                <w:lang w:eastAsia="el-GR"/>
              </w:rPr>
              <w:t>ΣΥΝΟΛΟ</w:t>
            </w:r>
          </w:p>
        </w:tc>
        <w:tc>
          <w:tcPr>
            <w:tcW w:w="1276" w:type="dxa"/>
            <w:tcBorders>
              <w:top w:val="nil"/>
              <w:left w:val="nil"/>
              <w:bottom w:val="single" w:sz="4" w:space="0" w:color="auto"/>
              <w:right w:val="single" w:sz="4" w:space="0" w:color="auto"/>
            </w:tcBorders>
            <w:shd w:val="clear" w:color="auto" w:fill="auto"/>
            <w:noWrap/>
            <w:vAlign w:val="center"/>
            <w:hideMark/>
          </w:tcPr>
          <w:p w:rsidR="00B10600" w:rsidRPr="00D3606B" w:rsidRDefault="00B10600" w:rsidP="00D3606B">
            <w:pPr>
              <w:spacing w:after="0" w:line="240" w:lineRule="auto"/>
              <w:jc w:val="center"/>
              <w:rPr>
                <w:rFonts w:ascii="Calibri" w:eastAsia="Times New Roman" w:hAnsi="Calibri" w:cs="Calibri"/>
                <w:b/>
                <w:bCs/>
                <w:color w:val="000000"/>
                <w:sz w:val="20"/>
                <w:szCs w:val="20"/>
                <w:lang w:eastAsia="el-GR"/>
              </w:rPr>
            </w:pPr>
            <w:r w:rsidRPr="00D3606B">
              <w:rPr>
                <w:rFonts w:ascii="Calibri" w:eastAsia="Times New Roman" w:hAnsi="Calibri" w:cs="Calibri"/>
                <w:b/>
                <w:bCs/>
                <w:color w:val="000000"/>
                <w:sz w:val="20"/>
                <w:szCs w:val="20"/>
                <w:lang w:eastAsia="el-GR"/>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B10600" w:rsidRPr="00D3606B" w:rsidRDefault="00B10600" w:rsidP="00D3606B">
            <w:pPr>
              <w:spacing w:after="0" w:line="240" w:lineRule="auto"/>
              <w:jc w:val="center"/>
              <w:rPr>
                <w:rFonts w:ascii="Calibri" w:eastAsia="Times New Roman" w:hAnsi="Calibri" w:cs="Calibri"/>
                <w:b/>
                <w:bCs/>
                <w:color w:val="000000"/>
                <w:sz w:val="20"/>
                <w:szCs w:val="20"/>
                <w:lang w:eastAsia="el-GR"/>
              </w:rPr>
            </w:pPr>
            <w:r w:rsidRPr="00D3606B">
              <w:rPr>
                <w:rFonts w:ascii="Calibri" w:eastAsia="Times New Roman" w:hAnsi="Calibri" w:cs="Calibri"/>
                <w:b/>
                <w:bCs/>
                <w:color w:val="000000"/>
                <w:sz w:val="20"/>
                <w:szCs w:val="20"/>
                <w:lang w:eastAsia="el-GR"/>
              </w:rPr>
              <w:t>100,00%</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10600" w:rsidRPr="00D3606B" w:rsidRDefault="00B10600" w:rsidP="00D3606B">
            <w:pPr>
              <w:spacing w:after="0" w:line="240" w:lineRule="auto"/>
              <w:jc w:val="center"/>
              <w:rPr>
                <w:rFonts w:ascii="Calibri" w:eastAsia="Times New Roman" w:hAnsi="Calibri" w:cs="Calibri"/>
                <w:b/>
                <w:bCs/>
                <w:color w:val="000000"/>
                <w:sz w:val="20"/>
                <w:szCs w:val="20"/>
                <w:lang w:eastAsia="el-GR"/>
              </w:rPr>
            </w:pPr>
            <w:r w:rsidRPr="00D3606B">
              <w:rPr>
                <w:rFonts w:ascii="Calibri" w:eastAsia="Times New Roman" w:hAnsi="Calibri" w:cs="Calibri"/>
                <w:b/>
                <w:bCs/>
                <w:color w:val="000000"/>
                <w:sz w:val="20"/>
                <w:szCs w:val="20"/>
                <w:lang w:eastAsia="el-GR"/>
              </w:rPr>
              <w:t> </w:t>
            </w:r>
          </w:p>
        </w:tc>
      </w:tr>
    </w:tbl>
    <w:p w:rsidR="003C185B" w:rsidRPr="00466D5F" w:rsidRDefault="00D3606B" w:rsidP="002A3DC3">
      <w:pPr>
        <w:spacing w:after="0" w:line="360" w:lineRule="auto"/>
        <w:jc w:val="both"/>
        <w:rPr>
          <w:rFonts w:cs="Arial"/>
        </w:rPr>
      </w:pPr>
      <w:r>
        <w:rPr>
          <w:rFonts w:cs="Arial"/>
        </w:rPr>
        <w:t>Η μέση ΔΔ ανά είδος έργων εξελίχθηκε ως εξής:</w:t>
      </w:r>
    </w:p>
    <w:tbl>
      <w:tblPr>
        <w:tblW w:w="8520" w:type="dxa"/>
        <w:tblInd w:w="93" w:type="dxa"/>
        <w:tblLook w:val="04A0" w:firstRow="1" w:lastRow="0" w:firstColumn="1" w:lastColumn="0" w:noHBand="0" w:noVBand="1"/>
      </w:tblPr>
      <w:tblGrid>
        <w:gridCol w:w="4800"/>
        <w:gridCol w:w="1180"/>
        <w:gridCol w:w="1380"/>
        <w:gridCol w:w="1300"/>
      </w:tblGrid>
      <w:tr w:rsidR="00D3606B" w:rsidRPr="00D3606B" w:rsidTr="00D3606B">
        <w:trPr>
          <w:trHeight w:val="300"/>
        </w:trPr>
        <w:tc>
          <w:tcPr>
            <w:tcW w:w="4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06B" w:rsidRPr="00D3606B" w:rsidRDefault="00D3606B" w:rsidP="00D3606B">
            <w:pPr>
              <w:spacing w:after="0" w:line="240" w:lineRule="auto"/>
              <w:jc w:val="center"/>
              <w:rPr>
                <w:rFonts w:ascii="Calibri" w:eastAsia="Times New Roman" w:hAnsi="Calibri" w:cs="Calibri"/>
                <w:b/>
                <w:bCs/>
                <w:color w:val="000000"/>
                <w:sz w:val="20"/>
                <w:szCs w:val="20"/>
                <w:lang w:eastAsia="el-GR"/>
              </w:rPr>
            </w:pPr>
            <w:r w:rsidRPr="00D3606B">
              <w:rPr>
                <w:rFonts w:ascii="Calibri" w:eastAsia="Times New Roman" w:hAnsi="Calibri" w:cs="Calibri"/>
                <w:b/>
                <w:bCs/>
                <w:color w:val="000000"/>
                <w:sz w:val="20"/>
                <w:szCs w:val="20"/>
                <w:lang w:eastAsia="el-GR"/>
              </w:rPr>
              <w:t>ΜΟ ΔΗΜΟΣΙΑΣ ΔΑΠΑΝΗΣ ανά ΕΡΓΟ</w:t>
            </w:r>
          </w:p>
        </w:tc>
        <w:tc>
          <w:tcPr>
            <w:tcW w:w="2420" w:type="dxa"/>
            <w:gridSpan w:val="2"/>
            <w:tcBorders>
              <w:top w:val="single" w:sz="4" w:space="0" w:color="auto"/>
              <w:left w:val="nil"/>
              <w:bottom w:val="single" w:sz="4" w:space="0" w:color="auto"/>
              <w:right w:val="single" w:sz="4" w:space="0" w:color="auto"/>
            </w:tcBorders>
            <w:shd w:val="clear" w:color="auto" w:fill="auto"/>
            <w:vAlign w:val="center"/>
            <w:hideMark/>
          </w:tcPr>
          <w:p w:rsidR="00D3606B" w:rsidRPr="00D3606B" w:rsidRDefault="00D3606B" w:rsidP="00D3606B">
            <w:pPr>
              <w:spacing w:after="0" w:line="240" w:lineRule="auto"/>
              <w:jc w:val="center"/>
              <w:rPr>
                <w:rFonts w:ascii="Calibri" w:eastAsia="Times New Roman" w:hAnsi="Calibri" w:cs="Calibri"/>
                <w:b/>
                <w:bCs/>
                <w:color w:val="000000"/>
                <w:sz w:val="20"/>
                <w:szCs w:val="20"/>
                <w:lang w:eastAsia="el-GR"/>
              </w:rPr>
            </w:pPr>
            <w:r w:rsidRPr="00D3606B">
              <w:rPr>
                <w:rFonts w:ascii="Calibri" w:eastAsia="Times New Roman" w:hAnsi="Calibri" w:cs="Calibri"/>
                <w:b/>
                <w:bCs/>
                <w:color w:val="000000"/>
                <w:sz w:val="20"/>
                <w:szCs w:val="20"/>
                <w:lang w:eastAsia="el-GR"/>
              </w:rPr>
              <w:t>ΤΟΠΙΚΟ ΠΡΟΓΡΑΜΜΑ</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06B" w:rsidRPr="00D3606B" w:rsidRDefault="00D3606B" w:rsidP="00D3606B">
            <w:pPr>
              <w:spacing w:after="0" w:line="240" w:lineRule="auto"/>
              <w:jc w:val="center"/>
              <w:rPr>
                <w:rFonts w:ascii="Calibri" w:eastAsia="Times New Roman" w:hAnsi="Calibri" w:cs="Calibri"/>
                <w:b/>
                <w:bCs/>
                <w:color w:val="000000"/>
                <w:sz w:val="20"/>
                <w:szCs w:val="20"/>
                <w:lang w:eastAsia="el-GR"/>
              </w:rPr>
            </w:pPr>
            <w:r w:rsidRPr="00D3606B">
              <w:rPr>
                <w:rFonts w:ascii="Calibri" w:eastAsia="Times New Roman" w:hAnsi="Calibri" w:cs="Calibri"/>
                <w:b/>
                <w:bCs/>
                <w:color w:val="000000"/>
                <w:sz w:val="20"/>
                <w:szCs w:val="20"/>
                <w:lang w:eastAsia="el-GR"/>
              </w:rPr>
              <w:t>ΜΕΤΑΒΟΛΗ</w:t>
            </w:r>
          </w:p>
        </w:tc>
      </w:tr>
      <w:tr w:rsidR="00D3606B" w:rsidRPr="00D3606B" w:rsidTr="00D3606B">
        <w:trPr>
          <w:trHeight w:val="300"/>
        </w:trPr>
        <w:tc>
          <w:tcPr>
            <w:tcW w:w="4800" w:type="dxa"/>
            <w:vMerge/>
            <w:tcBorders>
              <w:top w:val="single" w:sz="4" w:space="0" w:color="auto"/>
              <w:left w:val="single" w:sz="4" w:space="0" w:color="auto"/>
              <w:bottom w:val="single" w:sz="4" w:space="0" w:color="auto"/>
              <w:right w:val="single" w:sz="4" w:space="0" w:color="auto"/>
            </w:tcBorders>
            <w:vAlign w:val="center"/>
            <w:hideMark/>
          </w:tcPr>
          <w:p w:rsidR="00D3606B" w:rsidRPr="00D3606B" w:rsidRDefault="00D3606B" w:rsidP="00D3606B">
            <w:pPr>
              <w:spacing w:after="0" w:line="240" w:lineRule="auto"/>
              <w:rPr>
                <w:rFonts w:ascii="Calibri" w:eastAsia="Times New Roman" w:hAnsi="Calibri" w:cs="Calibri"/>
                <w:b/>
                <w:bCs/>
                <w:color w:val="000000"/>
                <w:sz w:val="20"/>
                <w:szCs w:val="20"/>
                <w:lang w:eastAsia="el-GR"/>
              </w:rPr>
            </w:pPr>
          </w:p>
        </w:tc>
        <w:tc>
          <w:tcPr>
            <w:tcW w:w="1180" w:type="dxa"/>
            <w:tcBorders>
              <w:top w:val="nil"/>
              <w:left w:val="nil"/>
              <w:bottom w:val="single" w:sz="4" w:space="0" w:color="auto"/>
              <w:right w:val="single" w:sz="4" w:space="0" w:color="auto"/>
            </w:tcBorders>
            <w:shd w:val="clear" w:color="auto" w:fill="auto"/>
            <w:noWrap/>
            <w:vAlign w:val="center"/>
            <w:hideMark/>
          </w:tcPr>
          <w:p w:rsidR="00D3606B" w:rsidRPr="00D3606B" w:rsidRDefault="00D3606B" w:rsidP="00D3606B">
            <w:pPr>
              <w:spacing w:after="0" w:line="240" w:lineRule="auto"/>
              <w:jc w:val="center"/>
              <w:rPr>
                <w:rFonts w:ascii="Calibri" w:eastAsia="Times New Roman" w:hAnsi="Calibri" w:cs="Calibri"/>
                <w:b/>
                <w:bCs/>
                <w:color w:val="000000"/>
                <w:sz w:val="20"/>
                <w:szCs w:val="20"/>
                <w:lang w:eastAsia="el-GR"/>
              </w:rPr>
            </w:pPr>
            <w:r w:rsidRPr="00D3606B">
              <w:rPr>
                <w:rFonts w:ascii="Calibri" w:eastAsia="Times New Roman" w:hAnsi="Calibri" w:cs="Calibri"/>
                <w:b/>
                <w:bCs/>
                <w:color w:val="000000"/>
                <w:sz w:val="20"/>
                <w:szCs w:val="20"/>
                <w:lang w:eastAsia="el-GR"/>
              </w:rPr>
              <w:t xml:space="preserve">ΑΡΧΙΚΟ </w:t>
            </w:r>
          </w:p>
        </w:tc>
        <w:tc>
          <w:tcPr>
            <w:tcW w:w="1240" w:type="dxa"/>
            <w:tcBorders>
              <w:top w:val="nil"/>
              <w:left w:val="nil"/>
              <w:bottom w:val="single" w:sz="4" w:space="0" w:color="auto"/>
              <w:right w:val="single" w:sz="4" w:space="0" w:color="auto"/>
            </w:tcBorders>
            <w:shd w:val="clear" w:color="auto" w:fill="auto"/>
            <w:noWrap/>
            <w:vAlign w:val="center"/>
            <w:hideMark/>
          </w:tcPr>
          <w:p w:rsidR="00D3606B" w:rsidRPr="00D3606B" w:rsidRDefault="00D3606B" w:rsidP="00D3606B">
            <w:pPr>
              <w:spacing w:after="0" w:line="240" w:lineRule="auto"/>
              <w:jc w:val="center"/>
              <w:rPr>
                <w:rFonts w:ascii="Calibri" w:eastAsia="Times New Roman" w:hAnsi="Calibri" w:cs="Calibri"/>
                <w:b/>
                <w:bCs/>
                <w:color w:val="000000"/>
                <w:sz w:val="20"/>
                <w:szCs w:val="20"/>
                <w:lang w:eastAsia="el-GR"/>
              </w:rPr>
            </w:pPr>
            <w:r w:rsidRPr="00D3606B">
              <w:rPr>
                <w:rFonts w:ascii="Calibri" w:eastAsia="Times New Roman" w:hAnsi="Calibri" w:cs="Calibri"/>
                <w:b/>
                <w:bCs/>
                <w:color w:val="000000"/>
                <w:sz w:val="20"/>
                <w:szCs w:val="20"/>
                <w:lang w:eastAsia="el-GR"/>
              </w:rPr>
              <w:t>ΥΛΟΠΟΙΗΘΕΝ</w:t>
            </w:r>
          </w:p>
        </w:tc>
        <w:tc>
          <w:tcPr>
            <w:tcW w:w="1300" w:type="dxa"/>
            <w:vMerge/>
            <w:tcBorders>
              <w:top w:val="nil"/>
              <w:left w:val="nil"/>
              <w:bottom w:val="single" w:sz="4" w:space="0" w:color="auto"/>
              <w:right w:val="single" w:sz="4" w:space="0" w:color="auto"/>
            </w:tcBorders>
            <w:vAlign w:val="center"/>
            <w:hideMark/>
          </w:tcPr>
          <w:p w:rsidR="00D3606B" w:rsidRPr="00D3606B" w:rsidRDefault="00D3606B" w:rsidP="00D3606B">
            <w:pPr>
              <w:spacing w:after="0" w:line="240" w:lineRule="auto"/>
              <w:rPr>
                <w:rFonts w:ascii="Calibri" w:eastAsia="Times New Roman" w:hAnsi="Calibri" w:cs="Calibri"/>
                <w:b/>
                <w:bCs/>
                <w:color w:val="000000"/>
                <w:sz w:val="20"/>
                <w:szCs w:val="20"/>
                <w:lang w:eastAsia="el-GR"/>
              </w:rPr>
            </w:pPr>
          </w:p>
        </w:tc>
      </w:tr>
      <w:tr w:rsidR="00D3606B" w:rsidRPr="00D3606B" w:rsidTr="00D3606B">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06B" w:rsidRPr="00D3606B" w:rsidRDefault="00D3606B" w:rsidP="00D3606B">
            <w:pPr>
              <w:spacing w:after="0" w:line="240" w:lineRule="auto"/>
              <w:jc w:val="center"/>
              <w:rPr>
                <w:rFonts w:ascii="Calibri" w:eastAsia="Times New Roman" w:hAnsi="Calibri" w:cs="Calibri"/>
                <w:b/>
                <w:bCs/>
                <w:sz w:val="20"/>
                <w:szCs w:val="20"/>
                <w:lang w:eastAsia="el-GR"/>
              </w:rPr>
            </w:pPr>
            <w:r w:rsidRPr="00D3606B">
              <w:rPr>
                <w:rFonts w:ascii="Calibri" w:eastAsia="Times New Roman" w:hAnsi="Calibri" w:cs="Calibri"/>
                <w:b/>
                <w:bCs/>
                <w:sz w:val="20"/>
                <w:szCs w:val="20"/>
                <w:lang w:eastAsia="el-GR"/>
              </w:rPr>
              <w:t>ΔΡΑΣΕΙΣ ΕΠΙΧΕΙΡΗΜΑΤΙΚΟΤΗΤΑΣ</w:t>
            </w:r>
          </w:p>
        </w:tc>
        <w:tc>
          <w:tcPr>
            <w:tcW w:w="1180" w:type="dxa"/>
            <w:tcBorders>
              <w:top w:val="nil"/>
              <w:left w:val="nil"/>
              <w:bottom w:val="single" w:sz="4" w:space="0" w:color="auto"/>
              <w:right w:val="single" w:sz="4" w:space="0" w:color="auto"/>
            </w:tcBorders>
            <w:shd w:val="clear" w:color="auto" w:fill="auto"/>
            <w:vAlign w:val="center"/>
            <w:hideMark/>
          </w:tcPr>
          <w:p w:rsidR="00D3606B" w:rsidRPr="00D3606B" w:rsidRDefault="00D3606B" w:rsidP="00D3606B">
            <w:pPr>
              <w:spacing w:after="0" w:line="240" w:lineRule="auto"/>
              <w:jc w:val="right"/>
              <w:rPr>
                <w:rFonts w:ascii="Calibri" w:eastAsia="Times New Roman" w:hAnsi="Calibri" w:cs="Calibri"/>
                <w:sz w:val="18"/>
                <w:szCs w:val="18"/>
                <w:lang w:eastAsia="el-GR"/>
              </w:rPr>
            </w:pPr>
            <w:r w:rsidRPr="00D3606B">
              <w:rPr>
                <w:rFonts w:ascii="Calibri" w:eastAsia="Times New Roman" w:hAnsi="Calibri" w:cs="Calibri"/>
                <w:sz w:val="18"/>
                <w:szCs w:val="18"/>
                <w:lang w:eastAsia="el-GR"/>
              </w:rPr>
              <w:t>114.458,33</w:t>
            </w:r>
          </w:p>
        </w:tc>
        <w:tc>
          <w:tcPr>
            <w:tcW w:w="1240" w:type="dxa"/>
            <w:tcBorders>
              <w:top w:val="nil"/>
              <w:left w:val="nil"/>
              <w:bottom w:val="single" w:sz="4" w:space="0" w:color="auto"/>
              <w:right w:val="single" w:sz="4" w:space="0" w:color="auto"/>
            </w:tcBorders>
            <w:shd w:val="clear" w:color="auto" w:fill="auto"/>
            <w:vAlign w:val="center"/>
            <w:hideMark/>
          </w:tcPr>
          <w:p w:rsidR="00D3606B" w:rsidRPr="00D3606B" w:rsidRDefault="00D3606B" w:rsidP="00D3606B">
            <w:pPr>
              <w:spacing w:after="0" w:line="240" w:lineRule="auto"/>
              <w:jc w:val="right"/>
              <w:rPr>
                <w:rFonts w:ascii="Calibri" w:eastAsia="Times New Roman" w:hAnsi="Calibri" w:cs="Calibri"/>
                <w:sz w:val="18"/>
                <w:szCs w:val="18"/>
                <w:lang w:eastAsia="el-GR"/>
              </w:rPr>
            </w:pPr>
            <w:r w:rsidRPr="00D3606B">
              <w:rPr>
                <w:rFonts w:ascii="Calibri" w:eastAsia="Times New Roman" w:hAnsi="Calibri" w:cs="Calibri"/>
                <w:sz w:val="18"/>
                <w:szCs w:val="18"/>
                <w:lang w:eastAsia="el-GR"/>
              </w:rPr>
              <w:t>107.673,50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D3606B" w:rsidRPr="00D3606B" w:rsidRDefault="00D3606B" w:rsidP="00D3606B">
            <w:pPr>
              <w:spacing w:after="0" w:line="240" w:lineRule="auto"/>
              <w:jc w:val="center"/>
              <w:rPr>
                <w:rFonts w:ascii="Calibri" w:eastAsia="Times New Roman" w:hAnsi="Calibri" w:cs="Calibri"/>
                <w:color w:val="000000"/>
                <w:sz w:val="20"/>
                <w:szCs w:val="20"/>
                <w:lang w:eastAsia="el-GR"/>
              </w:rPr>
            </w:pPr>
            <w:r w:rsidRPr="00D3606B">
              <w:rPr>
                <w:rFonts w:ascii="Calibri" w:eastAsia="Times New Roman" w:hAnsi="Calibri" w:cs="Calibri"/>
                <w:color w:val="000000"/>
                <w:sz w:val="20"/>
                <w:szCs w:val="20"/>
                <w:lang w:eastAsia="el-GR"/>
              </w:rPr>
              <w:t>-5,93%</w:t>
            </w:r>
          </w:p>
        </w:tc>
      </w:tr>
      <w:tr w:rsidR="00D3606B" w:rsidRPr="00D3606B" w:rsidTr="00D3606B">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06B" w:rsidRPr="00D3606B" w:rsidRDefault="00D3606B" w:rsidP="00D3606B">
            <w:pPr>
              <w:spacing w:after="0" w:line="240" w:lineRule="auto"/>
              <w:jc w:val="center"/>
              <w:rPr>
                <w:rFonts w:ascii="Calibri" w:eastAsia="Times New Roman" w:hAnsi="Calibri" w:cs="Calibri"/>
                <w:b/>
                <w:bCs/>
                <w:sz w:val="20"/>
                <w:szCs w:val="20"/>
                <w:lang w:eastAsia="el-GR"/>
              </w:rPr>
            </w:pPr>
            <w:r w:rsidRPr="00D3606B">
              <w:rPr>
                <w:rFonts w:ascii="Calibri" w:eastAsia="Times New Roman" w:hAnsi="Calibri" w:cs="Calibri"/>
                <w:b/>
                <w:bCs/>
                <w:sz w:val="20"/>
                <w:szCs w:val="20"/>
                <w:lang w:eastAsia="el-GR"/>
              </w:rPr>
              <w:t>ΔΡΑΣΕΙΣ ΔΗΜΟΣΙΟΥ ΕΝΔΙΑΦΕΡΟΝΤΟΣ ΠΛΗΝ ΠΟΛΙΤΙΣΤΙΚΩΝ ΕΚΔΗΛΩΣΕΩΝ</w:t>
            </w:r>
          </w:p>
        </w:tc>
        <w:tc>
          <w:tcPr>
            <w:tcW w:w="1180" w:type="dxa"/>
            <w:tcBorders>
              <w:top w:val="nil"/>
              <w:left w:val="nil"/>
              <w:bottom w:val="single" w:sz="4" w:space="0" w:color="auto"/>
              <w:right w:val="single" w:sz="4" w:space="0" w:color="auto"/>
            </w:tcBorders>
            <w:shd w:val="clear" w:color="auto" w:fill="auto"/>
            <w:vAlign w:val="center"/>
            <w:hideMark/>
          </w:tcPr>
          <w:p w:rsidR="00D3606B" w:rsidRPr="00D3606B" w:rsidRDefault="00D3606B" w:rsidP="00D3606B">
            <w:pPr>
              <w:spacing w:after="0" w:line="240" w:lineRule="auto"/>
              <w:jc w:val="right"/>
              <w:rPr>
                <w:rFonts w:ascii="Calibri" w:eastAsia="Times New Roman" w:hAnsi="Calibri" w:cs="Calibri"/>
                <w:sz w:val="18"/>
                <w:szCs w:val="18"/>
                <w:lang w:eastAsia="el-GR"/>
              </w:rPr>
            </w:pPr>
            <w:r w:rsidRPr="00D3606B">
              <w:rPr>
                <w:rFonts w:ascii="Calibri" w:eastAsia="Times New Roman" w:hAnsi="Calibri" w:cs="Calibri"/>
                <w:sz w:val="18"/>
                <w:szCs w:val="18"/>
                <w:lang w:eastAsia="el-GR"/>
              </w:rPr>
              <w:t>106.541,67</w:t>
            </w:r>
          </w:p>
        </w:tc>
        <w:tc>
          <w:tcPr>
            <w:tcW w:w="1240" w:type="dxa"/>
            <w:tcBorders>
              <w:top w:val="nil"/>
              <w:left w:val="nil"/>
              <w:bottom w:val="single" w:sz="4" w:space="0" w:color="auto"/>
              <w:right w:val="single" w:sz="4" w:space="0" w:color="auto"/>
            </w:tcBorders>
            <w:shd w:val="clear" w:color="auto" w:fill="auto"/>
            <w:vAlign w:val="center"/>
            <w:hideMark/>
          </w:tcPr>
          <w:p w:rsidR="00D3606B" w:rsidRPr="00D3606B" w:rsidRDefault="00D3606B" w:rsidP="00D3606B">
            <w:pPr>
              <w:spacing w:after="0" w:line="240" w:lineRule="auto"/>
              <w:jc w:val="right"/>
              <w:rPr>
                <w:rFonts w:ascii="Calibri" w:eastAsia="Times New Roman" w:hAnsi="Calibri" w:cs="Calibri"/>
                <w:sz w:val="18"/>
                <w:szCs w:val="18"/>
                <w:lang w:eastAsia="el-GR"/>
              </w:rPr>
            </w:pPr>
            <w:r w:rsidRPr="00D3606B">
              <w:rPr>
                <w:rFonts w:ascii="Calibri" w:eastAsia="Times New Roman" w:hAnsi="Calibri" w:cs="Calibri"/>
                <w:sz w:val="18"/>
                <w:szCs w:val="18"/>
                <w:lang w:eastAsia="el-GR"/>
              </w:rPr>
              <w:t>87.528,24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D3606B" w:rsidRPr="00D3606B" w:rsidRDefault="00D3606B" w:rsidP="00D3606B">
            <w:pPr>
              <w:spacing w:after="0" w:line="240" w:lineRule="auto"/>
              <w:jc w:val="center"/>
              <w:rPr>
                <w:rFonts w:ascii="Calibri" w:eastAsia="Times New Roman" w:hAnsi="Calibri" w:cs="Calibri"/>
                <w:color w:val="000000"/>
                <w:sz w:val="20"/>
                <w:szCs w:val="20"/>
                <w:lang w:eastAsia="el-GR"/>
              </w:rPr>
            </w:pPr>
            <w:r w:rsidRPr="00D3606B">
              <w:rPr>
                <w:rFonts w:ascii="Calibri" w:eastAsia="Times New Roman" w:hAnsi="Calibri" w:cs="Calibri"/>
                <w:color w:val="000000"/>
                <w:sz w:val="20"/>
                <w:szCs w:val="20"/>
                <w:lang w:eastAsia="el-GR"/>
              </w:rPr>
              <w:t>-17,85%</w:t>
            </w:r>
          </w:p>
        </w:tc>
      </w:tr>
      <w:tr w:rsidR="00D3606B" w:rsidRPr="00D3606B" w:rsidTr="00D3606B">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06B" w:rsidRPr="00D3606B" w:rsidRDefault="00D3606B" w:rsidP="00D3606B">
            <w:pPr>
              <w:spacing w:after="0" w:line="240" w:lineRule="auto"/>
              <w:jc w:val="center"/>
              <w:rPr>
                <w:rFonts w:ascii="Calibri" w:eastAsia="Times New Roman" w:hAnsi="Calibri" w:cs="Calibri"/>
                <w:b/>
                <w:bCs/>
                <w:sz w:val="20"/>
                <w:szCs w:val="20"/>
                <w:lang w:eastAsia="el-GR"/>
              </w:rPr>
            </w:pPr>
            <w:r w:rsidRPr="00D3606B">
              <w:rPr>
                <w:rFonts w:ascii="Calibri" w:eastAsia="Times New Roman" w:hAnsi="Calibri" w:cs="Calibri"/>
                <w:b/>
                <w:bCs/>
                <w:sz w:val="20"/>
                <w:szCs w:val="20"/>
                <w:lang w:eastAsia="el-GR"/>
              </w:rPr>
              <w:lastRenderedPageBreak/>
              <w:t>ΠΟΛΙΤΙΣΤΙΚΕΣ ΕΚΔΗΛΩΣΕΙΣ</w:t>
            </w:r>
          </w:p>
        </w:tc>
        <w:tc>
          <w:tcPr>
            <w:tcW w:w="1180" w:type="dxa"/>
            <w:tcBorders>
              <w:top w:val="nil"/>
              <w:left w:val="nil"/>
              <w:bottom w:val="single" w:sz="4" w:space="0" w:color="auto"/>
              <w:right w:val="single" w:sz="4" w:space="0" w:color="auto"/>
            </w:tcBorders>
            <w:shd w:val="clear" w:color="auto" w:fill="auto"/>
            <w:vAlign w:val="center"/>
            <w:hideMark/>
          </w:tcPr>
          <w:p w:rsidR="00D3606B" w:rsidRPr="00D3606B" w:rsidRDefault="00D3606B" w:rsidP="00D3606B">
            <w:pPr>
              <w:spacing w:after="0" w:line="240" w:lineRule="auto"/>
              <w:jc w:val="right"/>
              <w:rPr>
                <w:rFonts w:ascii="Calibri" w:eastAsia="Times New Roman" w:hAnsi="Calibri" w:cs="Calibri"/>
                <w:sz w:val="18"/>
                <w:szCs w:val="18"/>
                <w:lang w:eastAsia="el-GR"/>
              </w:rPr>
            </w:pPr>
            <w:r w:rsidRPr="00D3606B">
              <w:rPr>
                <w:rFonts w:ascii="Calibri" w:eastAsia="Times New Roman" w:hAnsi="Calibri" w:cs="Calibri"/>
                <w:sz w:val="18"/>
                <w:szCs w:val="18"/>
                <w:lang w:eastAsia="el-GR"/>
              </w:rPr>
              <w:t>30.000,00</w:t>
            </w:r>
          </w:p>
        </w:tc>
        <w:tc>
          <w:tcPr>
            <w:tcW w:w="1240" w:type="dxa"/>
            <w:tcBorders>
              <w:top w:val="nil"/>
              <w:left w:val="nil"/>
              <w:bottom w:val="single" w:sz="4" w:space="0" w:color="auto"/>
              <w:right w:val="single" w:sz="4" w:space="0" w:color="auto"/>
            </w:tcBorders>
            <w:shd w:val="clear" w:color="auto" w:fill="auto"/>
            <w:vAlign w:val="center"/>
            <w:hideMark/>
          </w:tcPr>
          <w:p w:rsidR="00D3606B" w:rsidRPr="00D3606B" w:rsidRDefault="00D3606B" w:rsidP="00D3606B">
            <w:pPr>
              <w:spacing w:after="0" w:line="240" w:lineRule="auto"/>
              <w:jc w:val="right"/>
              <w:rPr>
                <w:rFonts w:ascii="Calibri" w:eastAsia="Times New Roman" w:hAnsi="Calibri" w:cs="Calibri"/>
                <w:sz w:val="18"/>
                <w:szCs w:val="18"/>
                <w:lang w:eastAsia="el-GR"/>
              </w:rPr>
            </w:pPr>
            <w:r w:rsidRPr="00D3606B">
              <w:rPr>
                <w:rFonts w:ascii="Calibri" w:eastAsia="Times New Roman" w:hAnsi="Calibri" w:cs="Calibri"/>
                <w:sz w:val="18"/>
                <w:szCs w:val="18"/>
                <w:lang w:eastAsia="el-GR"/>
              </w:rPr>
              <w:t>17.754,77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D3606B" w:rsidRPr="00D3606B" w:rsidRDefault="00D3606B" w:rsidP="00D3606B">
            <w:pPr>
              <w:spacing w:after="0" w:line="240" w:lineRule="auto"/>
              <w:jc w:val="center"/>
              <w:rPr>
                <w:rFonts w:ascii="Calibri" w:eastAsia="Times New Roman" w:hAnsi="Calibri" w:cs="Calibri"/>
                <w:color w:val="000000"/>
                <w:sz w:val="20"/>
                <w:szCs w:val="20"/>
                <w:lang w:eastAsia="el-GR"/>
              </w:rPr>
            </w:pPr>
            <w:r w:rsidRPr="00D3606B">
              <w:rPr>
                <w:rFonts w:ascii="Calibri" w:eastAsia="Times New Roman" w:hAnsi="Calibri" w:cs="Calibri"/>
                <w:color w:val="000000"/>
                <w:sz w:val="20"/>
                <w:szCs w:val="20"/>
                <w:lang w:eastAsia="el-GR"/>
              </w:rPr>
              <w:t>-40,82%</w:t>
            </w:r>
          </w:p>
        </w:tc>
      </w:tr>
      <w:tr w:rsidR="00D3606B" w:rsidRPr="00D3606B" w:rsidTr="00D3606B">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06B" w:rsidRPr="00D3606B" w:rsidRDefault="00D3606B" w:rsidP="00D3606B">
            <w:pPr>
              <w:spacing w:after="0" w:line="240" w:lineRule="auto"/>
              <w:jc w:val="center"/>
              <w:rPr>
                <w:rFonts w:ascii="Calibri" w:eastAsia="Times New Roman" w:hAnsi="Calibri" w:cs="Calibri"/>
                <w:b/>
                <w:bCs/>
                <w:color w:val="000000"/>
                <w:sz w:val="20"/>
                <w:szCs w:val="20"/>
                <w:lang w:eastAsia="el-GR"/>
              </w:rPr>
            </w:pPr>
            <w:r w:rsidRPr="00D3606B">
              <w:rPr>
                <w:rFonts w:ascii="Calibri" w:eastAsia="Times New Roman" w:hAnsi="Calibri" w:cs="Calibri"/>
                <w:b/>
                <w:bCs/>
                <w:color w:val="000000"/>
                <w:sz w:val="20"/>
                <w:szCs w:val="20"/>
                <w:lang w:eastAsia="el-GR"/>
              </w:rPr>
              <w:t>ΣΥΝΟΛΟ</w:t>
            </w:r>
          </w:p>
        </w:tc>
        <w:tc>
          <w:tcPr>
            <w:tcW w:w="1180" w:type="dxa"/>
            <w:tcBorders>
              <w:top w:val="nil"/>
              <w:left w:val="nil"/>
              <w:bottom w:val="single" w:sz="4" w:space="0" w:color="auto"/>
              <w:right w:val="single" w:sz="4" w:space="0" w:color="auto"/>
            </w:tcBorders>
            <w:shd w:val="clear" w:color="auto" w:fill="auto"/>
            <w:vAlign w:val="center"/>
            <w:hideMark/>
          </w:tcPr>
          <w:p w:rsidR="00D3606B" w:rsidRPr="00D3606B" w:rsidRDefault="00D3606B" w:rsidP="00D3606B">
            <w:pPr>
              <w:spacing w:after="0" w:line="240" w:lineRule="auto"/>
              <w:jc w:val="right"/>
              <w:rPr>
                <w:rFonts w:ascii="Calibri" w:eastAsia="Times New Roman" w:hAnsi="Calibri" w:cs="Calibri"/>
                <w:b/>
                <w:bCs/>
                <w:sz w:val="18"/>
                <w:szCs w:val="18"/>
                <w:lang w:eastAsia="el-GR"/>
              </w:rPr>
            </w:pPr>
            <w:r w:rsidRPr="00D3606B">
              <w:rPr>
                <w:rFonts w:ascii="Calibri" w:eastAsia="Times New Roman" w:hAnsi="Calibri" w:cs="Calibri"/>
                <w:b/>
                <w:bCs/>
                <w:sz w:val="18"/>
                <w:szCs w:val="18"/>
                <w:lang w:eastAsia="el-GR"/>
              </w:rPr>
              <w:t>107.627,45</w:t>
            </w:r>
          </w:p>
        </w:tc>
        <w:tc>
          <w:tcPr>
            <w:tcW w:w="1240" w:type="dxa"/>
            <w:tcBorders>
              <w:top w:val="nil"/>
              <w:left w:val="nil"/>
              <w:bottom w:val="single" w:sz="4" w:space="0" w:color="auto"/>
              <w:right w:val="single" w:sz="4" w:space="0" w:color="auto"/>
            </w:tcBorders>
            <w:shd w:val="clear" w:color="auto" w:fill="auto"/>
            <w:vAlign w:val="center"/>
            <w:hideMark/>
          </w:tcPr>
          <w:p w:rsidR="00D3606B" w:rsidRPr="00D3606B" w:rsidRDefault="00D3606B" w:rsidP="00D3606B">
            <w:pPr>
              <w:spacing w:after="0" w:line="240" w:lineRule="auto"/>
              <w:jc w:val="right"/>
              <w:rPr>
                <w:rFonts w:ascii="Calibri" w:eastAsia="Times New Roman" w:hAnsi="Calibri" w:cs="Calibri"/>
                <w:b/>
                <w:bCs/>
                <w:sz w:val="18"/>
                <w:szCs w:val="18"/>
                <w:lang w:eastAsia="el-GR"/>
              </w:rPr>
            </w:pPr>
            <w:r w:rsidRPr="00D3606B">
              <w:rPr>
                <w:rFonts w:ascii="Calibri" w:eastAsia="Times New Roman" w:hAnsi="Calibri" w:cs="Calibri"/>
                <w:b/>
                <w:bCs/>
                <w:sz w:val="18"/>
                <w:szCs w:val="18"/>
                <w:lang w:eastAsia="el-GR"/>
              </w:rPr>
              <w:t>87.919,65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D3606B" w:rsidRPr="00D3606B" w:rsidRDefault="00D3606B" w:rsidP="00D3606B">
            <w:pPr>
              <w:spacing w:after="0" w:line="240" w:lineRule="auto"/>
              <w:jc w:val="center"/>
              <w:rPr>
                <w:rFonts w:ascii="Calibri" w:eastAsia="Times New Roman" w:hAnsi="Calibri" w:cs="Calibri"/>
                <w:b/>
                <w:bCs/>
                <w:color w:val="000000"/>
                <w:sz w:val="20"/>
                <w:szCs w:val="20"/>
                <w:lang w:eastAsia="el-GR"/>
              </w:rPr>
            </w:pPr>
            <w:r w:rsidRPr="00D3606B">
              <w:rPr>
                <w:rFonts w:ascii="Calibri" w:eastAsia="Times New Roman" w:hAnsi="Calibri" w:cs="Calibri"/>
                <w:b/>
                <w:bCs/>
                <w:color w:val="000000"/>
                <w:sz w:val="20"/>
                <w:szCs w:val="20"/>
                <w:lang w:eastAsia="el-GR"/>
              </w:rPr>
              <w:t>-18,31%</w:t>
            </w:r>
          </w:p>
        </w:tc>
      </w:tr>
    </w:tbl>
    <w:p w:rsidR="00D3606B" w:rsidRDefault="00D3606B" w:rsidP="004C6A51">
      <w:pPr>
        <w:spacing w:after="0" w:line="360" w:lineRule="auto"/>
        <w:jc w:val="both"/>
        <w:rPr>
          <w:rFonts w:cs="Arial"/>
        </w:rPr>
      </w:pPr>
      <w:r w:rsidRPr="004C6A51">
        <w:rPr>
          <w:rFonts w:cs="Arial"/>
        </w:rPr>
        <w:t xml:space="preserve">Από τους ανωτέρω πίνακες </w:t>
      </w:r>
      <w:r w:rsidR="005963F6">
        <w:rPr>
          <w:rFonts w:cs="Arial"/>
        </w:rPr>
        <w:t xml:space="preserve">και με όρους διάθεσης </w:t>
      </w:r>
      <w:r w:rsidR="00305C79">
        <w:rPr>
          <w:rFonts w:cs="Arial"/>
        </w:rPr>
        <w:t xml:space="preserve">της </w:t>
      </w:r>
      <w:r w:rsidR="005963F6">
        <w:rPr>
          <w:rFonts w:cs="Arial"/>
        </w:rPr>
        <w:t xml:space="preserve">ΔΔ, </w:t>
      </w:r>
      <w:r w:rsidRPr="004C6A51">
        <w:rPr>
          <w:rFonts w:cs="Arial"/>
        </w:rPr>
        <w:t>προκύπτουν τα εξής στοιχεία:</w:t>
      </w:r>
    </w:p>
    <w:p w:rsidR="00305C79" w:rsidRPr="00305C79" w:rsidRDefault="00305C79" w:rsidP="004C6A51">
      <w:pPr>
        <w:spacing w:after="0" w:line="360" w:lineRule="auto"/>
        <w:jc w:val="both"/>
        <w:rPr>
          <w:rFonts w:cs="Arial"/>
          <w:b/>
        </w:rPr>
      </w:pPr>
      <w:r>
        <w:rPr>
          <w:rFonts w:cs="Arial"/>
          <w:b/>
        </w:rPr>
        <w:t xml:space="preserve">Ι. </w:t>
      </w:r>
      <w:r w:rsidR="009A6AD2">
        <w:rPr>
          <w:rFonts w:cs="Arial"/>
          <w:b/>
        </w:rPr>
        <w:t>Επιτευχθείσα ε</w:t>
      </w:r>
      <w:r w:rsidRPr="00305C79">
        <w:rPr>
          <w:rFonts w:cs="Arial"/>
          <w:b/>
        </w:rPr>
        <w:t>ξυπηρέτηση των Στόχων του Τ.Π.</w:t>
      </w:r>
    </w:p>
    <w:p w:rsidR="004C6A51" w:rsidRDefault="004C6A51" w:rsidP="004C6A51">
      <w:pPr>
        <w:spacing w:after="0" w:line="360" w:lineRule="auto"/>
        <w:jc w:val="both"/>
        <w:rPr>
          <w:rFonts w:cs="Arial"/>
        </w:rPr>
      </w:pPr>
      <w:r>
        <w:rPr>
          <w:rFonts w:cs="Arial"/>
        </w:rPr>
        <w:t xml:space="preserve">1) </w:t>
      </w:r>
      <w:r>
        <w:rPr>
          <w:rFonts w:cs="Arial"/>
          <w:lang w:val="en-US"/>
        </w:rPr>
        <w:t>O</w:t>
      </w:r>
      <w:r w:rsidRPr="004C6A51">
        <w:rPr>
          <w:rFonts w:cs="Arial"/>
        </w:rPr>
        <w:t xml:space="preserve"> </w:t>
      </w:r>
      <w:r w:rsidRPr="00305C79">
        <w:rPr>
          <w:rFonts w:cs="Arial"/>
          <w:b/>
        </w:rPr>
        <w:t>στόχος ΣΤ1</w:t>
      </w:r>
      <w:r>
        <w:rPr>
          <w:rFonts w:cs="Arial"/>
        </w:rPr>
        <w:t xml:space="preserve"> (αύξηση προστιθέμενης αξίας γεωργικών προϊόντων) εξυπηρετήθηκε στο έπακρο, αφού στο </w:t>
      </w:r>
      <w:proofErr w:type="spellStart"/>
      <w:r>
        <w:rPr>
          <w:rFonts w:cs="Arial"/>
        </w:rPr>
        <w:t>υλοποιηθέν</w:t>
      </w:r>
      <w:proofErr w:type="spellEnd"/>
      <w:r>
        <w:rPr>
          <w:rFonts w:cs="Arial"/>
        </w:rPr>
        <w:t xml:space="preserve"> πρόγραμμα τα έργα μεταποίησης αγροτικών προϊόντων αυξήθηκαν κατά 85%. Δεν υλοποιήθηκαν έργα αξιοποίησης δασοκομικών προϊόντων, λόγω έλλειψης ενδιαφέροντος.</w:t>
      </w:r>
    </w:p>
    <w:p w:rsidR="004C6A51" w:rsidRDefault="004C6A51" w:rsidP="004C6A51">
      <w:pPr>
        <w:spacing w:after="0" w:line="360" w:lineRule="auto"/>
        <w:jc w:val="both"/>
        <w:rPr>
          <w:rFonts w:cs="Arial"/>
        </w:rPr>
      </w:pPr>
      <w:r>
        <w:rPr>
          <w:rFonts w:cs="Arial"/>
        </w:rPr>
        <w:t xml:space="preserve">2) Ο </w:t>
      </w:r>
      <w:r w:rsidRPr="00305C79">
        <w:rPr>
          <w:rFonts w:cs="Arial"/>
          <w:b/>
        </w:rPr>
        <w:t>στόχος ΣΤ2</w:t>
      </w:r>
      <w:r>
        <w:rPr>
          <w:rFonts w:cs="Arial"/>
        </w:rPr>
        <w:t xml:space="preserve"> (ποιοτικός τουρισμός) εξυπηρετήθηκε ελάχιστα και μόνο με έργα εστίασης - αναψυχής, αφού τα</w:t>
      </w:r>
      <w:r w:rsidR="005963F6">
        <w:rPr>
          <w:rFonts w:cs="Arial"/>
        </w:rPr>
        <w:t xml:space="preserve"> έργα </w:t>
      </w:r>
      <w:r>
        <w:rPr>
          <w:rFonts w:cs="Arial"/>
        </w:rPr>
        <w:t xml:space="preserve"> </w:t>
      </w:r>
      <w:r w:rsidR="005963F6">
        <w:rPr>
          <w:rFonts w:cs="Arial"/>
        </w:rPr>
        <w:t xml:space="preserve">καταλυμάτων, λόγω αποχωρήσεων των επενδυτών, περιορίστηκαν σε ένα, δημιουργώντας υστέρηση του αντίστοιχου </w:t>
      </w:r>
      <w:proofErr w:type="spellStart"/>
      <w:r w:rsidR="005963F6">
        <w:rPr>
          <w:rFonts w:cs="Arial"/>
        </w:rPr>
        <w:t>υπομέτρου</w:t>
      </w:r>
      <w:proofErr w:type="spellEnd"/>
      <w:r w:rsidR="005963F6">
        <w:rPr>
          <w:rFonts w:cs="Arial"/>
        </w:rPr>
        <w:t xml:space="preserve"> κατά 91%.</w:t>
      </w:r>
    </w:p>
    <w:p w:rsidR="005963F6" w:rsidRDefault="005963F6" w:rsidP="004C6A51">
      <w:pPr>
        <w:spacing w:after="0" w:line="360" w:lineRule="auto"/>
        <w:jc w:val="both"/>
        <w:rPr>
          <w:rFonts w:cs="Arial"/>
        </w:rPr>
      </w:pPr>
      <w:r>
        <w:rPr>
          <w:rFonts w:cs="Arial"/>
        </w:rPr>
        <w:t xml:space="preserve">3) Ο </w:t>
      </w:r>
      <w:r w:rsidRPr="00305C79">
        <w:rPr>
          <w:rFonts w:cs="Arial"/>
          <w:b/>
        </w:rPr>
        <w:t xml:space="preserve">στόχος ΣΤ3 </w:t>
      </w:r>
      <w:r>
        <w:rPr>
          <w:rFonts w:cs="Arial"/>
        </w:rPr>
        <w:t>(ε</w:t>
      </w:r>
      <w:r w:rsidRPr="008E2E75">
        <w:rPr>
          <w:rFonts w:cs="Arial"/>
        </w:rPr>
        <w:t>νδυνάμωση της τοπικής οικονομίας</w:t>
      </w:r>
      <w:r>
        <w:rPr>
          <w:rFonts w:cs="Arial"/>
        </w:rPr>
        <w:t xml:space="preserve">), εξυπηρετήθηκε μεν επαρκώς με τη δημιουργία και ανάπτυξη πολύ μικρών επιχειρήσεων (αύξηση 28%) και με τη βελτίωση </w:t>
      </w:r>
      <w:r w:rsidRPr="008E2E75">
        <w:rPr>
          <w:rFonts w:cs="Arial"/>
        </w:rPr>
        <w:t>ποιότητας ζωής των κατοίκων της περιοχής μέσω της αξιοποίησης των πολιτιστικών πόρων</w:t>
      </w:r>
      <w:r>
        <w:rPr>
          <w:rFonts w:cs="Arial"/>
        </w:rPr>
        <w:t xml:space="preserve"> , δεν εξυπηρετήθηκε όμως ως προς τη </w:t>
      </w:r>
      <w:r w:rsidRPr="008E2E75">
        <w:rPr>
          <w:rFonts w:cs="Arial"/>
        </w:rPr>
        <w:t>διαφοροποίηση του αγροτικού εισοδήματος</w:t>
      </w:r>
      <w:r>
        <w:rPr>
          <w:rFonts w:cs="Arial"/>
        </w:rPr>
        <w:t xml:space="preserve"> (υστέρηση κατά 62%), λόγω έλλειψης ενδιαφέροντος στις επιχειρηματικές δράσεις των αγροτών.</w:t>
      </w:r>
    </w:p>
    <w:p w:rsidR="005963F6" w:rsidRDefault="005963F6" w:rsidP="004C6A51">
      <w:pPr>
        <w:spacing w:after="0" w:line="360" w:lineRule="auto"/>
        <w:jc w:val="both"/>
        <w:rPr>
          <w:rFonts w:cs="Arial"/>
        </w:rPr>
      </w:pPr>
      <w:r>
        <w:rPr>
          <w:rFonts w:cs="Arial"/>
        </w:rPr>
        <w:t xml:space="preserve">4) </w:t>
      </w:r>
      <w:r w:rsidR="00305C79">
        <w:rPr>
          <w:rFonts w:cs="Arial"/>
        </w:rPr>
        <w:t xml:space="preserve">Ο </w:t>
      </w:r>
      <w:r w:rsidR="00305C79" w:rsidRPr="00305C79">
        <w:rPr>
          <w:rFonts w:cs="Arial"/>
          <w:b/>
        </w:rPr>
        <w:t>στόχος ΣΤ4</w:t>
      </w:r>
      <w:r w:rsidR="00305C79">
        <w:rPr>
          <w:rFonts w:cs="Arial"/>
        </w:rPr>
        <w:t>, όσον αφορά την εξωστρέφεια, εξυπηρετήθηκε επαρκώς με τις διατοπικές συνεργασίες.</w:t>
      </w:r>
    </w:p>
    <w:p w:rsidR="00305C79" w:rsidRDefault="00305C79" w:rsidP="004C6A51">
      <w:pPr>
        <w:spacing w:after="0" w:line="360" w:lineRule="auto"/>
        <w:jc w:val="both"/>
        <w:rPr>
          <w:rFonts w:cs="Arial"/>
          <w:b/>
        </w:rPr>
      </w:pPr>
      <w:r w:rsidRPr="00D7107E">
        <w:rPr>
          <w:rFonts w:cs="Arial"/>
          <w:b/>
        </w:rPr>
        <w:t>ΙΙ.</w:t>
      </w:r>
      <w:r>
        <w:rPr>
          <w:rFonts w:cs="Arial"/>
        </w:rPr>
        <w:t xml:space="preserve"> </w:t>
      </w:r>
      <w:r w:rsidR="00086078">
        <w:rPr>
          <w:rFonts w:cs="Arial"/>
          <w:b/>
        </w:rPr>
        <w:t xml:space="preserve">Σύγκριση μεγεθών αρχικού – </w:t>
      </w:r>
      <w:proofErr w:type="spellStart"/>
      <w:r w:rsidR="00086078">
        <w:rPr>
          <w:rFonts w:cs="Arial"/>
          <w:b/>
        </w:rPr>
        <w:t>υλοποιηθέντος</w:t>
      </w:r>
      <w:proofErr w:type="spellEnd"/>
      <w:r w:rsidR="00086078">
        <w:rPr>
          <w:rFonts w:cs="Arial"/>
          <w:b/>
        </w:rPr>
        <w:t xml:space="preserve"> προγράμματος</w:t>
      </w:r>
    </w:p>
    <w:p w:rsidR="00305C79" w:rsidRDefault="00305C79" w:rsidP="004C6A51">
      <w:pPr>
        <w:spacing w:after="0" w:line="360" w:lineRule="auto"/>
        <w:jc w:val="both"/>
        <w:rPr>
          <w:rFonts w:cs="Arial"/>
        </w:rPr>
      </w:pPr>
      <w:r w:rsidRPr="00305C79">
        <w:rPr>
          <w:rFonts w:cs="Arial"/>
        </w:rPr>
        <w:t>1)</w:t>
      </w:r>
      <w:r>
        <w:rPr>
          <w:rFonts w:cs="Arial"/>
          <w:b/>
        </w:rPr>
        <w:t xml:space="preserve"> </w:t>
      </w:r>
      <w:r w:rsidRPr="00305C79">
        <w:rPr>
          <w:rFonts w:cs="Arial"/>
        </w:rPr>
        <w:t xml:space="preserve">Η συνολική ΔΔ αυξήθηκε κατά 15,27%, δηλαδή κατά το ήμισυ περίπου της </w:t>
      </w:r>
      <w:proofErr w:type="spellStart"/>
      <w:r w:rsidRPr="00305C79">
        <w:rPr>
          <w:rFonts w:cs="Arial"/>
        </w:rPr>
        <w:t>ανακατανεμηθείσας</w:t>
      </w:r>
      <w:proofErr w:type="spellEnd"/>
      <w:r w:rsidRPr="00305C79">
        <w:rPr>
          <w:rFonts w:cs="Arial"/>
        </w:rPr>
        <w:t xml:space="preserve"> ΔΔ, που αποτελούσε το 30,5% της αρχικά εγκεκριμένης.</w:t>
      </w:r>
    </w:p>
    <w:p w:rsidR="00305C79" w:rsidRDefault="00305C79" w:rsidP="004C6A51">
      <w:pPr>
        <w:spacing w:after="0" w:line="360" w:lineRule="auto"/>
        <w:jc w:val="both"/>
        <w:rPr>
          <w:rFonts w:cs="Arial"/>
        </w:rPr>
      </w:pPr>
      <w:r>
        <w:rPr>
          <w:rFonts w:cs="Arial"/>
        </w:rPr>
        <w:t>2) Οι Δράσεις του Μ41 περιορίστηκαν από 20 σε 16, λόγω έλλειψης ενδιαφέροντος από αγρότες (3 Δράσεις), για δασοκομικά προϊόντα (1 Δράση) και για παρεμβάσεις αξιοποίησης φυσικών πόρων (1 Δράση).</w:t>
      </w:r>
    </w:p>
    <w:p w:rsidR="00305C79" w:rsidRDefault="00305C79" w:rsidP="004C6A51">
      <w:pPr>
        <w:spacing w:after="0" w:line="360" w:lineRule="auto"/>
        <w:jc w:val="both"/>
        <w:rPr>
          <w:rFonts w:cs="Arial"/>
        </w:rPr>
      </w:pPr>
      <w:r>
        <w:rPr>
          <w:rFonts w:cs="Arial"/>
        </w:rPr>
        <w:t xml:space="preserve">3) </w:t>
      </w:r>
      <w:r w:rsidR="00890720">
        <w:rPr>
          <w:rFonts w:cs="Arial"/>
        </w:rPr>
        <w:t>Το ποσοστό της ΔΔ των</w:t>
      </w:r>
      <w:r>
        <w:rPr>
          <w:rFonts w:cs="Arial"/>
        </w:rPr>
        <w:t xml:space="preserve"> Δράσε</w:t>
      </w:r>
      <w:r w:rsidR="00890720">
        <w:rPr>
          <w:rFonts w:cs="Arial"/>
        </w:rPr>
        <w:t xml:space="preserve">ων </w:t>
      </w:r>
      <w:r>
        <w:rPr>
          <w:rFonts w:cs="Arial"/>
        </w:rPr>
        <w:t xml:space="preserve">Επιχειρηματικότητας </w:t>
      </w:r>
      <w:r w:rsidR="00890720">
        <w:rPr>
          <w:rFonts w:cs="Arial"/>
        </w:rPr>
        <w:t>μειώθηκε ελαφρά κατά 2,5% ενώ αντιθέτως το ποσοστό της ΔΔ Δράσεων δημοσίου ενδιαφέροντος αυξήθηκε κατά 19%. Παρά ταύτα, η ΔΔ των Δράσεων δημοσίου ενδιαφέροντος διαμορφώθηκε στο 29% της ΔΔ του Μ41, δηλαδή δεν έγινε χρήση της δυνατότητας να φθάσει το 40%, σε βάρος των έργων επιχειρηματικότητας.</w:t>
      </w:r>
    </w:p>
    <w:p w:rsidR="00890720" w:rsidRDefault="00890720" w:rsidP="004C6A51">
      <w:pPr>
        <w:spacing w:after="0" w:line="360" w:lineRule="auto"/>
        <w:jc w:val="both"/>
        <w:rPr>
          <w:rFonts w:cs="Arial"/>
        </w:rPr>
      </w:pPr>
      <w:r>
        <w:rPr>
          <w:rFonts w:cs="Arial"/>
        </w:rPr>
        <w:t xml:space="preserve">4) Το ποσοστό ΔΔ του Μ41 αυξήθηκε κατά 3% περίπου, ενώ αντιστοίχως μειώθηκαν κατά 76% το ποσοστό των συνεργασιών και κατά 7,7% το ποσοστό ΔΔ της Τεχνικής Στήριξης (η ΔΔ της Τεχνικής Στήριξης, </w:t>
      </w:r>
      <w:r w:rsidR="00987134">
        <w:rPr>
          <w:rFonts w:cs="Arial"/>
        </w:rPr>
        <w:t xml:space="preserve">ως ποσοστό της ΔΔ του Μ41, διαμορφώθηκε από </w:t>
      </w:r>
      <w:r>
        <w:rPr>
          <w:rFonts w:cs="Arial"/>
        </w:rPr>
        <w:t xml:space="preserve">20% </w:t>
      </w:r>
      <w:r w:rsidR="00987134">
        <w:rPr>
          <w:rFonts w:cs="Arial"/>
        </w:rPr>
        <w:t>που ήταν στο αρχικό πρόγραμμα, σε 18%.</w:t>
      </w:r>
    </w:p>
    <w:p w:rsidR="00FB5488" w:rsidRPr="002C50BD" w:rsidRDefault="00987134" w:rsidP="00466D5F">
      <w:pPr>
        <w:spacing w:after="0" w:line="360" w:lineRule="auto"/>
        <w:jc w:val="both"/>
        <w:rPr>
          <w:rFonts w:cs="Arial"/>
        </w:rPr>
      </w:pPr>
      <w:r>
        <w:rPr>
          <w:rFonts w:cs="Arial"/>
        </w:rPr>
        <w:lastRenderedPageBreak/>
        <w:t xml:space="preserve">5) Ο Μέσος Όρος ΔΔ ανά έργο, μειώθηκε κατά 6% στα ιδιωτικά έργα, κατά 18% στα </w:t>
      </w:r>
      <w:r w:rsidR="007E6707">
        <w:rPr>
          <w:rFonts w:cs="Arial"/>
        </w:rPr>
        <w:t xml:space="preserve">έργα δημοσίου ενδιαφέροντος </w:t>
      </w:r>
      <w:r>
        <w:rPr>
          <w:rFonts w:cs="Arial"/>
        </w:rPr>
        <w:t xml:space="preserve"> εκτός </w:t>
      </w:r>
      <w:r w:rsidR="007E6707">
        <w:rPr>
          <w:rFonts w:cs="Arial"/>
        </w:rPr>
        <w:t xml:space="preserve">πολιτιστικών εκδηλώσεων και κατά 41% στις πολιτιστικές εκδηλώσεις, γεγονός που αντανακλά τον περιορισμό των προϋπολογισμών σε πολλά έργα, λόγω  αδυναμίας καταβολής μεγαλύτερης ίδιας συμμετοχής. </w:t>
      </w:r>
    </w:p>
    <w:p w:rsidR="00FB5488" w:rsidRPr="002C50BD" w:rsidRDefault="00443329" w:rsidP="00FB5488">
      <w:pPr>
        <w:spacing w:after="0" w:line="360" w:lineRule="auto"/>
        <w:jc w:val="both"/>
        <w:rPr>
          <w:rFonts w:cs="Arial"/>
        </w:rPr>
      </w:pPr>
      <w:r w:rsidRPr="00C84814">
        <w:rPr>
          <w:rFonts w:cs="Arial"/>
        </w:rPr>
        <w:t>Στον Πίνακα Γ1 του Παραρτήματος</w:t>
      </w:r>
      <w:r w:rsidRPr="00443329">
        <w:rPr>
          <w:rFonts w:cs="Arial"/>
        </w:rPr>
        <w:t xml:space="preserve"> φαίνονται αναλυτικά τα συγκριτικά μεγέθη α</w:t>
      </w:r>
      <w:r w:rsidR="005963F6">
        <w:rPr>
          <w:rFonts w:cs="Arial"/>
        </w:rPr>
        <w:t>ρ</w:t>
      </w:r>
      <w:r w:rsidRPr="00443329">
        <w:rPr>
          <w:rFonts w:cs="Arial"/>
        </w:rPr>
        <w:t xml:space="preserve">χικού και </w:t>
      </w:r>
      <w:proofErr w:type="spellStart"/>
      <w:r w:rsidRPr="00443329">
        <w:rPr>
          <w:rFonts w:cs="Arial"/>
        </w:rPr>
        <w:t>υλοποιηθέντος</w:t>
      </w:r>
      <w:proofErr w:type="spellEnd"/>
      <w:r w:rsidRPr="00443329">
        <w:rPr>
          <w:rFonts w:cs="Arial"/>
        </w:rPr>
        <w:t xml:space="preserve"> προγράμματος.</w:t>
      </w:r>
    </w:p>
    <w:p w:rsidR="00F24F62" w:rsidRDefault="00F24F62" w:rsidP="00FB5488">
      <w:pPr>
        <w:spacing w:after="0" w:line="360" w:lineRule="auto"/>
        <w:jc w:val="both"/>
        <w:rPr>
          <w:rFonts w:cs="Arial"/>
          <w:b/>
        </w:rPr>
      </w:pPr>
      <w:r>
        <w:rPr>
          <w:rFonts w:cs="Arial"/>
          <w:b/>
        </w:rPr>
        <w:t>ΣΥΝΟΨΗ ΚΕΦΑΛΑΙΩΝ Α, Β, Γ</w:t>
      </w:r>
    </w:p>
    <w:p w:rsidR="00F24F62" w:rsidRPr="00E80E0C" w:rsidRDefault="00F24F62" w:rsidP="00E80E0C">
      <w:pPr>
        <w:pStyle w:val="a3"/>
        <w:numPr>
          <w:ilvl w:val="0"/>
          <w:numId w:val="10"/>
        </w:numPr>
        <w:spacing w:after="0" w:line="360" w:lineRule="auto"/>
        <w:jc w:val="both"/>
        <w:rPr>
          <w:rFonts w:cs="Arial"/>
        </w:rPr>
      </w:pPr>
      <w:r w:rsidRPr="00E80E0C">
        <w:rPr>
          <w:rFonts w:cs="Arial"/>
        </w:rPr>
        <w:t>Το αρχικό πρόγραμμα, με συνολική ΔΔ 6.750.000 ευρώ,  προέβλεπε Μ41 με 20 Δράσεις και ΔΔ 5.489.000,00 ευρώ (ποσοστό 81,30% επί της συνολικής, 3 διατοπικές/διακρατικές συνεργασίες και Τεχνική Στήριξη με ΔΔ 20% της ΔΔ Μ41.</w:t>
      </w:r>
    </w:p>
    <w:p w:rsidR="006976F1" w:rsidRPr="00E80E0C" w:rsidRDefault="006976F1" w:rsidP="00E80E0C">
      <w:pPr>
        <w:pStyle w:val="a3"/>
        <w:numPr>
          <w:ilvl w:val="0"/>
          <w:numId w:val="10"/>
        </w:numPr>
        <w:spacing w:after="0" w:line="360" w:lineRule="auto"/>
        <w:jc w:val="both"/>
        <w:rPr>
          <w:rFonts w:cs="Arial"/>
        </w:rPr>
      </w:pPr>
      <w:r w:rsidRPr="00E80E0C">
        <w:rPr>
          <w:rFonts w:cs="Arial"/>
        </w:rPr>
        <w:t>Έγιναν τρεις ανακατανομές πιστώσεων ΔΔ συνολικού ύψους 2.058.920,00 ευρώ (αύξηση αρχικής ΔΔ κατά 30,5%)</w:t>
      </w:r>
    </w:p>
    <w:p w:rsidR="006976F1" w:rsidRPr="00E80E0C" w:rsidRDefault="006976F1" w:rsidP="00E80E0C">
      <w:pPr>
        <w:pStyle w:val="a3"/>
        <w:numPr>
          <w:ilvl w:val="0"/>
          <w:numId w:val="10"/>
        </w:numPr>
        <w:spacing w:after="0" w:line="360" w:lineRule="auto"/>
        <w:jc w:val="both"/>
        <w:rPr>
          <w:rFonts w:cs="Arial"/>
        </w:rPr>
      </w:pPr>
      <w:r w:rsidRPr="00E80E0C">
        <w:rPr>
          <w:rFonts w:cs="Arial"/>
        </w:rPr>
        <w:t>Στο πρόγραμμα πραγματοποιήθηκαν 4 προσκλήσεις ενδιαφέροντος</w:t>
      </w:r>
      <w:r w:rsidR="00A24E19" w:rsidRPr="00E80E0C">
        <w:rPr>
          <w:rFonts w:cs="Arial"/>
        </w:rPr>
        <w:t xml:space="preserve"> του Μ41</w:t>
      </w:r>
      <w:r w:rsidRPr="00E80E0C">
        <w:rPr>
          <w:rFonts w:cs="Arial"/>
        </w:rPr>
        <w:t xml:space="preserve">, με </w:t>
      </w:r>
      <w:r w:rsidR="00A24E19" w:rsidRPr="00E80E0C">
        <w:rPr>
          <w:rFonts w:cs="Arial"/>
        </w:rPr>
        <w:t xml:space="preserve">συνολική </w:t>
      </w:r>
      <w:proofErr w:type="spellStart"/>
      <w:r w:rsidRPr="00E80E0C">
        <w:rPr>
          <w:rFonts w:cs="Arial"/>
        </w:rPr>
        <w:t>προκηρυχθείσα</w:t>
      </w:r>
      <w:proofErr w:type="spellEnd"/>
      <w:r w:rsidRPr="00E80E0C">
        <w:rPr>
          <w:rFonts w:cs="Arial"/>
        </w:rPr>
        <w:t xml:space="preserve"> ΔΔ 10.439.447,58 ευρώ και </w:t>
      </w:r>
      <w:r w:rsidR="00A24E19" w:rsidRPr="00E80E0C">
        <w:rPr>
          <w:rFonts w:cs="Arial"/>
        </w:rPr>
        <w:t xml:space="preserve">συνολική </w:t>
      </w:r>
      <w:r w:rsidRPr="00E80E0C">
        <w:rPr>
          <w:rFonts w:cs="Arial"/>
        </w:rPr>
        <w:t>αιτούμενη ΔΔ 15.873.474,31  (υπερκάλυψη κατά 152%).</w:t>
      </w:r>
    </w:p>
    <w:p w:rsidR="006976F1" w:rsidRPr="00E80E0C" w:rsidRDefault="006976F1" w:rsidP="00E80E0C">
      <w:pPr>
        <w:pStyle w:val="a3"/>
        <w:numPr>
          <w:ilvl w:val="0"/>
          <w:numId w:val="10"/>
        </w:numPr>
        <w:spacing w:after="0" w:line="360" w:lineRule="auto"/>
        <w:jc w:val="both"/>
        <w:rPr>
          <w:rFonts w:cs="Arial"/>
        </w:rPr>
      </w:pPr>
      <w:r w:rsidRPr="00E80E0C">
        <w:rPr>
          <w:rFonts w:cs="Arial"/>
        </w:rPr>
        <w:t>Το επενδυτικό ενδιαφέρον επικεντρώθηκε σε 14 Δράσεις (δεν υπήρξε ενδιαφέρον για 3 Δράσεις αγροτών, τη Δράση των δασοκομικών προϊόντων και στη Δράση αποκατάστασης του τοπίου της υπαίθρου).</w:t>
      </w:r>
    </w:p>
    <w:p w:rsidR="00F24F62" w:rsidRPr="00E80E0C" w:rsidRDefault="006976F1" w:rsidP="00E80E0C">
      <w:pPr>
        <w:pStyle w:val="a3"/>
        <w:numPr>
          <w:ilvl w:val="0"/>
          <w:numId w:val="10"/>
        </w:numPr>
        <w:spacing w:after="0" w:line="360" w:lineRule="auto"/>
        <w:jc w:val="both"/>
        <w:rPr>
          <w:rFonts w:cs="Arial"/>
        </w:rPr>
      </w:pPr>
      <w:r w:rsidRPr="00E80E0C">
        <w:rPr>
          <w:rFonts w:cs="Arial"/>
        </w:rPr>
        <w:t xml:space="preserve">Υποβλήθηκαν </w:t>
      </w:r>
      <w:r w:rsidR="00D44648" w:rsidRPr="00E80E0C">
        <w:rPr>
          <w:rFonts w:cs="Arial"/>
        </w:rPr>
        <w:t xml:space="preserve">146 προτάσεις, αξιολογήθηκαν θετικά οι 102 (69,83%), αποχώρησαν προ ένταξης 5 προτάσεις (ποσοστό 3,42%) και εντάχθηκαν </w:t>
      </w:r>
      <w:r w:rsidR="00A24E19" w:rsidRPr="00E80E0C">
        <w:rPr>
          <w:rFonts w:cs="Arial"/>
        </w:rPr>
        <w:t xml:space="preserve">αρχικά </w:t>
      </w:r>
      <w:r w:rsidR="00D44648" w:rsidRPr="00E80E0C">
        <w:rPr>
          <w:rFonts w:cs="Arial"/>
        </w:rPr>
        <w:t>97 έργα, με ΔΔ 9.748.777,58 ευρώ.</w:t>
      </w:r>
    </w:p>
    <w:p w:rsidR="00A24E19" w:rsidRPr="00E80E0C" w:rsidRDefault="00D44648" w:rsidP="00E80E0C">
      <w:pPr>
        <w:pStyle w:val="a3"/>
        <w:numPr>
          <w:ilvl w:val="0"/>
          <w:numId w:val="10"/>
        </w:numPr>
        <w:spacing w:after="0" w:line="360" w:lineRule="auto"/>
        <w:jc w:val="both"/>
        <w:rPr>
          <w:rFonts w:cs="Arial"/>
        </w:rPr>
      </w:pPr>
      <w:r w:rsidRPr="00E80E0C">
        <w:rPr>
          <w:rFonts w:cs="Arial"/>
        </w:rPr>
        <w:t xml:space="preserve">Μετά τις αρχικές εντάξεις, ακολούθησαν 23 </w:t>
      </w:r>
      <w:proofErr w:type="spellStart"/>
      <w:r w:rsidRPr="00E80E0C">
        <w:rPr>
          <w:rFonts w:cs="Arial"/>
        </w:rPr>
        <w:t>απεντάξεις</w:t>
      </w:r>
      <w:proofErr w:type="spellEnd"/>
      <w:r w:rsidRPr="00E80E0C">
        <w:rPr>
          <w:rFonts w:cs="Arial"/>
        </w:rPr>
        <w:t xml:space="preserve"> με ΔΔ 2.322.879,61 </w:t>
      </w:r>
      <w:r w:rsidR="00C01859" w:rsidRPr="00E80E0C">
        <w:rPr>
          <w:rFonts w:cs="Arial"/>
        </w:rPr>
        <w:t>(ποσοστό 23,83%)</w:t>
      </w:r>
      <w:r w:rsidR="00A24E19" w:rsidRPr="00E80E0C">
        <w:rPr>
          <w:rFonts w:cs="Arial"/>
        </w:rPr>
        <w:t>, διαμορφώνοντας τις Νομικές Δεσμεύσεις των υπολοίπων 74 έργων σε 7.425.897,97 ευρώ</w:t>
      </w:r>
      <w:r w:rsidR="007826EB">
        <w:rPr>
          <w:rFonts w:cs="Arial"/>
        </w:rPr>
        <w:t xml:space="preserve"> (43 ιδιωτικά έργα και 31 δημοσίου ενδιαφέροντος).</w:t>
      </w:r>
    </w:p>
    <w:p w:rsidR="00A24E19" w:rsidRPr="00E80E0C" w:rsidRDefault="00A24E19" w:rsidP="00E80E0C">
      <w:pPr>
        <w:pStyle w:val="a3"/>
        <w:numPr>
          <w:ilvl w:val="0"/>
          <w:numId w:val="10"/>
        </w:numPr>
        <w:spacing w:after="0" w:line="360" w:lineRule="auto"/>
        <w:jc w:val="both"/>
        <w:rPr>
          <w:rFonts w:cs="Arial"/>
        </w:rPr>
      </w:pPr>
      <w:r w:rsidRPr="00E80E0C">
        <w:rPr>
          <w:rFonts w:cs="Arial"/>
        </w:rPr>
        <w:t xml:space="preserve">Ακολούθησαν </w:t>
      </w:r>
      <w:r w:rsidR="00C01859" w:rsidRPr="00E80E0C">
        <w:rPr>
          <w:rFonts w:cs="Arial"/>
        </w:rPr>
        <w:t xml:space="preserve"> μειώσεις προϋπολογισμών σε 25 έργα</w:t>
      </w:r>
      <w:r w:rsidRPr="00E80E0C">
        <w:rPr>
          <w:rFonts w:cs="Arial"/>
        </w:rPr>
        <w:t xml:space="preserve">, </w:t>
      </w:r>
      <w:r w:rsidR="00C01859" w:rsidRPr="00E80E0C">
        <w:rPr>
          <w:rFonts w:cs="Arial"/>
        </w:rPr>
        <w:t xml:space="preserve"> </w:t>
      </w:r>
      <w:r w:rsidRPr="00E80E0C">
        <w:rPr>
          <w:rFonts w:cs="Arial"/>
        </w:rPr>
        <w:t>με αντίστοιχη</w:t>
      </w:r>
      <w:r w:rsidR="00C01859" w:rsidRPr="00E80E0C">
        <w:rPr>
          <w:rFonts w:cs="Arial"/>
        </w:rPr>
        <w:t xml:space="preserve"> ΔΔ 895.651,68</w:t>
      </w:r>
      <w:r w:rsidR="008225F8">
        <w:rPr>
          <w:rFonts w:cs="Arial"/>
        </w:rPr>
        <w:t xml:space="preserve"> ευρώ</w:t>
      </w:r>
      <w:r w:rsidRPr="00E80E0C">
        <w:rPr>
          <w:rFonts w:cs="Arial"/>
        </w:rPr>
        <w:t>, που διαμόρφωσε τις Νομικές Δεσμεύσεις  των 74 έργων σε 6.530.246,29 ευρώ.</w:t>
      </w:r>
    </w:p>
    <w:p w:rsidR="00A24E19" w:rsidRPr="00E80E0C" w:rsidRDefault="00A24E19" w:rsidP="00E80E0C">
      <w:pPr>
        <w:pStyle w:val="a3"/>
        <w:numPr>
          <w:ilvl w:val="0"/>
          <w:numId w:val="10"/>
        </w:numPr>
        <w:spacing w:after="0" w:line="360" w:lineRule="auto"/>
        <w:jc w:val="both"/>
        <w:rPr>
          <w:rFonts w:cs="Arial"/>
        </w:rPr>
      </w:pPr>
      <w:r w:rsidRPr="00E80E0C">
        <w:rPr>
          <w:rFonts w:cs="Arial"/>
        </w:rPr>
        <w:t xml:space="preserve">Το τελικό εγκεκριμένο Πρόγραμμα, που διαμορφώθηκε στις </w:t>
      </w:r>
      <w:r w:rsidR="0093710F" w:rsidRPr="00E80E0C">
        <w:rPr>
          <w:rFonts w:cs="Arial"/>
        </w:rPr>
        <w:t>13-11-15, έχοντας ενσωματώσει</w:t>
      </w:r>
      <w:r w:rsidRPr="00E80E0C">
        <w:rPr>
          <w:rFonts w:cs="Arial"/>
        </w:rPr>
        <w:t xml:space="preserve"> τις τρεις ανακατανομές και τις μέχρι τότε </w:t>
      </w:r>
      <w:proofErr w:type="spellStart"/>
      <w:r w:rsidRPr="00E80E0C">
        <w:rPr>
          <w:rFonts w:cs="Arial"/>
        </w:rPr>
        <w:t>απεντάξεις</w:t>
      </w:r>
      <w:proofErr w:type="spellEnd"/>
      <w:r w:rsidRPr="00E80E0C">
        <w:rPr>
          <w:rFonts w:cs="Arial"/>
        </w:rPr>
        <w:t xml:space="preserve">,  προέβλεπε </w:t>
      </w:r>
      <w:r w:rsidR="00F362F6" w:rsidRPr="00E80E0C">
        <w:rPr>
          <w:rFonts w:cs="Arial"/>
        </w:rPr>
        <w:t xml:space="preserve">ΔΔ του Μ41 7.305.547,46 και </w:t>
      </w:r>
      <w:r w:rsidRPr="00E80E0C">
        <w:rPr>
          <w:rFonts w:cs="Arial"/>
        </w:rPr>
        <w:t>συνολική ΔΔ 8.808.920,00</w:t>
      </w:r>
      <w:r w:rsidR="0093710F" w:rsidRPr="00E80E0C">
        <w:rPr>
          <w:rFonts w:cs="Arial"/>
        </w:rPr>
        <w:t xml:space="preserve"> ευρώ.</w:t>
      </w:r>
    </w:p>
    <w:p w:rsidR="0093710F" w:rsidRPr="00E80E0C" w:rsidRDefault="0093710F" w:rsidP="00E80E0C">
      <w:pPr>
        <w:pStyle w:val="a3"/>
        <w:numPr>
          <w:ilvl w:val="0"/>
          <w:numId w:val="10"/>
        </w:numPr>
        <w:spacing w:after="0" w:line="360" w:lineRule="auto"/>
        <w:jc w:val="both"/>
        <w:rPr>
          <w:rFonts w:cs="Arial"/>
        </w:rPr>
      </w:pPr>
      <w:r w:rsidRPr="00E80E0C">
        <w:rPr>
          <w:rFonts w:cs="Arial"/>
        </w:rPr>
        <w:t xml:space="preserve">Το </w:t>
      </w:r>
      <w:proofErr w:type="spellStart"/>
      <w:r w:rsidRPr="00E80E0C">
        <w:rPr>
          <w:rFonts w:cs="Arial"/>
        </w:rPr>
        <w:t>υλοποιηθέν</w:t>
      </w:r>
      <w:proofErr w:type="spellEnd"/>
      <w:r w:rsidRPr="00E80E0C">
        <w:rPr>
          <w:rFonts w:cs="Arial"/>
        </w:rPr>
        <w:t xml:space="preserve"> πρόγραμμα είχε τελικά συνολική ΔΔ 7.780.739,23 ευρώ και ΔΔ Μ41: 6.506.054,29 ευρώ (το ποσό αυτό υπολείπεται των Νομικών Δεσμεύσεων κατά 24.192 ευρώ, λόγω του </w:t>
      </w:r>
      <w:proofErr w:type="spellStart"/>
      <w:r w:rsidRPr="00E80E0C">
        <w:rPr>
          <w:rFonts w:cs="Arial"/>
        </w:rPr>
        <w:t>ό,τι</w:t>
      </w:r>
      <w:proofErr w:type="spellEnd"/>
      <w:r w:rsidRPr="00E80E0C">
        <w:rPr>
          <w:rFonts w:cs="Arial"/>
        </w:rPr>
        <w:t xml:space="preserve"> 3 έργα της 4ης Προκήρυξης έκλεισαν με μικρότερη ΔΔ).</w:t>
      </w:r>
    </w:p>
    <w:p w:rsidR="00BC267C" w:rsidRPr="00E80E0C" w:rsidRDefault="0093710F" w:rsidP="00E80E0C">
      <w:pPr>
        <w:pStyle w:val="a3"/>
        <w:numPr>
          <w:ilvl w:val="0"/>
          <w:numId w:val="10"/>
        </w:numPr>
        <w:spacing w:after="0" w:line="360" w:lineRule="auto"/>
        <w:jc w:val="both"/>
        <w:rPr>
          <w:rFonts w:cs="Arial"/>
        </w:rPr>
      </w:pPr>
      <w:r w:rsidRPr="00E80E0C">
        <w:rPr>
          <w:rFonts w:cs="Arial"/>
        </w:rPr>
        <w:t>Στο πρόγραμμα πραγματοποιήθηκαν 217 πιστοποιήσεις δαπαν</w:t>
      </w:r>
      <w:r w:rsidR="00BC267C" w:rsidRPr="00E80E0C">
        <w:rPr>
          <w:rFonts w:cs="Arial"/>
        </w:rPr>
        <w:t>ών</w:t>
      </w:r>
      <w:r w:rsidRPr="00E80E0C">
        <w:rPr>
          <w:rFonts w:cs="Arial"/>
        </w:rPr>
        <w:t xml:space="preserve"> </w:t>
      </w:r>
      <w:r w:rsidR="00BC267C" w:rsidRPr="00E80E0C">
        <w:rPr>
          <w:rFonts w:cs="Arial"/>
        </w:rPr>
        <w:t xml:space="preserve">έργων Μ41 με ΔΔ 5.050.542,49 </w:t>
      </w:r>
      <w:r w:rsidRPr="00E80E0C">
        <w:rPr>
          <w:rFonts w:cs="Arial"/>
        </w:rPr>
        <w:t>που πληρώθηκ</w:t>
      </w:r>
      <w:r w:rsidR="00BC267C" w:rsidRPr="00E80E0C">
        <w:rPr>
          <w:rFonts w:cs="Arial"/>
        </w:rPr>
        <w:t xml:space="preserve">αν (ποσοστό 69,13% της εγκεκριμένης ΔΔ του Μέτρου) </w:t>
      </w:r>
      <w:r w:rsidR="00BC267C" w:rsidRPr="00E80E0C">
        <w:rPr>
          <w:rFonts w:cs="Arial"/>
        </w:rPr>
        <w:lastRenderedPageBreak/>
        <w:t>και 15 πιστοποιήσεις με ΔΔ 414.964,00 ευρώ, που δεν πρόλαβαν να πληρωθούν (ποσοστό 5,68% της εγκεκριμένης ΔΔ του Μέτρου).</w:t>
      </w:r>
    </w:p>
    <w:p w:rsidR="00E344A0" w:rsidRPr="00E80E0C" w:rsidRDefault="00BC267C" w:rsidP="00E80E0C">
      <w:pPr>
        <w:pStyle w:val="a3"/>
        <w:numPr>
          <w:ilvl w:val="0"/>
          <w:numId w:val="10"/>
        </w:numPr>
        <w:spacing w:after="0" w:line="360" w:lineRule="auto"/>
        <w:jc w:val="both"/>
        <w:rPr>
          <w:rFonts w:cs="Arial"/>
        </w:rPr>
      </w:pPr>
      <w:r w:rsidRPr="00E80E0C">
        <w:rPr>
          <w:rFonts w:cs="Arial"/>
        </w:rPr>
        <w:t xml:space="preserve">Από το σύνολο  των 74 </w:t>
      </w:r>
      <w:proofErr w:type="spellStart"/>
      <w:r w:rsidRPr="00E80E0C">
        <w:rPr>
          <w:rFonts w:cs="Arial"/>
        </w:rPr>
        <w:t>υλοποιηθέντων</w:t>
      </w:r>
      <w:proofErr w:type="spellEnd"/>
      <w:r w:rsidRPr="00E80E0C">
        <w:rPr>
          <w:rFonts w:cs="Arial"/>
        </w:rPr>
        <w:t xml:space="preserve"> έργων, τα 52 (ποσοστό 70%) περατώθηκαν μέσα στο ΠΑΑ 20107-2013, με πληρωμές ΔΔ </w:t>
      </w:r>
      <w:r w:rsidR="00E344A0" w:rsidRPr="00E80E0C">
        <w:rPr>
          <w:rFonts w:cs="Arial"/>
        </w:rPr>
        <w:t xml:space="preserve">3.642.303,68 ευρώ (που αντιστοιχούν στο </w:t>
      </w:r>
      <w:r w:rsidR="00E80E0C" w:rsidRPr="00E80E0C">
        <w:rPr>
          <w:rFonts w:cs="Arial"/>
        </w:rPr>
        <w:t xml:space="preserve">56% της </w:t>
      </w:r>
      <w:r w:rsidR="00E344A0" w:rsidRPr="00E80E0C">
        <w:rPr>
          <w:rFonts w:cs="Arial"/>
        </w:rPr>
        <w:t xml:space="preserve"> </w:t>
      </w:r>
      <w:r w:rsidR="00E80E0C" w:rsidRPr="00E80E0C">
        <w:rPr>
          <w:rFonts w:cs="Arial"/>
        </w:rPr>
        <w:t xml:space="preserve">ΔΔ του </w:t>
      </w:r>
      <w:proofErr w:type="spellStart"/>
      <w:r w:rsidR="00E344A0" w:rsidRPr="00E80E0C">
        <w:rPr>
          <w:rFonts w:cs="Arial"/>
        </w:rPr>
        <w:t>υλοποιηθέντος</w:t>
      </w:r>
      <w:proofErr w:type="spellEnd"/>
      <w:r w:rsidR="00E344A0" w:rsidRPr="00E80E0C">
        <w:rPr>
          <w:rFonts w:cs="Arial"/>
        </w:rPr>
        <w:t xml:space="preserve"> </w:t>
      </w:r>
      <w:r w:rsidR="00E80E0C" w:rsidRPr="00E80E0C">
        <w:rPr>
          <w:rFonts w:cs="Arial"/>
        </w:rPr>
        <w:t>Μ41</w:t>
      </w:r>
      <w:r w:rsidR="00E344A0" w:rsidRPr="00E80E0C">
        <w:rPr>
          <w:rFonts w:cs="Arial"/>
        </w:rPr>
        <w:t xml:space="preserve"> και στο 49,86% της εγκεκριμένης ΔΔ του Μ41).</w:t>
      </w:r>
      <w:r w:rsidR="00BA3010">
        <w:rPr>
          <w:rFonts w:cs="Arial"/>
        </w:rPr>
        <w:t xml:space="preserve"> Τα περατωθέντα έρ</w:t>
      </w:r>
      <w:r w:rsidR="008360EC">
        <w:rPr>
          <w:rFonts w:cs="Arial"/>
        </w:rPr>
        <w:t>γ</w:t>
      </w:r>
      <w:r w:rsidR="00BA3010">
        <w:rPr>
          <w:rFonts w:cs="Arial"/>
        </w:rPr>
        <w:t>α είναι 25 ιδιωτικά και 27 δημοσίου ενδιαφέροντος</w:t>
      </w:r>
    </w:p>
    <w:p w:rsidR="00E344A0" w:rsidRPr="00E80E0C" w:rsidRDefault="00E344A0" w:rsidP="00E80E0C">
      <w:pPr>
        <w:pStyle w:val="a3"/>
        <w:numPr>
          <w:ilvl w:val="0"/>
          <w:numId w:val="10"/>
        </w:numPr>
        <w:spacing w:after="0" w:line="360" w:lineRule="auto"/>
        <w:jc w:val="both"/>
        <w:rPr>
          <w:rFonts w:cs="Arial"/>
        </w:rPr>
      </w:pPr>
      <w:r w:rsidRPr="00E80E0C">
        <w:rPr>
          <w:rFonts w:cs="Arial"/>
        </w:rPr>
        <w:t xml:space="preserve">Τα υπόλοιπα 22 έργα (ποσοστό 30%) με ΔΔ 1.455.511,80 ευρώ (ποσοστό </w:t>
      </w:r>
      <w:r w:rsidR="00E80E0C" w:rsidRPr="00E80E0C">
        <w:rPr>
          <w:rFonts w:cs="Arial"/>
        </w:rPr>
        <w:t xml:space="preserve">22,37% της ΔΔ του </w:t>
      </w:r>
      <w:proofErr w:type="spellStart"/>
      <w:r w:rsidR="00E80E0C" w:rsidRPr="00E80E0C">
        <w:rPr>
          <w:rFonts w:cs="Arial"/>
        </w:rPr>
        <w:t>υλοποιηθέντος</w:t>
      </w:r>
      <w:proofErr w:type="spellEnd"/>
      <w:r w:rsidR="00E80E0C" w:rsidRPr="00E80E0C">
        <w:rPr>
          <w:rFonts w:cs="Arial"/>
        </w:rPr>
        <w:t xml:space="preserve"> Μ41), μεταφέρθηκαν στο ΠΑΑ 2013-2020.</w:t>
      </w:r>
    </w:p>
    <w:p w:rsidR="00BC267C" w:rsidRPr="00E80E0C" w:rsidRDefault="00E80E0C" w:rsidP="00E80E0C">
      <w:pPr>
        <w:pStyle w:val="a3"/>
        <w:numPr>
          <w:ilvl w:val="0"/>
          <w:numId w:val="10"/>
        </w:numPr>
        <w:spacing w:after="0" w:line="360" w:lineRule="auto"/>
        <w:jc w:val="both"/>
        <w:rPr>
          <w:rFonts w:cs="Arial"/>
        </w:rPr>
      </w:pPr>
      <w:r w:rsidRPr="00E80E0C">
        <w:rPr>
          <w:rFonts w:cs="Arial"/>
        </w:rPr>
        <w:t>Η ΟΤΔ συμμετείχε σε 3 διατοπικές συνεργασίες και σε μία διακρατική, η οποία δεν ολοκληρώθηκε.</w:t>
      </w:r>
    </w:p>
    <w:p w:rsidR="00E80E0C" w:rsidRPr="00E80E0C" w:rsidRDefault="00E80E0C" w:rsidP="00E80E0C">
      <w:pPr>
        <w:pStyle w:val="a3"/>
        <w:numPr>
          <w:ilvl w:val="0"/>
          <w:numId w:val="10"/>
        </w:numPr>
        <w:spacing w:after="0" w:line="360" w:lineRule="auto"/>
        <w:jc w:val="both"/>
        <w:rPr>
          <w:rFonts w:cs="Arial"/>
        </w:rPr>
      </w:pPr>
      <w:r w:rsidRPr="00E80E0C">
        <w:rPr>
          <w:rFonts w:cs="Arial"/>
        </w:rPr>
        <w:t xml:space="preserve">Η ΕΔΠ είναι επταμελής, με 4 μέλη από ιδιωτικούς κοινωνικοοικονομικούς φορείς και 3 ΟΤΑ, στις δε συνεδριάσεις της </w:t>
      </w:r>
      <w:proofErr w:type="spellStart"/>
      <w:r w:rsidRPr="00E80E0C">
        <w:rPr>
          <w:rFonts w:cs="Arial"/>
        </w:rPr>
        <w:t>ετηρείτο</w:t>
      </w:r>
      <w:proofErr w:type="spellEnd"/>
      <w:r w:rsidRPr="00E80E0C">
        <w:rPr>
          <w:rFonts w:cs="Arial"/>
        </w:rPr>
        <w:t xml:space="preserve"> η προβλεπόμενη απαρτία. </w:t>
      </w:r>
    </w:p>
    <w:p w:rsidR="006976F1" w:rsidRDefault="00E80E0C" w:rsidP="00E80E0C">
      <w:pPr>
        <w:pStyle w:val="a3"/>
        <w:numPr>
          <w:ilvl w:val="0"/>
          <w:numId w:val="10"/>
        </w:numPr>
        <w:spacing w:after="0" w:line="360" w:lineRule="auto"/>
        <w:jc w:val="both"/>
        <w:rPr>
          <w:rFonts w:cs="Arial"/>
        </w:rPr>
      </w:pPr>
      <w:r w:rsidRPr="00E80E0C">
        <w:rPr>
          <w:rFonts w:cs="Arial"/>
        </w:rPr>
        <w:t xml:space="preserve">Για τη διασφάλιση </w:t>
      </w:r>
      <w:r w:rsidR="006976F1" w:rsidRPr="00E80E0C">
        <w:rPr>
          <w:rFonts w:cs="Arial"/>
        </w:rPr>
        <w:t>της δημοσιότητας του Τοπικού Προγράμματος και της εμψύχωσης</w:t>
      </w:r>
      <w:r w:rsidRPr="00E80E0C">
        <w:rPr>
          <w:rFonts w:cs="Arial"/>
        </w:rPr>
        <w:t>, πραγματοποιήθηκε πληθώρα ενημερωτικών εκδηλώσεων, ανακοινώσεων, αναρτήσεων στο διαδίκτυο, συνεντεύξεων, ατομικών ειδοποιήσεων των ενδιαφερομένων επενδυτών, σε όλες τις φάσεις του προγράμματος</w:t>
      </w:r>
      <w:r w:rsidR="008225F8">
        <w:rPr>
          <w:rFonts w:cs="Arial"/>
        </w:rPr>
        <w:t>.</w:t>
      </w:r>
    </w:p>
    <w:p w:rsidR="007C6AA7" w:rsidRDefault="007C6AA7" w:rsidP="00E80E0C">
      <w:pPr>
        <w:pStyle w:val="a3"/>
        <w:numPr>
          <w:ilvl w:val="0"/>
          <w:numId w:val="10"/>
        </w:numPr>
        <w:spacing w:after="0" w:line="360" w:lineRule="auto"/>
        <w:jc w:val="both"/>
        <w:rPr>
          <w:rFonts w:cs="Arial"/>
        </w:rPr>
      </w:pPr>
      <w:r>
        <w:rPr>
          <w:rFonts w:cs="Arial"/>
        </w:rPr>
        <w:t>Τα στοιχεία των 52 περατωθέντων έργων έχουν συνοπτικά ως εξής:</w:t>
      </w:r>
    </w:p>
    <w:p w:rsidR="007C6AA7" w:rsidRDefault="007C6AA7" w:rsidP="008360EC">
      <w:pPr>
        <w:pStyle w:val="a3"/>
        <w:numPr>
          <w:ilvl w:val="0"/>
          <w:numId w:val="11"/>
        </w:numPr>
        <w:spacing w:after="0" w:line="360" w:lineRule="auto"/>
        <w:jc w:val="both"/>
        <w:rPr>
          <w:rFonts w:cs="Arial"/>
        </w:rPr>
      </w:pPr>
      <w:r>
        <w:rPr>
          <w:rFonts w:cs="Arial"/>
        </w:rPr>
        <w:t>Έγιναν 105 πιστοποιήσεις-πληρωμές ιδιωτικών έργων επιχειρηματικότητας και 56 έργων δημοσίου ενδιαφέροντος (σύνολο 161 πληρωμές).</w:t>
      </w:r>
    </w:p>
    <w:p w:rsidR="00BA3010" w:rsidRDefault="00BA3010" w:rsidP="008360EC">
      <w:pPr>
        <w:pStyle w:val="a3"/>
        <w:numPr>
          <w:ilvl w:val="0"/>
          <w:numId w:val="11"/>
        </w:numPr>
        <w:spacing w:after="0" w:line="360" w:lineRule="auto"/>
        <w:jc w:val="both"/>
        <w:rPr>
          <w:rFonts w:cs="Arial"/>
        </w:rPr>
      </w:pPr>
      <w:r>
        <w:rPr>
          <w:rFonts w:cs="Arial"/>
        </w:rPr>
        <w:t>Το 70% της πληρωθείσας ΔΔ αφορούσε τα ιδιωτικά έργα και το 30% τα υπόλοιπα.</w:t>
      </w:r>
    </w:p>
    <w:p w:rsidR="00BA3010" w:rsidRDefault="00BA3010" w:rsidP="008360EC">
      <w:pPr>
        <w:pStyle w:val="a3"/>
        <w:numPr>
          <w:ilvl w:val="0"/>
          <w:numId w:val="11"/>
        </w:numPr>
        <w:spacing w:after="0" w:line="360" w:lineRule="auto"/>
        <w:jc w:val="both"/>
        <w:rPr>
          <w:rFonts w:cs="Arial"/>
        </w:rPr>
      </w:pPr>
      <w:r>
        <w:rPr>
          <w:rFonts w:cs="Arial"/>
        </w:rPr>
        <w:t>Στα ιδιωτικά έργα ο μέσος χρόνος ολοκλήρωσης ήταν 18,4 μήνες, στα δε δημόσια 22</w:t>
      </w:r>
      <w:r w:rsidR="008360EC">
        <w:rPr>
          <w:rFonts w:cs="Arial"/>
        </w:rPr>
        <w:t>,2 μήνες.</w:t>
      </w:r>
    </w:p>
    <w:p w:rsidR="008360EC" w:rsidRDefault="008360EC" w:rsidP="008360EC">
      <w:pPr>
        <w:pStyle w:val="a3"/>
        <w:numPr>
          <w:ilvl w:val="0"/>
          <w:numId w:val="11"/>
        </w:numPr>
        <w:spacing w:after="0" w:line="360" w:lineRule="auto"/>
        <w:jc w:val="both"/>
        <w:rPr>
          <w:rFonts w:cs="Arial"/>
        </w:rPr>
      </w:pPr>
      <w:r>
        <w:rPr>
          <w:rFonts w:cs="Arial"/>
        </w:rPr>
        <w:t>Από τους 52 δικαιούχους, οι γυναίκες ήταν μόλις 5 (ποσοστό 6%) και δεν υπήρχε κανένας νέος κάτω των 25 ετών.</w:t>
      </w:r>
    </w:p>
    <w:p w:rsidR="008360EC" w:rsidRDefault="008360EC" w:rsidP="008360EC">
      <w:pPr>
        <w:pStyle w:val="a3"/>
        <w:numPr>
          <w:ilvl w:val="0"/>
          <w:numId w:val="11"/>
        </w:numPr>
        <w:spacing w:after="0" w:line="360" w:lineRule="auto"/>
        <w:jc w:val="both"/>
        <w:rPr>
          <w:rFonts w:cs="Arial"/>
        </w:rPr>
      </w:pPr>
      <w:r>
        <w:rPr>
          <w:rFonts w:cs="Arial"/>
        </w:rPr>
        <w:t>Από τα 25 περατωθέντα ιδιωτικά έργα, 14 (ποσοστό 56%) αφορούσε ιδρύσεις επιχειρήσεων και τα υπόλοιπα επεκτάσεις – εκσυγχρονισμούς.</w:t>
      </w:r>
    </w:p>
    <w:p w:rsidR="008360EC" w:rsidRDefault="008360EC" w:rsidP="008360EC">
      <w:pPr>
        <w:pStyle w:val="a3"/>
        <w:numPr>
          <w:ilvl w:val="0"/>
          <w:numId w:val="11"/>
        </w:numPr>
        <w:spacing w:after="0" w:line="360" w:lineRule="auto"/>
        <w:jc w:val="both"/>
        <w:rPr>
          <w:rFonts w:cs="Arial"/>
        </w:rPr>
      </w:pPr>
      <w:r>
        <w:rPr>
          <w:rFonts w:cs="Arial"/>
        </w:rPr>
        <w:t>Από τα 11 έργα μεταποίησης, τα 6 αφορούσαν αξιοποίηση συμβατικής αγροτικής παραγωγής και τα άλλα 5 βιολογικής.</w:t>
      </w:r>
    </w:p>
    <w:p w:rsidR="008360EC" w:rsidRDefault="008360EC" w:rsidP="008360EC">
      <w:pPr>
        <w:pStyle w:val="a3"/>
        <w:numPr>
          <w:ilvl w:val="0"/>
          <w:numId w:val="11"/>
        </w:numPr>
        <w:spacing w:after="0" w:line="360" w:lineRule="auto"/>
        <w:jc w:val="both"/>
        <w:rPr>
          <w:rFonts w:cs="Arial"/>
        </w:rPr>
      </w:pPr>
      <w:r>
        <w:rPr>
          <w:rFonts w:cs="Arial"/>
        </w:rPr>
        <w:t xml:space="preserve">Σημειώθηκαν 1 εγκατάσταση ΑΠΕ, 2 εγκαταστάσεις ανακύκλωσης στερεών αποβλήτων και </w:t>
      </w:r>
      <w:r w:rsidR="006F28C4">
        <w:rPr>
          <w:rFonts w:cs="Arial"/>
        </w:rPr>
        <w:t>2 εγκαταστάσεις συστημάτων περιβαλλοντικής διαχείρισης .</w:t>
      </w:r>
    </w:p>
    <w:p w:rsidR="006F28C4" w:rsidRDefault="006F28C4" w:rsidP="008360EC">
      <w:pPr>
        <w:pStyle w:val="a3"/>
        <w:numPr>
          <w:ilvl w:val="0"/>
          <w:numId w:val="11"/>
        </w:numPr>
        <w:spacing w:after="0" w:line="360" w:lineRule="auto"/>
        <w:jc w:val="both"/>
        <w:rPr>
          <w:rFonts w:cs="Arial"/>
        </w:rPr>
      </w:pPr>
      <w:r>
        <w:rPr>
          <w:rFonts w:cs="Arial"/>
        </w:rPr>
        <w:t xml:space="preserve">Δημιουργήθηκαν </w:t>
      </w:r>
      <w:r w:rsidR="001B5B4E" w:rsidRPr="001B5B4E">
        <w:rPr>
          <w:rFonts w:cs="Arial"/>
        </w:rPr>
        <w:t>68</w:t>
      </w:r>
      <w:r>
        <w:rPr>
          <w:rFonts w:cs="Arial"/>
        </w:rPr>
        <w:t xml:space="preserve"> θέσεις εργασίας (ΕΜΕ) και η  μέση διάθεση ΔΔ ανά θέση εργασίας ήταν </w:t>
      </w:r>
      <w:r w:rsidR="001B5B4E" w:rsidRPr="001B5B4E">
        <w:rPr>
          <w:rFonts w:cs="Arial"/>
        </w:rPr>
        <w:t>37.656</w:t>
      </w:r>
      <w:r>
        <w:rPr>
          <w:rFonts w:cs="Arial"/>
        </w:rPr>
        <w:t xml:space="preserve"> ευρώ/ΕΜΕ.</w:t>
      </w:r>
    </w:p>
    <w:p w:rsidR="00FB5488" w:rsidRPr="008225F8" w:rsidRDefault="008225F8" w:rsidP="00E80E0C">
      <w:pPr>
        <w:pStyle w:val="a3"/>
        <w:numPr>
          <w:ilvl w:val="0"/>
          <w:numId w:val="10"/>
        </w:numPr>
        <w:spacing w:after="0" w:line="360" w:lineRule="auto"/>
        <w:jc w:val="both"/>
        <w:rPr>
          <w:rFonts w:cs="Arial"/>
        </w:rPr>
      </w:pPr>
      <w:r>
        <w:rPr>
          <w:rFonts w:cs="Arial"/>
        </w:rPr>
        <w:t xml:space="preserve">Οι </w:t>
      </w:r>
      <w:r w:rsidR="007C6AA7">
        <w:rPr>
          <w:rFonts w:cs="Arial"/>
        </w:rPr>
        <w:t xml:space="preserve">γενικές </w:t>
      </w:r>
      <w:r>
        <w:rPr>
          <w:rFonts w:cs="Arial"/>
        </w:rPr>
        <w:t xml:space="preserve">επιδόσεις του </w:t>
      </w:r>
      <w:proofErr w:type="spellStart"/>
      <w:r>
        <w:rPr>
          <w:rFonts w:cs="Arial"/>
        </w:rPr>
        <w:t>υλοποιηθέντος</w:t>
      </w:r>
      <w:proofErr w:type="spellEnd"/>
      <w:r>
        <w:rPr>
          <w:rFonts w:cs="Arial"/>
        </w:rPr>
        <w:t xml:space="preserve"> προγράμματος σε σχέση με το </w:t>
      </w:r>
      <w:r w:rsidRPr="008225F8">
        <w:rPr>
          <w:rFonts w:cs="Arial"/>
        </w:rPr>
        <w:t>τελικό εγκεκριμένο πρόγραμμα συνοψίζονται ως εξής:</w:t>
      </w:r>
    </w:p>
    <w:tbl>
      <w:tblPr>
        <w:tblW w:w="8379" w:type="dxa"/>
        <w:tblInd w:w="93" w:type="dxa"/>
        <w:tblLook w:val="04A0" w:firstRow="1" w:lastRow="0" w:firstColumn="1" w:lastColumn="0" w:noHBand="0" w:noVBand="1"/>
      </w:tblPr>
      <w:tblGrid>
        <w:gridCol w:w="3134"/>
        <w:gridCol w:w="2126"/>
        <w:gridCol w:w="1843"/>
        <w:gridCol w:w="1276"/>
      </w:tblGrid>
      <w:tr w:rsidR="00BD3657" w:rsidRPr="00F62A64" w:rsidTr="00BD3657">
        <w:trPr>
          <w:trHeight w:val="960"/>
        </w:trPr>
        <w:tc>
          <w:tcPr>
            <w:tcW w:w="3134" w:type="dxa"/>
            <w:tcBorders>
              <w:top w:val="single" w:sz="4" w:space="0" w:color="auto"/>
              <w:left w:val="nil"/>
              <w:bottom w:val="single" w:sz="4" w:space="0" w:color="auto"/>
              <w:right w:val="nil"/>
            </w:tcBorders>
            <w:shd w:val="clear" w:color="auto" w:fill="auto"/>
            <w:vAlign w:val="center"/>
            <w:hideMark/>
          </w:tcPr>
          <w:p w:rsidR="00BD3657" w:rsidRPr="00F62A64" w:rsidRDefault="00BD3657" w:rsidP="008225F8">
            <w:pPr>
              <w:spacing w:after="0" w:line="360" w:lineRule="auto"/>
              <w:rPr>
                <w:rFonts w:ascii="Calibri" w:eastAsia="Times New Roman" w:hAnsi="Calibri" w:cs="Calibri"/>
                <w:color w:val="000000"/>
                <w:sz w:val="18"/>
                <w:szCs w:val="18"/>
                <w:lang w:eastAsia="el-GR"/>
              </w:rPr>
            </w:pPr>
            <w:r w:rsidRPr="00F62A64">
              <w:rPr>
                <w:b/>
              </w:rPr>
              <w:lastRenderedPageBreak/>
              <w:t>ΔΕΙΚΤ</w:t>
            </w:r>
            <w:r w:rsidR="008225F8">
              <w:rPr>
                <w:b/>
              </w:rPr>
              <w:t>ΕΣ</w:t>
            </w:r>
            <w:r w:rsidRPr="00F62A64">
              <w:rPr>
                <w:b/>
              </w:rPr>
              <w:t xml:space="preserve"> ΥΛΟΠΟΙΗΣΗΣ</w:t>
            </w:r>
            <w:r>
              <w:rPr>
                <w:b/>
              </w:rPr>
              <w:t xml:space="preserve"> Τ.Π.</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657" w:rsidRPr="00F62A64" w:rsidRDefault="00BD3657" w:rsidP="00E80E0C">
            <w:pPr>
              <w:spacing w:after="0" w:line="360" w:lineRule="auto"/>
              <w:jc w:val="center"/>
              <w:rPr>
                <w:rFonts w:ascii="Calibri" w:eastAsia="Times New Roman" w:hAnsi="Calibri" w:cs="Calibri"/>
                <w:b/>
                <w:bCs/>
                <w:color w:val="000000"/>
                <w:sz w:val="18"/>
                <w:szCs w:val="18"/>
                <w:lang w:eastAsia="el-GR"/>
              </w:rPr>
            </w:pPr>
            <w:r w:rsidRPr="00F62A64">
              <w:rPr>
                <w:rFonts w:ascii="Calibri" w:eastAsia="Times New Roman" w:hAnsi="Calibri" w:cs="Calibri"/>
                <w:b/>
                <w:bCs/>
                <w:color w:val="000000"/>
                <w:sz w:val="18"/>
                <w:szCs w:val="18"/>
                <w:lang w:eastAsia="el-GR"/>
              </w:rPr>
              <w:t>τελικό εγκεκριμένο πρόγραμμα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D3657" w:rsidRPr="00F62A64" w:rsidRDefault="00BD3657" w:rsidP="00E80E0C">
            <w:pPr>
              <w:spacing w:after="0" w:line="360" w:lineRule="auto"/>
              <w:jc w:val="center"/>
              <w:rPr>
                <w:rFonts w:ascii="Calibri" w:eastAsia="Times New Roman" w:hAnsi="Calibri" w:cs="Calibri"/>
                <w:b/>
                <w:bCs/>
                <w:color w:val="000000"/>
                <w:sz w:val="18"/>
                <w:szCs w:val="18"/>
                <w:lang w:eastAsia="el-GR"/>
              </w:rPr>
            </w:pPr>
            <w:proofErr w:type="spellStart"/>
            <w:r>
              <w:rPr>
                <w:rFonts w:ascii="Calibri" w:eastAsia="Times New Roman" w:hAnsi="Calibri" w:cs="Calibri"/>
                <w:b/>
                <w:bCs/>
                <w:color w:val="000000"/>
                <w:sz w:val="18"/>
                <w:szCs w:val="18"/>
                <w:lang w:eastAsia="el-GR"/>
              </w:rPr>
              <w:t>υλοποιηθέν</w:t>
            </w:r>
            <w:proofErr w:type="spellEnd"/>
            <w:r>
              <w:rPr>
                <w:rFonts w:ascii="Calibri" w:eastAsia="Times New Roman" w:hAnsi="Calibri" w:cs="Calibri"/>
                <w:b/>
                <w:bCs/>
                <w:color w:val="000000"/>
                <w:sz w:val="18"/>
                <w:szCs w:val="18"/>
                <w:lang w:eastAsia="el-GR"/>
              </w:rPr>
              <w:t xml:space="preserve"> πρόγραμμα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D3657" w:rsidRPr="00F62A64" w:rsidRDefault="00BD3657" w:rsidP="00E80E0C">
            <w:pPr>
              <w:spacing w:after="0" w:line="360" w:lineRule="auto"/>
              <w:jc w:val="center"/>
              <w:rPr>
                <w:rFonts w:ascii="Calibri" w:eastAsia="Times New Roman" w:hAnsi="Calibri" w:cs="Calibri"/>
                <w:b/>
                <w:bCs/>
                <w:color w:val="000000"/>
                <w:sz w:val="18"/>
                <w:szCs w:val="18"/>
                <w:lang w:eastAsia="el-GR"/>
              </w:rPr>
            </w:pPr>
            <w:r w:rsidRPr="00F62A64">
              <w:rPr>
                <w:rFonts w:ascii="Calibri" w:eastAsia="Times New Roman" w:hAnsi="Calibri" w:cs="Calibri"/>
                <w:b/>
                <w:bCs/>
                <w:color w:val="000000"/>
                <w:sz w:val="18"/>
                <w:szCs w:val="18"/>
                <w:lang w:eastAsia="el-GR"/>
              </w:rPr>
              <w:t>ποσοστό υλοποίησης</w:t>
            </w:r>
            <w:r>
              <w:rPr>
                <w:rFonts w:ascii="Calibri" w:eastAsia="Times New Roman" w:hAnsi="Calibri" w:cs="Calibri"/>
                <w:b/>
                <w:bCs/>
                <w:color w:val="000000"/>
                <w:sz w:val="18"/>
                <w:szCs w:val="18"/>
                <w:lang w:eastAsia="el-GR"/>
              </w:rPr>
              <w:t xml:space="preserve"> </w:t>
            </w:r>
            <w:r w:rsidRPr="00F62A64">
              <w:rPr>
                <w:rFonts w:ascii="Calibri" w:eastAsia="Times New Roman" w:hAnsi="Calibri" w:cs="Calibri"/>
                <w:b/>
                <w:bCs/>
                <w:color w:val="000000"/>
                <w:sz w:val="18"/>
                <w:szCs w:val="18"/>
                <w:lang w:eastAsia="el-GR"/>
              </w:rPr>
              <w:t>%</w:t>
            </w:r>
          </w:p>
        </w:tc>
      </w:tr>
      <w:tr w:rsidR="00BD3657" w:rsidRPr="00F62A64" w:rsidTr="00BD3657">
        <w:trPr>
          <w:trHeight w:val="24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657" w:rsidRPr="00F62A64" w:rsidRDefault="00BD3657" w:rsidP="00E80E0C">
            <w:pPr>
              <w:spacing w:after="0" w:line="360" w:lineRule="auto"/>
              <w:rPr>
                <w:rFonts w:ascii="Calibri" w:eastAsia="Times New Roman" w:hAnsi="Calibri" w:cs="Calibri"/>
                <w:b/>
                <w:bCs/>
                <w:color w:val="000000"/>
                <w:sz w:val="18"/>
                <w:szCs w:val="18"/>
                <w:lang w:eastAsia="el-GR"/>
              </w:rPr>
            </w:pPr>
            <w:r w:rsidRPr="00F62A64">
              <w:rPr>
                <w:rFonts w:ascii="Calibri" w:eastAsia="Times New Roman" w:hAnsi="Calibri" w:cs="Calibri"/>
                <w:b/>
                <w:bCs/>
                <w:color w:val="000000"/>
                <w:sz w:val="18"/>
                <w:szCs w:val="18"/>
                <w:lang w:eastAsia="el-GR"/>
              </w:rPr>
              <w:t>Συνολική ΔΔ</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D3657" w:rsidRPr="00F62A64" w:rsidRDefault="00BD3657" w:rsidP="00E80E0C">
            <w:pPr>
              <w:spacing w:after="0" w:line="360" w:lineRule="auto"/>
              <w:jc w:val="center"/>
              <w:rPr>
                <w:rFonts w:ascii="Calibri" w:eastAsia="Times New Roman" w:hAnsi="Calibri" w:cs="Calibri"/>
                <w:sz w:val="18"/>
                <w:szCs w:val="18"/>
                <w:lang w:eastAsia="el-GR"/>
              </w:rPr>
            </w:pPr>
            <w:r w:rsidRPr="00F62A64">
              <w:rPr>
                <w:rFonts w:ascii="Calibri" w:eastAsia="Times New Roman" w:hAnsi="Calibri" w:cs="Calibri"/>
                <w:sz w:val="18"/>
                <w:szCs w:val="18"/>
                <w:lang w:eastAsia="el-GR"/>
              </w:rPr>
              <w:t>8.808.920,00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D3657" w:rsidRPr="00F62A64" w:rsidRDefault="00BD3657" w:rsidP="00E80E0C">
            <w:pPr>
              <w:spacing w:after="0" w:line="360" w:lineRule="auto"/>
              <w:jc w:val="center"/>
              <w:rPr>
                <w:rFonts w:ascii="Calibri" w:eastAsia="Times New Roman" w:hAnsi="Calibri" w:cs="Calibri"/>
                <w:sz w:val="18"/>
                <w:szCs w:val="18"/>
                <w:lang w:eastAsia="el-GR"/>
              </w:rPr>
            </w:pPr>
            <w:r w:rsidRPr="00F62A64">
              <w:rPr>
                <w:rFonts w:ascii="Calibri" w:eastAsia="Times New Roman" w:hAnsi="Calibri" w:cs="Calibri"/>
                <w:sz w:val="18"/>
                <w:szCs w:val="18"/>
                <w:lang w:eastAsia="el-GR"/>
              </w:rPr>
              <w:t>7.827.391,63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D3657" w:rsidRPr="00F62A64" w:rsidRDefault="00BD3657" w:rsidP="00E80E0C">
            <w:pPr>
              <w:spacing w:after="0" w:line="360" w:lineRule="auto"/>
              <w:jc w:val="center"/>
              <w:rPr>
                <w:rFonts w:ascii="Calibri" w:eastAsia="Times New Roman" w:hAnsi="Calibri" w:cs="Calibri"/>
                <w:sz w:val="18"/>
                <w:szCs w:val="18"/>
                <w:lang w:eastAsia="el-GR"/>
              </w:rPr>
            </w:pPr>
            <w:r w:rsidRPr="00F62A64">
              <w:rPr>
                <w:rFonts w:ascii="Calibri" w:eastAsia="Times New Roman" w:hAnsi="Calibri" w:cs="Calibri"/>
                <w:sz w:val="18"/>
                <w:szCs w:val="18"/>
                <w:lang w:eastAsia="el-GR"/>
              </w:rPr>
              <w:t>88,86%</w:t>
            </w:r>
          </w:p>
        </w:tc>
      </w:tr>
      <w:tr w:rsidR="00BD3657" w:rsidRPr="00F62A64" w:rsidTr="00BD3657">
        <w:trPr>
          <w:trHeight w:val="24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657" w:rsidRPr="00F62A64" w:rsidRDefault="00BD3657" w:rsidP="00E80E0C">
            <w:pPr>
              <w:spacing w:after="0" w:line="360" w:lineRule="auto"/>
              <w:rPr>
                <w:rFonts w:ascii="Calibri" w:eastAsia="Times New Roman" w:hAnsi="Calibri" w:cs="Calibri"/>
                <w:b/>
                <w:bCs/>
                <w:color w:val="000000"/>
                <w:sz w:val="18"/>
                <w:szCs w:val="18"/>
                <w:lang w:eastAsia="el-GR"/>
              </w:rPr>
            </w:pPr>
            <w:r w:rsidRPr="00F62A64">
              <w:rPr>
                <w:rFonts w:ascii="Calibri" w:eastAsia="Times New Roman" w:hAnsi="Calibri" w:cs="Calibri"/>
                <w:b/>
                <w:bCs/>
                <w:color w:val="000000"/>
                <w:sz w:val="18"/>
                <w:szCs w:val="18"/>
                <w:lang w:eastAsia="el-GR"/>
              </w:rPr>
              <w:t>ΔΔ Μ41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D3657" w:rsidRPr="00F62A64" w:rsidRDefault="00BD3657" w:rsidP="00E80E0C">
            <w:pPr>
              <w:spacing w:after="0" w:line="360" w:lineRule="auto"/>
              <w:jc w:val="center"/>
              <w:rPr>
                <w:rFonts w:ascii="Calibri" w:eastAsia="Times New Roman" w:hAnsi="Calibri" w:cs="Calibri"/>
                <w:sz w:val="18"/>
                <w:szCs w:val="18"/>
                <w:lang w:eastAsia="el-GR"/>
              </w:rPr>
            </w:pPr>
            <w:r w:rsidRPr="00F62A64">
              <w:rPr>
                <w:rFonts w:ascii="Calibri" w:eastAsia="Times New Roman" w:hAnsi="Calibri" w:cs="Calibri"/>
                <w:sz w:val="18"/>
                <w:szCs w:val="18"/>
                <w:lang w:eastAsia="el-GR"/>
              </w:rPr>
              <w:t>7.305.547,46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D3657" w:rsidRPr="00F62A64" w:rsidRDefault="00BD3657" w:rsidP="00E80E0C">
            <w:pPr>
              <w:spacing w:after="0" w:line="360" w:lineRule="auto"/>
              <w:jc w:val="center"/>
              <w:rPr>
                <w:rFonts w:ascii="Calibri" w:eastAsia="Times New Roman" w:hAnsi="Calibri" w:cs="Calibri"/>
                <w:sz w:val="18"/>
                <w:szCs w:val="18"/>
                <w:lang w:eastAsia="el-GR"/>
              </w:rPr>
            </w:pPr>
            <w:r w:rsidRPr="00F62A64">
              <w:rPr>
                <w:rFonts w:ascii="Calibri" w:eastAsia="Times New Roman" w:hAnsi="Calibri" w:cs="Calibri"/>
                <w:sz w:val="18"/>
                <w:szCs w:val="18"/>
                <w:lang w:eastAsia="el-GR"/>
              </w:rPr>
              <w:t>6.506.054,29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D3657" w:rsidRPr="00F62A64" w:rsidRDefault="00BD3657" w:rsidP="00E80E0C">
            <w:pPr>
              <w:spacing w:after="0" w:line="360" w:lineRule="auto"/>
              <w:jc w:val="center"/>
              <w:rPr>
                <w:rFonts w:ascii="Calibri" w:eastAsia="Times New Roman" w:hAnsi="Calibri" w:cs="Calibri"/>
                <w:sz w:val="18"/>
                <w:szCs w:val="18"/>
                <w:lang w:eastAsia="el-GR"/>
              </w:rPr>
            </w:pPr>
            <w:r w:rsidRPr="00F62A64">
              <w:rPr>
                <w:rFonts w:ascii="Calibri" w:eastAsia="Times New Roman" w:hAnsi="Calibri" w:cs="Calibri"/>
                <w:sz w:val="18"/>
                <w:szCs w:val="18"/>
                <w:lang w:eastAsia="el-GR"/>
              </w:rPr>
              <w:t>89,06%</w:t>
            </w:r>
          </w:p>
        </w:tc>
      </w:tr>
      <w:tr w:rsidR="00BD3657" w:rsidRPr="00F62A64" w:rsidTr="00035B38">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BD3657" w:rsidRPr="00F62A64" w:rsidRDefault="00BD3657" w:rsidP="00E80E0C">
            <w:pPr>
              <w:spacing w:after="0" w:line="360" w:lineRule="auto"/>
              <w:rPr>
                <w:rFonts w:ascii="Calibri" w:eastAsia="Times New Roman" w:hAnsi="Calibri" w:cs="Calibri"/>
                <w:b/>
                <w:bCs/>
                <w:color w:val="000000"/>
                <w:sz w:val="18"/>
                <w:szCs w:val="18"/>
                <w:lang w:eastAsia="el-GR"/>
              </w:rPr>
            </w:pPr>
            <w:r w:rsidRPr="00F62A64">
              <w:rPr>
                <w:rFonts w:ascii="Calibri" w:eastAsia="Times New Roman" w:hAnsi="Calibri" w:cs="Calibri"/>
                <w:b/>
                <w:bCs/>
                <w:color w:val="000000"/>
                <w:sz w:val="18"/>
                <w:szCs w:val="18"/>
                <w:lang w:eastAsia="el-GR"/>
              </w:rPr>
              <w:t>Πλήθος έργων Μ41</w:t>
            </w:r>
          </w:p>
        </w:tc>
        <w:tc>
          <w:tcPr>
            <w:tcW w:w="2126" w:type="dxa"/>
            <w:tcBorders>
              <w:top w:val="nil"/>
              <w:left w:val="nil"/>
              <w:bottom w:val="single" w:sz="4" w:space="0" w:color="auto"/>
              <w:right w:val="single" w:sz="4" w:space="0" w:color="auto"/>
            </w:tcBorders>
            <w:shd w:val="clear" w:color="auto" w:fill="auto"/>
            <w:vAlign w:val="center"/>
            <w:hideMark/>
          </w:tcPr>
          <w:p w:rsidR="00BD3657" w:rsidRPr="00F62A64" w:rsidRDefault="00BD3657" w:rsidP="00E80E0C">
            <w:pPr>
              <w:spacing w:after="0" w:line="360" w:lineRule="auto"/>
              <w:jc w:val="center"/>
              <w:rPr>
                <w:rFonts w:ascii="Calibri" w:eastAsia="Times New Roman" w:hAnsi="Calibri" w:cs="Calibri"/>
                <w:sz w:val="18"/>
                <w:szCs w:val="18"/>
                <w:lang w:eastAsia="el-GR"/>
              </w:rPr>
            </w:pPr>
            <w:r w:rsidRPr="00F62A64">
              <w:rPr>
                <w:rFonts w:ascii="Calibri" w:eastAsia="Times New Roman" w:hAnsi="Calibri" w:cs="Calibri"/>
                <w:sz w:val="18"/>
                <w:szCs w:val="18"/>
                <w:lang w:eastAsia="el-GR"/>
              </w:rPr>
              <w:t>89</w:t>
            </w:r>
          </w:p>
        </w:tc>
        <w:tc>
          <w:tcPr>
            <w:tcW w:w="1843" w:type="dxa"/>
            <w:tcBorders>
              <w:top w:val="nil"/>
              <w:left w:val="nil"/>
              <w:bottom w:val="single" w:sz="4" w:space="0" w:color="auto"/>
              <w:right w:val="single" w:sz="4" w:space="0" w:color="auto"/>
            </w:tcBorders>
            <w:shd w:val="clear" w:color="auto" w:fill="auto"/>
            <w:vAlign w:val="center"/>
            <w:hideMark/>
          </w:tcPr>
          <w:p w:rsidR="00BD3657" w:rsidRPr="00F62A64" w:rsidRDefault="00BD3657" w:rsidP="00E80E0C">
            <w:pPr>
              <w:spacing w:after="0" w:line="360" w:lineRule="auto"/>
              <w:jc w:val="center"/>
              <w:rPr>
                <w:rFonts w:ascii="Calibri" w:eastAsia="Times New Roman" w:hAnsi="Calibri" w:cs="Calibri"/>
                <w:sz w:val="18"/>
                <w:szCs w:val="18"/>
                <w:lang w:eastAsia="el-GR"/>
              </w:rPr>
            </w:pPr>
            <w:r w:rsidRPr="00F62A64">
              <w:rPr>
                <w:rFonts w:ascii="Calibri" w:eastAsia="Times New Roman" w:hAnsi="Calibri" w:cs="Calibri"/>
                <w:sz w:val="18"/>
                <w:szCs w:val="18"/>
                <w:lang w:eastAsia="el-GR"/>
              </w:rPr>
              <w:t>74</w:t>
            </w:r>
          </w:p>
        </w:tc>
        <w:tc>
          <w:tcPr>
            <w:tcW w:w="1276" w:type="dxa"/>
            <w:tcBorders>
              <w:top w:val="nil"/>
              <w:left w:val="nil"/>
              <w:bottom w:val="single" w:sz="4" w:space="0" w:color="auto"/>
              <w:right w:val="single" w:sz="4" w:space="0" w:color="auto"/>
            </w:tcBorders>
            <w:shd w:val="clear" w:color="auto" w:fill="auto"/>
            <w:vAlign w:val="center"/>
            <w:hideMark/>
          </w:tcPr>
          <w:p w:rsidR="00BD3657" w:rsidRPr="00F62A64" w:rsidRDefault="00BD3657" w:rsidP="00E80E0C">
            <w:pPr>
              <w:spacing w:after="0" w:line="360" w:lineRule="auto"/>
              <w:jc w:val="center"/>
              <w:rPr>
                <w:rFonts w:ascii="Calibri" w:eastAsia="Times New Roman" w:hAnsi="Calibri" w:cs="Calibri"/>
                <w:sz w:val="18"/>
                <w:szCs w:val="18"/>
                <w:lang w:eastAsia="el-GR"/>
              </w:rPr>
            </w:pPr>
            <w:r w:rsidRPr="00F62A64">
              <w:rPr>
                <w:rFonts w:ascii="Calibri" w:eastAsia="Times New Roman" w:hAnsi="Calibri" w:cs="Calibri"/>
                <w:sz w:val="18"/>
                <w:szCs w:val="18"/>
                <w:lang w:eastAsia="el-GR"/>
              </w:rPr>
              <w:t>83,15%</w:t>
            </w:r>
          </w:p>
        </w:tc>
      </w:tr>
      <w:tr w:rsidR="00A152B6" w:rsidRPr="00F62A64" w:rsidTr="00035B38">
        <w:trPr>
          <w:trHeight w:val="240"/>
        </w:trPr>
        <w:tc>
          <w:tcPr>
            <w:tcW w:w="3134" w:type="dxa"/>
            <w:tcBorders>
              <w:top w:val="nil"/>
              <w:left w:val="single" w:sz="4" w:space="0" w:color="auto"/>
              <w:bottom w:val="single" w:sz="4" w:space="0" w:color="auto"/>
              <w:right w:val="single" w:sz="4" w:space="0" w:color="auto"/>
            </w:tcBorders>
            <w:shd w:val="clear" w:color="auto" w:fill="auto"/>
            <w:vAlign w:val="center"/>
          </w:tcPr>
          <w:p w:rsidR="00A152B6" w:rsidRPr="00F62A64" w:rsidRDefault="00A152B6" w:rsidP="00E80E0C">
            <w:pPr>
              <w:spacing w:after="0" w:line="360" w:lineRule="auto"/>
              <w:rPr>
                <w:rFonts w:ascii="Calibri" w:eastAsia="Times New Roman" w:hAnsi="Calibri" w:cs="Calibri"/>
                <w:b/>
                <w:bCs/>
                <w:color w:val="000000"/>
                <w:sz w:val="18"/>
                <w:szCs w:val="18"/>
                <w:lang w:eastAsia="el-GR"/>
              </w:rPr>
            </w:pPr>
            <w:r>
              <w:rPr>
                <w:rFonts w:ascii="Calibri" w:eastAsia="Times New Roman" w:hAnsi="Calibri" w:cs="Calibri"/>
                <w:b/>
                <w:bCs/>
                <w:color w:val="000000"/>
                <w:sz w:val="18"/>
                <w:szCs w:val="18"/>
                <w:lang w:eastAsia="el-GR"/>
              </w:rPr>
              <w:t>ΔΔ έργων επιχειρηματικότητας</w:t>
            </w:r>
          </w:p>
        </w:tc>
        <w:tc>
          <w:tcPr>
            <w:tcW w:w="2126" w:type="dxa"/>
            <w:tcBorders>
              <w:top w:val="nil"/>
              <w:left w:val="nil"/>
              <w:bottom w:val="single" w:sz="4" w:space="0" w:color="auto"/>
              <w:right w:val="single" w:sz="4" w:space="0" w:color="auto"/>
            </w:tcBorders>
            <w:shd w:val="clear" w:color="auto" w:fill="auto"/>
            <w:vAlign w:val="center"/>
          </w:tcPr>
          <w:p w:rsidR="00A152B6" w:rsidRPr="00A152B6" w:rsidRDefault="00A152B6" w:rsidP="00A152B6">
            <w:pPr>
              <w:jc w:val="center"/>
              <w:rPr>
                <w:rFonts w:ascii="Calibri" w:hAnsi="Calibri"/>
                <w:bCs/>
                <w:sz w:val="18"/>
                <w:szCs w:val="18"/>
              </w:rPr>
            </w:pPr>
            <w:r w:rsidRPr="00A152B6">
              <w:rPr>
                <w:rFonts w:ascii="Calibri" w:hAnsi="Calibri"/>
                <w:bCs/>
                <w:sz w:val="18"/>
                <w:szCs w:val="18"/>
              </w:rPr>
              <w:t>5.261.387,50</w:t>
            </w:r>
          </w:p>
        </w:tc>
        <w:tc>
          <w:tcPr>
            <w:tcW w:w="1843" w:type="dxa"/>
            <w:tcBorders>
              <w:top w:val="nil"/>
              <w:left w:val="nil"/>
              <w:bottom w:val="single" w:sz="4" w:space="0" w:color="auto"/>
              <w:right w:val="single" w:sz="4" w:space="0" w:color="auto"/>
            </w:tcBorders>
            <w:shd w:val="clear" w:color="auto" w:fill="auto"/>
            <w:vAlign w:val="center"/>
          </w:tcPr>
          <w:p w:rsidR="00A152B6" w:rsidRPr="00A152B6" w:rsidRDefault="00A152B6" w:rsidP="00A152B6">
            <w:pPr>
              <w:jc w:val="center"/>
              <w:rPr>
                <w:rFonts w:ascii="Calibri" w:hAnsi="Calibri"/>
                <w:bCs/>
                <w:sz w:val="18"/>
                <w:szCs w:val="18"/>
              </w:rPr>
            </w:pPr>
            <w:r w:rsidRPr="00A152B6">
              <w:rPr>
                <w:rFonts w:ascii="Calibri" w:hAnsi="Calibri"/>
                <w:bCs/>
                <w:sz w:val="18"/>
                <w:szCs w:val="18"/>
              </w:rPr>
              <w:t>4.629.960,45</w:t>
            </w:r>
          </w:p>
        </w:tc>
        <w:tc>
          <w:tcPr>
            <w:tcW w:w="1276" w:type="dxa"/>
            <w:tcBorders>
              <w:top w:val="nil"/>
              <w:left w:val="nil"/>
              <w:bottom w:val="single" w:sz="4" w:space="0" w:color="auto"/>
              <w:right w:val="single" w:sz="4" w:space="0" w:color="auto"/>
            </w:tcBorders>
            <w:shd w:val="clear" w:color="auto" w:fill="auto"/>
            <w:vAlign w:val="center"/>
          </w:tcPr>
          <w:p w:rsidR="00A152B6" w:rsidRPr="00F62A64" w:rsidRDefault="007C6AA7" w:rsidP="007C6AA7">
            <w:pPr>
              <w:spacing w:after="0" w:line="360" w:lineRule="auto"/>
              <w:rPr>
                <w:rFonts w:ascii="Calibri" w:eastAsia="Times New Roman" w:hAnsi="Calibri" w:cs="Calibri"/>
                <w:sz w:val="18"/>
                <w:szCs w:val="18"/>
                <w:lang w:eastAsia="el-GR"/>
              </w:rPr>
            </w:pPr>
            <w:r>
              <w:rPr>
                <w:rFonts w:ascii="Calibri" w:eastAsia="Times New Roman" w:hAnsi="Calibri" w:cs="Calibri"/>
                <w:sz w:val="18"/>
                <w:szCs w:val="18"/>
                <w:lang w:eastAsia="el-GR"/>
              </w:rPr>
              <w:t xml:space="preserve">       88,00%</w:t>
            </w:r>
          </w:p>
        </w:tc>
      </w:tr>
      <w:tr w:rsidR="00A152B6" w:rsidRPr="00F62A64" w:rsidTr="00035B38">
        <w:trPr>
          <w:trHeight w:val="331"/>
        </w:trPr>
        <w:tc>
          <w:tcPr>
            <w:tcW w:w="3134" w:type="dxa"/>
            <w:tcBorders>
              <w:top w:val="nil"/>
              <w:left w:val="single" w:sz="4" w:space="0" w:color="auto"/>
              <w:bottom w:val="single" w:sz="4" w:space="0" w:color="auto"/>
              <w:right w:val="single" w:sz="4" w:space="0" w:color="auto"/>
            </w:tcBorders>
            <w:shd w:val="clear" w:color="auto" w:fill="auto"/>
            <w:vAlign w:val="center"/>
          </w:tcPr>
          <w:p w:rsidR="00A152B6" w:rsidRPr="00F62A64" w:rsidRDefault="00A152B6" w:rsidP="00E80E0C">
            <w:pPr>
              <w:spacing w:after="0" w:line="360" w:lineRule="auto"/>
              <w:rPr>
                <w:rFonts w:ascii="Calibri" w:eastAsia="Times New Roman" w:hAnsi="Calibri" w:cs="Calibri"/>
                <w:b/>
                <w:bCs/>
                <w:color w:val="000000"/>
                <w:sz w:val="18"/>
                <w:szCs w:val="18"/>
                <w:lang w:eastAsia="el-GR"/>
              </w:rPr>
            </w:pPr>
            <w:r>
              <w:rPr>
                <w:rFonts w:ascii="Calibri" w:eastAsia="Times New Roman" w:hAnsi="Calibri" w:cs="Calibri"/>
                <w:b/>
                <w:bCs/>
                <w:color w:val="000000"/>
                <w:sz w:val="18"/>
                <w:szCs w:val="18"/>
                <w:lang w:eastAsia="el-GR"/>
              </w:rPr>
              <w:t>Πλήθος έργων επιχειρηματικότητας</w:t>
            </w:r>
          </w:p>
        </w:tc>
        <w:tc>
          <w:tcPr>
            <w:tcW w:w="2126" w:type="dxa"/>
            <w:tcBorders>
              <w:top w:val="nil"/>
              <w:left w:val="nil"/>
              <w:bottom w:val="single" w:sz="4" w:space="0" w:color="auto"/>
              <w:right w:val="single" w:sz="4" w:space="0" w:color="auto"/>
            </w:tcBorders>
            <w:shd w:val="clear" w:color="auto" w:fill="auto"/>
            <w:vAlign w:val="center"/>
          </w:tcPr>
          <w:p w:rsidR="00A152B6" w:rsidRPr="00F62A64" w:rsidRDefault="00A152B6" w:rsidP="00E80E0C">
            <w:pPr>
              <w:spacing w:after="0" w:line="360" w:lineRule="auto"/>
              <w:jc w:val="center"/>
              <w:rPr>
                <w:rFonts w:ascii="Calibri" w:eastAsia="Times New Roman" w:hAnsi="Calibri" w:cs="Calibri"/>
                <w:sz w:val="18"/>
                <w:szCs w:val="18"/>
                <w:lang w:eastAsia="el-GR"/>
              </w:rPr>
            </w:pPr>
            <w:r>
              <w:rPr>
                <w:rFonts w:ascii="Calibri" w:eastAsia="Times New Roman" w:hAnsi="Calibri" w:cs="Calibri"/>
                <w:sz w:val="18"/>
                <w:szCs w:val="18"/>
                <w:lang w:eastAsia="el-GR"/>
              </w:rPr>
              <w:t>54</w:t>
            </w:r>
          </w:p>
        </w:tc>
        <w:tc>
          <w:tcPr>
            <w:tcW w:w="1843" w:type="dxa"/>
            <w:tcBorders>
              <w:top w:val="nil"/>
              <w:left w:val="nil"/>
              <w:bottom w:val="single" w:sz="4" w:space="0" w:color="auto"/>
              <w:right w:val="single" w:sz="4" w:space="0" w:color="auto"/>
            </w:tcBorders>
            <w:shd w:val="clear" w:color="auto" w:fill="auto"/>
            <w:vAlign w:val="center"/>
          </w:tcPr>
          <w:p w:rsidR="00A152B6" w:rsidRPr="00F62A64" w:rsidRDefault="00A152B6" w:rsidP="00E80E0C">
            <w:pPr>
              <w:spacing w:after="0" w:line="360" w:lineRule="auto"/>
              <w:jc w:val="center"/>
              <w:rPr>
                <w:rFonts w:ascii="Calibri" w:eastAsia="Times New Roman" w:hAnsi="Calibri" w:cs="Calibri"/>
                <w:sz w:val="18"/>
                <w:szCs w:val="18"/>
                <w:lang w:eastAsia="el-GR"/>
              </w:rPr>
            </w:pPr>
            <w:r>
              <w:rPr>
                <w:rFonts w:ascii="Calibri" w:eastAsia="Times New Roman" w:hAnsi="Calibri" w:cs="Calibri"/>
                <w:sz w:val="18"/>
                <w:szCs w:val="18"/>
                <w:lang w:eastAsia="el-GR"/>
              </w:rPr>
              <w:t>36</w:t>
            </w:r>
          </w:p>
        </w:tc>
        <w:tc>
          <w:tcPr>
            <w:tcW w:w="1276" w:type="dxa"/>
            <w:tcBorders>
              <w:top w:val="nil"/>
              <w:left w:val="nil"/>
              <w:bottom w:val="single" w:sz="4" w:space="0" w:color="auto"/>
              <w:right w:val="single" w:sz="4" w:space="0" w:color="auto"/>
            </w:tcBorders>
            <w:shd w:val="clear" w:color="auto" w:fill="auto"/>
            <w:vAlign w:val="center"/>
          </w:tcPr>
          <w:p w:rsidR="00A152B6" w:rsidRPr="00F62A64" w:rsidRDefault="00A152B6" w:rsidP="00E80E0C">
            <w:pPr>
              <w:spacing w:after="0" w:line="360" w:lineRule="auto"/>
              <w:jc w:val="center"/>
              <w:rPr>
                <w:rFonts w:ascii="Calibri" w:eastAsia="Times New Roman" w:hAnsi="Calibri" w:cs="Calibri"/>
                <w:sz w:val="18"/>
                <w:szCs w:val="18"/>
                <w:lang w:eastAsia="el-GR"/>
              </w:rPr>
            </w:pPr>
            <w:r>
              <w:rPr>
                <w:rFonts w:ascii="Calibri" w:eastAsia="Times New Roman" w:hAnsi="Calibri" w:cs="Calibri"/>
                <w:sz w:val="18"/>
                <w:szCs w:val="18"/>
                <w:lang w:eastAsia="el-GR"/>
              </w:rPr>
              <w:t>66,66%</w:t>
            </w:r>
          </w:p>
        </w:tc>
      </w:tr>
      <w:tr w:rsidR="00BD3657" w:rsidRPr="00F62A64" w:rsidTr="00035B38">
        <w:trPr>
          <w:trHeight w:val="33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BD3657" w:rsidRPr="00F62A64" w:rsidRDefault="00BD3657" w:rsidP="00E80E0C">
            <w:pPr>
              <w:spacing w:after="0" w:line="360" w:lineRule="auto"/>
              <w:rPr>
                <w:rFonts w:ascii="Calibri" w:eastAsia="Times New Roman" w:hAnsi="Calibri" w:cs="Calibri"/>
                <w:b/>
                <w:bCs/>
                <w:color w:val="000000"/>
                <w:sz w:val="18"/>
                <w:szCs w:val="18"/>
                <w:lang w:eastAsia="el-GR"/>
              </w:rPr>
            </w:pPr>
            <w:r w:rsidRPr="00F62A64">
              <w:rPr>
                <w:rFonts w:ascii="Calibri" w:eastAsia="Times New Roman" w:hAnsi="Calibri" w:cs="Calibri"/>
                <w:b/>
                <w:bCs/>
                <w:color w:val="000000"/>
                <w:sz w:val="18"/>
                <w:szCs w:val="18"/>
                <w:lang w:eastAsia="el-GR"/>
              </w:rPr>
              <w:t>πλήθος περατωθέντων έργων</w:t>
            </w:r>
            <w:r w:rsidR="00A152B6">
              <w:rPr>
                <w:rFonts w:ascii="Calibri" w:eastAsia="Times New Roman" w:hAnsi="Calibri" w:cs="Calibri"/>
                <w:b/>
                <w:bCs/>
                <w:color w:val="000000"/>
                <w:sz w:val="18"/>
                <w:szCs w:val="18"/>
                <w:lang w:eastAsia="el-GR"/>
              </w:rPr>
              <w:t xml:space="preserve"> Μ41</w:t>
            </w:r>
          </w:p>
        </w:tc>
        <w:tc>
          <w:tcPr>
            <w:tcW w:w="2126" w:type="dxa"/>
            <w:tcBorders>
              <w:top w:val="nil"/>
              <w:left w:val="nil"/>
              <w:bottom w:val="single" w:sz="4" w:space="0" w:color="auto"/>
              <w:right w:val="single" w:sz="4" w:space="0" w:color="auto"/>
            </w:tcBorders>
            <w:shd w:val="clear" w:color="auto" w:fill="auto"/>
            <w:vAlign w:val="center"/>
            <w:hideMark/>
          </w:tcPr>
          <w:p w:rsidR="00BD3657" w:rsidRPr="00F62A64" w:rsidRDefault="00BD3657" w:rsidP="00E80E0C">
            <w:pPr>
              <w:spacing w:after="0" w:line="360" w:lineRule="auto"/>
              <w:jc w:val="center"/>
              <w:rPr>
                <w:rFonts w:ascii="Calibri" w:eastAsia="Times New Roman" w:hAnsi="Calibri" w:cs="Calibri"/>
                <w:sz w:val="18"/>
                <w:szCs w:val="18"/>
                <w:lang w:eastAsia="el-GR"/>
              </w:rPr>
            </w:pPr>
            <w:r w:rsidRPr="00F62A64">
              <w:rPr>
                <w:rFonts w:ascii="Calibri" w:eastAsia="Times New Roman" w:hAnsi="Calibri" w:cs="Calibri"/>
                <w:sz w:val="18"/>
                <w:szCs w:val="18"/>
                <w:lang w:eastAsia="el-GR"/>
              </w:rPr>
              <w:t>89</w:t>
            </w:r>
          </w:p>
        </w:tc>
        <w:tc>
          <w:tcPr>
            <w:tcW w:w="1843" w:type="dxa"/>
            <w:tcBorders>
              <w:top w:val="nil"/>
              <w:left w:val="nil"/>
              <w:bottom w:val="single" w:sz="4" w:space="0" w:color="auto"/>
              <w:right w:val="single" w:sz="4" w:space="0" w:color="auto"/>
            </w:tcBorders>
            <w:shd w:val="clear" w:color="auto" w:fill="auto"/>
            <w:vAlign w:val="center"/>
            <w:hideMark/>
          </w:tcPr>
          <w:p w:rsidR="00BD3657" w:rsidRPr="00F62A64" w:rsidRDefault="00BD3657" w:rsidP="00E80E0C">
            <w:pPr>
              <w:spacing w:after="0" w:line="360" w:lineRule="auto"/>
              <w:jc w:val="center"/>
              <w:rPr>
                <w:rFonts w:ascii="Calibri" w:eastAsia="Times New Roman" w:hAnsi="Calibri" w:cs="Calibri"/>
                <w:sz w:val="18"/>
                <w:szCs w:val="18"/>
                <w:lang w:eastAsia="el-GR"/>
              </w:rPr>
            </w:pPr>
            <w:r w:rsidRPr="00F62A64">
              <w:rPr>
                <w:rFonts w:ascii="Calibri" w:eastAsia="Times New Roman" w:hAnsi="Calibri" w:cs="Calibri"/>
                <w:sz w:val="18"/>
                <w:szCs w:val="18"/>
                <w:lang w:eastAsia="el-GR"/>
              </w:rPr>
              <w:t>52</w:t>
            </w:r>
          </w:p>
        </w:tc>
        <w:tc>
          <w:tcPr>
            <w:tcW w:w="1276" w:type="dxa"/>
            <w:tcBorders>
              <w:top w:val="nil"/>
              <w:left w:val="nil"/>
              <w:bottom w:val="single" w:sz="4" w:space="0" w:color="auto"/>
              <w:right w:val="single" w:sz="4" w:space="0" w:color="auto"/>
            </w:tcBorders>
            <w:shd w:val="clear" w:color="auto" w:fill="auto"/>
            <w:vAlign w:val="center"/>
            <w:hideMark/>
          </w:tcPr>
          <w:p w:rsidR="00BD3657" w:rsidRPr="00F62A64" w:rsidRDefault="00BD3657" w:rsidP="00E80E0C">
            <w:pPr>
              <w:spacing w:after="0" w:line="360" w:lineRule="auto"/>
              <w:jc w:val="center"/>
              <w:rPr>
                <w:rFonts w:ascii="Calibri" w:eastAsia="Times New Roman" w:hAnsi="Calibri" w:cs="Calibri"/>
                <w:sz w:val="18"/>
                <w:szCs w:val="18"/>
                <w:lang w:eastAsia="el-GR"/>
              </w:rPr>
            </w:pPr>
            <w:r w:rsidRPr="00F62A64">
              <w:rPr>
                <w:rFonts w:ascii="Calibri" w:eastAsia="Times New Roman" w:hAnsi="Calibri" w:cs="Calibri"/>
                <w:sz w:val="18"/>
                <w:szCs w:val="18"/>
                <w:lang w:eastAsia="el-GR"/>
              </w:rPr>
              <w:t>58,43%</w:t>
            </w:r>
          </w:p>
        </w:tc>
      </w:tr>
      <w:tr w:rsidR="00BD3657" w:rsidRPr="00F62A64" w:rsidTr="00035B38">
        <w:trPr>
          <w:trHeight w:val="48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BD3657" w:rsidRPr="00F62A64" w:rsidRDefault="00BD3657" w:rsidP="00E80E0C">
            <w:pPr>
              <w:spacing w:after="0" w:line="360" w:lineRule="auto"/>
              <w:rPr>
                <w:rFonts w:ascii="Calibri" w:eastAsia="Times New Roman" w:hAnsi="Calibri" w:cs="Calibri"/>
                <w:b/>
                <w:bCs/>
                <w:color w:val="000000"/>
                <w:sz w:val="18"/>
                <w:szCs w:val="18"/>
                <w:lang w:eastAsia="el-GR"/>
              </w:rPr>
            </w:pPr>
            <w:r w:rsidRPr="00F62A64">
              <w:rPr>
                <w:rFonts w:ascii="Calibri" w:eastAsia="Times New Roman" w:hAnsi="Calibri" w:cs="Calibri"/>
                <w:b/>
                <w:bCs/>
                <w:color w:val="000000"/>
                <w:sz w:val="18"/>
                <w:szCs w:val="18"/>
                <w:lang w:eastAsia="el-GR"/>
              </w:rPr>
              <w:t>ΔΔ περατωθέντων έργων Μ41</w:t>
            </w:r>
          </w:p>
        </w:tc>
        <w:tc>
          <w:tcPr>
            <w:tcW w:w="2126" w:type="dxa"/>
            <w:tcBorders>
              <w:top w:val="nil"/>
              <w:left w:val="nil"/>
              <w:bottom w:val="single" w:sz="4" w:space="0" w:color="auto"/>
              <w:right w:val="single" w:sz="4" w:space="0" w:color="auto"/>
            </w:tcBorders>
            <w:shd w:val="clear" w:color="auto" w:fill="auto"/>
            <w:vAlign w:val="center"/>
            <w:hideMark/>
          </w:tcPr>
          <w:p w:rsidR="00BD3657" w:rsidRPr="00F62A64" w:rsidRDefault="00BD3657" w:rsidP="00E80E0C">
            <w:pPr>
              <w:spacing w:after="0" w:line="360" w:lineRule="auto"/>
              <w:jc w:val="center"/>
              <w:rPr>
                <w:rFonts w:ascii="Calibri" w:eastAsia="Times New Roman" w:hAnsi="Calibri" w:cs="Calibri"/>
                <w:sz w:val="18"/>
                <w:szCs w:val="18"/>
                <w:lang w:eastAsia="el-GR"/>
              </w:rPr>
            </w:pPr>
            <w:r w:rsidRPr="00F62A64">
              <w:rPr>
                <w:rFonts w:ascii="Calibri" w:eastAsia="Times New Roman" w:hAnsi="Calibri" w:cs="Calibri"/>
                <w:sz w:val="18"/>
                <w:szCs w:val="18"/>
                <w:lang w:eastAsia="el-GR"/>
              </w:rPr>
              <w:t>7.305.547,46</w:t>
            </w:r>
          </w:p>
        </w:tc>
        <w:tc>
          <w:tcPr>
            <w:tcW w:w="1843" w:type="dxa"/>
            <w:tcBorders>
              <w:top w:val="nil"/>
              <w:left w:val="nil"/>
              <w:bottom w:val="single" w:sz="4" w:space="0" w:color="auto"/>
              <w:right w:val="single" w:sz="4" w:space="0" w:color="auto"/>
            </w:tcBorders>
            <w:shd w:val="clear" w:color="auto" w:fill="auto"/>
            <w:vAlign w:val="center"/>
            <w:hideMark/>
          </w:tcPr>
          <w:p w:rsidR="00BD3657" w:rsidRPr="00F62A64" w:rsidRDefault="00BD3657" w:rsidP="00E80E0C">
            <w:pPr>
              <w:spacing w:after="0" w:line="360" w:lineRule="auto"/>
              <w:jc w:val="center"/>
              <w:rPr>
                <w:rFonts w:ascii="Calibri" w:eastAsia="Times New Roman" w:hAnsi="Calibri" w:cs="Calibri"/>
                <w:sz w:val="18"/>
                <w:szCs w:val="18"/>
                <w:lang w:eastAsia="el-GR"/>
              </w:rPr>
            </w:pPr>
            <w:r w:rsidRPr="00F62A64">
              <w:rPr>
                <w:rFonts w:ascii="Calibri" w:eastAsia="Times New Roman" w:hAnsi="Calibri" w:cs="Calibri"/>
                <w:sz w:val="18"/>
                <w:szCs w:val="18"/>
                <w:lang w:eastAsia="el-GR"/>
              </w:rPr>
              <w:t>3.642.303,68</w:t>
            </w:r>
          </w:p>
        </w:tc>
        <w:tc>
          <w:tcPr>
            <w:tcW w:w="1276" w:type="dxa"/>
            <w:tcBorders>
              <w:top w:val="nil"/>
              <w:left w:val="nil"/>
              <w:bottom w:val="single" w:sz="4" w:space="0" w:color="auto"/>
              <w:right w:val="single" w:sz="4" w:space="0" w:color="auto"/>
            </w:tcBorders>
            <w:shd w:val="clear" w:color="auto" w:fill="auto"/>
            <w:vAlign w:val="center"/>
            <w:hideMark/>
          </w:tcPr>
          <w:p w:rsidR="00BD3657" w:rsidRPr="00F62A64" w:rsidRDefault="00BD3657" w:rsidP="00E80E0C">
            <w:pPr>
              <w:spacing w:after="0" w:line="360" w:lineRule="auto"/>
              <w:jc w:val="center"/>
              <w:rPr>
                <w:rFonts w:ascii="Calibri" w:eastAsia="Times New Roman" w:hAnsi="Calibri" w:cs="Calibri"/>
                <w:sz w:val="18"/>
                <w:szCs w:val="18"/>
                <w:lang w:eastAsia="el-GR"/>
              </w:rPr>
            </w:pPr>
            <w:r w:rsidRPr="00F62A64">
              <w:rPr>
                <w:rFonts w:ascii="Calibri" w:eastAsia="Times New Roman" w:hAnsi="Calibri" w:cs="Calibri"/>
                <w:sz w:val="18"/>
                <w:szCs w:val="18"/>
                <w:lang w:eastAsia="el-GR"/>
              </w:rPr>
              <w:t>49,86%</w:t>
            </w:r>
          </w:p>
        </w:tc>
      </w:tr>
      <w:tr w:rsidR="00BD3657" w:rsidRPr="00F62A64" w:rsidTr="00035B38">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BD3657" w:rsidRPr="00F62A64" w:rsidRDefault="008225F8" w:rsidP="00E80E0C">
            <w:pPr>
              <w:spacing w:after="0" w:line="360" w:lineRule="auto"/>
              <w:rPr>
                <w:rFonts w:ascii="Calibri" w:eastAsia="Times New Roman" w:hAnsi="Calibri" w:cs="Calibri"/>
                <w:b/>
                <w:bCs/>
                <w:color w:val="000000"/>
                <w:sz w:val="18"/>
                <w:szCs w:val="18"/>
                <w:lang w:eastAsia="el-GR"/>
              </w:rPr>
            </w:pPr>
            <w:r>
              <w:rPr>
                <w:rFonts w:ascii="Calibri" w:eastAsia="Times New Roman" w:hAnsi="Calibri" w:cs="Calibri"/>
                <w:b/>
                <w:bCs/>
                <w:color w:val="000000"/>
                <w:sz w:val="18"/>
                <w:szCs w:val="18"/>
                <w:lang w:eastAsia="el-GR"/>
              </w:rPr>
              <w:t xml:space="preserve">Συνολικές </w:t>
            </w:r>
            <w:r w:rsidR="00BD3657" w:rsidRPr="00F62A64">
              <w:rPr>
                <w:rFonts w:ascii="Calibri" w:eastAsia="Times New Roman" w:hAnsi="Calibri" w:cs="Calibri"/>
                <w:b/>
                <w:bCs/>
                <w:color w:val="000000"/>
                <w:sz w:val="18"/>
                <w:szCs w:val="18"/>
                <w:lang w:eastAsia="el-GR"/>
              </w:rPr>
              <w:t>Πληρωμές ΔΔ Μ41</w:t>
            </w:r>
          </w:p>
        </w:tc>
        <w:tc>
          <w:tcPr>
            <w:tcW w:w="2126" w:type="dxa"/>
            <w:tcBorders>
              <w:top w:val="nil"/>
              <w:left w:val="nil"/>
              <w:bottom w:val="single" w:sz="4" w:space="0" w:color="auto"/>
              <w:right w:val="single" w:sz="4" w:space="0" w:color="auto"/>
            </w:tcBorders>
            <w:shd w:val="clear" w:color="auto" w:fill="auto"/>
            <w:vAlign w:val="center"/>
            <w:hideMark/>
          </w:tcPr>
          <w:p w:rsidR="00BD3657" w:rsidRPr="00F62A64" w:rsidRDefault="00BD3657" w:rsidP="00E80E0C">
            <w:pPr>
              <w:spacing w:after="0" w:line="360" w:lineRule="auto"/>
              <w:jc w:val="center"/>
              <w:rPr>
                <w:rFonts w:ascii="Calibri" w:eastAsia="Times New Roman" w:hAnsi="Calibri" w:cs="Calibri"/>
                <w:sz w:val="18"/>
                <w:szCs w:val="18"/>
                <w:lang w:eastAsia="el-GR"/>
              </w:rPr>
            </w:pPr>
            <w:r w:rsidRPr="00F62A64">
              <w:rPr>
                <w:rFonts w:ascii="Calibri" w:eastAsia="Times New Roman" w:hAnsi="Calibri" w:cs="Calibri"/>
                <w:sz w:val="18"/>
                <w:szCs w:val="18"/>
                <w:lang w:eastAsia="el-GR"/>
              </w:rPr>
              <w:t>7.305.547,46</w:t>
            </w:r>
          </w:p>
        </w:tc>
        <w:tc>
          <w:tcPr>
            <w:tcW w:w="1843" w:type="dxa"/>
            <w:tcBorders>
              <w:top w:val="nil"/>
              <w:left w:val="nil"/>
              <w:bottom w:val="single" w:sz="4" w:space="0" w:color="auto"/>
              <w:right w:val="single" w:sz="4" w:space="0" w:color="auto"/>
            </w:tcBorders>
            <w:shd w:val="clear" w:color="auto" w:fill="auto"/>
            <w:vAlign w:val="center"/>
            <w:hideMark/>
          </w:tcPr>
          <w:p w:rsidR="00BD3657" w:rsidRPr="00F62A64" w:rsidRDefault="00BD3657" w:rsidP="00E80E0C">
            <w:pPr>
              <w:spacing w:after="0" w:line="360" w:lineRule="auto"/>
              <w:jc w:val="center"/>
              <w:rPr>
                <w:rFonts w:ascii="Calibri" w:eastAsia="Times New Roman" w:hAnsi="Calibri" w:cs="Calibri"/>
                <w:color w:val="000000"/>
                <w:sz w:val="18"/>
                <w:szCs w:val="18"/>
                <w:lang w:eastAsia="el-GR"/>
              </w:rPr>
            </w:pPr>
            <w:r w:rsidRPr="00F62A64">
              <w:rPr>
                <w:rFonts w:ascii="Calibri" w:eastAsia="Times New Roman" w:hAnsi="Calibri" w:cs="Calibri"/>
                <w:color w:val="000000"/>
                <w:sz w:val="18"/>
                <w:szCs w:val="18"/>
                <w:lang w:eastAsia="el-GR"/>
              </w:rPr>
              <w:t>5</w:t>
            </w:r>
            <w:r>
              <w:rPr>
                <w:rFonts w:ascii="Calibri" w:eastAsia="Times New Roman" w:hAnsi="Calibri" w:cs="Calibri"/>
                <w:color w:val="000000"/>
                <w:sz w:val="18"/>
                <w:szCs w:val="18"/>
                <w:lang w:eastAsia="el-GR"/>
              </w:rPr>
              <w:t>.</w:t>
            </w:r>
            <w:r w:rsidRPr="00F62A64">
              <w:rPr>
                <w:rFonts w:ascii="Calibri" w:eastAsia="Times New Roman" w:hAnsi="Calibri" w:cs="Calibri"/>
                <w:color w:val="000000"/>
                <w:sz w:val="18"/>
                <w:szCs w:val="18"/>
                <w:lang w:eastAsia="el-GR"/>
              </w:rPr>
              <w:t>050</w:t>
            </w:r>
            <w:r>
              <w:rPr>
                <w:rFonts w:ascii="Calibri" w:eastAsia="Times New Roman" w:hAnsi="Calibri" w:cs="Calibri"/>
                <w:color w:val="000000"/>
                <w:sz w:val="18"/>
                <w:szCs w:val="18"/>
                <w:lang w:eastAsia="el-GR"/>
              </w:rPr>
              <w:t>.</w:t>
            </w:r>
            <w:r w:rsidRPr="00F62A64">
              <w:rPr>
                <w:rFonts w:ascii="Calibri" w:eastAsia="Times New Roman" w:hAnsi="Calibri" w:cs="Calibri"/>
                <w:color w:val="000000"/>
                <w:sz w:val="18"/>
                <w:szCs w:val="18"/>
                <w:lang w:eastAsia="el-GR"/>
              </w:rPr>
              <w:t>542,485</w:t>
            </w:r>
          </w:p>
        </w:tc>
        <w:tc>
          <w:tcPr>
            <w:tcW w:w="1276" w:type="dxa"/>
            <w:tcBorders>
              <w:top w:val="nil"/>
              <w:left w:val="nil"/>
              <w:bottom w:val="single" w:sz="4" w:space="0" w:color="auto"/>
              <w:right w:val="single" w:sz="4" w:space="0" w:color="auto"/>
            </w:tcBorders>
            <w:shd w:val="clear" w:color="auto" w:fill="auto"/>
            <w:vAlign w:val="center"/>
            <w:hideMark/>
          </w:tcPr>
          <w:p w:rsidR="00BD3657" w:rsidRPr="00F62A64" w:rsidRDefault="00BD3657" w:rsidP="00E80E0C">
            <w:pPr>
              <w:spacing w:after="0" w:line="360" w:lineRule="auto"/>
              <w:jc w:val="center"/>
              <w:rPr>
                <w:rFonts w:ascii="Calibri" w:eastAsia="Times New Roman" w:hAnsi="Calibri" w:cs="Calibri"/>
                <w:sz w:val="18"/>
                <w:szCs w:val="18"/>
                <w:lang w:eastAsia="el-GR"/>
              </w:rPr>
            </w:pPr>
            <w:r w:rsidRPr="00F62A64">
              <w:rPr>
                <w:rFonts w:ascii="Calibri" w:eastAsia="Times New Roman" w:hAnsi="Calibri" w:cs="Calibri"/>
                <w:sz w:val="18"/>
                <w:szCs w:val="18"/>
                <w:lang w:eastAsia="el-GR"/>
              </w:rPr>
              <w:t>69,13%</w:t>
            </w:r>
          </w:p>
        </w:tc>
      </w:tr>
      <w:tr w:rsidR="00BD3657" w:rsidRPr="00E01BBB" w:rsidTr="00035B38">
        <w:trPr>
          <w:trHeight w:val="240"/>
        </w:trPr>
        <w:tc>
          <w:tcPr>
            <w:tcW w:w="3134" w:type="dxa"/>
            <w:tcBorders>
              <w:top w:val="nil"/>
              <w:left w:val="single" w:sz="4" w:space="0" w:color="auto"/>
              <w:bottom w:val="single" w:sz="4" w:space="0" w:color="auto"/>
              <w:right w:val="single" w:sz="4" w:space="0" w:color="auto"/>
            </w:tcBorders>
            <w:shd w:val="clear" w:color="auto" w:fill="auto"/>
            <w:vAlign w:val="center"/>
          </w:tcPr>
          <w:p w:rsidR="00BD3657" w:rsidRPr="00E01BBB" w:rsidRDefault="00BD3657" w:rsidP="00E80E0C">
            <w:pPr>
              <w:spacing w:after="0" w:line="360" w:lineRule="auto"/>
              <w:rPr>
                <w:rFonts w:ascii="Calibri" w:eastAsia="Times New Roman" w:hAnsi="Calibri" w:cs="Calibri"/>
                <w:b/>
                <w:bCs/>
                <w:color w:val="000000"/>
                <w:sz w:val="18"/>
                <w:szCs w:val="18"/>
                <w:lang w:eastAsia="el-GR"/>
              </w:rPr>
            </w:pPr>
            <w:r>
              <w:rPr>
                <w:rFonts w:ascii="Calibri" w:eastAsia="Times New Roman" w:hAnsi="Calibri" w:cs="Calibri"/>
                <w:b/>
                <w:bCs/>
                <w:color w:val="000000"/>
                <w:sz w:val="18"/>
                <w:szCs w:val="18"/>
                <w:lang w:eastAsia="el-GR"/>
              </w:rPr>
              <w:t>ΠΙΣΤΟΠΟΙΗΣΕΙΣ ΔΔ Μ41 ΠΟΥ ΔΕΝ ΠΛΗΡΩΘΗΚΑΝ ΜΕΧΡΙ 31-12-15</w:t>
            </w:r>
          </w:p>
        </w:tc>
        <w:tc>
          <w:tcPr>
            <w:tcW w:w="2126" w:type="dxa"/>
            <w:tcBorders>
              <w:top w:val="nil"/>
              <w:left w:val="nil"/>
              <w:bottom w:val="single" w:sz="4" w:space="0" w:color="auto"/>
              <w:right w:val="single" w:sz="4" w:space="0" w:color="auto"/>
            </w:tcBorders>
            <w:shd w:val="clear" w:color="auto" w:fill="auto"/>
            <w:vAlign w:val="center"/>
          </w:tcPr>
          <w:p w:rsidR="00BD3657" w:rsidRPr="00E01BBB" w:rsidRDefault="00BD3657" w:rsidP="00E80E0C">
            <w:pPr>
              <w:spacing w:after="0" w:line="360" w:lineRule="auto"/>
              <w:jc w:val="center"/>
              <w:rPr>
                <w:rFonts w:ascii="Calibri" w:eastAsia="Times New Roman" w:hAnsi="Calibri" w:cs="Calibri"/>
                <w:sz w:val="18"/>
                <w:szCs w:val="18"/>
                <w:lang w:eastAsia="el-GR"/>
              </w:rPr>
            </w:pPr>
            <w:r w:rsidRPr="00F62A64">
              <w:rPr>
                <w:rFonts w:ascii="Calibri" w:eastAsia="Times New Roman" w:hAnsi="Calibri" w:cs="Calibri"/>
                <w:sz w:val="18"/>
                <w:szCs w:val="18"/>
                <w:lang w:eastAsia="el-GR"/>
              </w:rPr>
              <w:t>7.305.547,46</w:t>
            </w:r>
          </w:p>
        </w:tc>
        <w:tc>
          <w:tcPr>
            <w:tcW w:w="1843" w:type="dxa"/>
            <w:tcBorders>
              <w:top w:val="nil"/>
              <w:left w:val="nil"/>
              <w:bottom w:val="single" w:sz="4" w:space="0" w:color="auto"/>
              <w:right w:val="single" w:sz="4" w:space="0" w:color="auto"/>
            </w:tcBorders>
            <w:shd w:val="clear" w:color="auto" w:fill="auto"/>
            <w:vAlign w:val="center"/>
          </w:tcPr>
          <w:p w:rsidR="00BD3657" w:rsidRPr="00BD3657" w:rsidRDefault="00BD3657" w:rsidP="00E80E0C">
            <w:pPr>
              <w:spacing w:after="0" w:line="360" w:lineRule="auto"/>
              <w:jc w:val="center"/>
              <w:rPr>
                <w:rFonts w:ascii="Calibri" w:eastAsia="Times New Roman" w:hAnsi="Calibri" w:cs="Calibri"/>
                <w:color w:val="000000"/>
                <w:sz w:val="18"/>
                <w:szCs w:val="18"/>
                <w:lang w:eastAsia="el-GR"/>
              </w:rPr>
            </w:pPr>
            <w:r w:rsidRPr="00BD3657">
              <w:rPr>
                <w:rFonts w:ascii="Calibri" w:eastAsia="Times New Roman" w:hAnsi="Calibri" w:cs="Times New Roman"/>
                <w:bCs/>
                <w:sz w:val="20"/>
                <w:szCs w:val="20"/>
                <w:lang w:eastAsia="el-GR"/>
              </w:rPr>
              <w:t>414.964,00</w:t>
            </w:r>
          </w:p>
        </w:tc>
        <w:tc>
          <w:tcPr>
            <w:tcW w:w="1276" w:type="dxa"/>
            <w:tcBorders>
              <w:top w:val="nil"/>
              <w:left w:val="nil"/>
              <w:bottom w:val="single" w:sz="4" w:space="0" w:color="auto"/>
              <w:right w:val="single" w:sz="4" w:space="0" w:color="auto"/>
            </w:tcBorders>
            <w:shd w:val="clear" w:color="auto" w:fill="auto"/>
            <w:vAlign w:val="center"/>
          </w:tcPr>
          <w:p w:rsidR="00BD3657" w:rsidRPr="00E01BBB" w:rsidRDefault="00BD3657" w:rsidP="00E80E0C">
            <w:pPr>
              <w:spacing w:after="0" w:line="360" w:lineRule="auto"/>
              <w:jc w:val="center"/>
              <w:rPr>
                <w:rFonts w:ascii="Calibri" w:eastAsia="Times New Roman" w:hAnsi="Calibri" w:cs="Calibri"/>
                <w:sz w:val="18"/>
                <w:szCs w:val="18"/>
                <w:lang w:eastAsia="el-GR"/>
              </w:rPr>
            </w:pPr>
            <w:r>
              <w:rPr>
                <w:rFonts w:ascii="Calibri" w:eastAsia="Times New Roman" w:hAnsi="Calibri" w:cs="Calibri"/>
                <w:sz w:val="18"/>
                <w:szCs w:val="18"/>
                <w:lang w:eastAsia="el-GR"/>
              </w:rPr>
              <w:t>5,68%</w:t>
            </w:r>
          </w:p>
        </w:tc>
      </w:tr>
      <w:tr w:rsidR="00BD3657" w:rsidRPr="00E01BBB" w:rsidTr="00035B38">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BD3657" w:rsidRPr="00E01BBB" w:rsidRDefault="00BD3657" w:rsidP="00E80E0C">
            <w:pPr>
              <w:spacing w:after="0" w:line="360" w:lineRule="auto"/>
              <w:rPr>
                <w:rFonts w:ascii="Calibri" w:eastAsia="Times New Roman" w:hAnsi="Calibri" w:cs="Calibri"/>
                <w:b/>
                <w:bCs/>
                <w:color w:val="000000"/>
                <w:sz w:val="18"/>
                <w:szCs w:val="18"/>
                <w:lang w:eastAsia="el-GR"/>
              </w:rPr>
            </w:pPr>
            <w:r w:rsidRPr="00E01BBB">
              <w:rPr>
                <w:rFonts w:ascii="Calibri" w:eastAsia="Times New Roman" w:hAnsi="Calibri" w:cs="Calibri"/>
                <w:b/>
                <w:bCs/>
                <w:color w:val="000000"/>
                <w:sz w:val="18"/>
                <w:szCs w:val="18"/>
                <w:lang w:eastAsia="el-GR"/>
              </w:rPr>
              <w:t>ΔΔ έργων Μ41 που μεταφέρονται στο ΠΑΑ 2014-2020</w:t>
            </w:r>
          </w:p>
        </w:tc>
        <w:tc>
          <w:tcPr>
            <w:tcW w:w="2126" w:type="dxa"/>
            <w:tcBorders>
              <w:top w:val="nil"/>
              <w:left w:val="nil"/>
              <w:bottom w:val="single" w:sz="4" w:space="0" w:color="auto"/>
              <w:right w:val="single" w:sz="4" w:space="0" w:color="auto"/>
            </w:tcBorders>
            <w:shd w:val="clear" w:color="auto" w:fill="auto"/>
            <w:vAlign w:val="center"/>
            <w:hideMark/>
          </w:tcPr>
          <w:p w:rsidR="00BD3657" w:rsidRPr="00E01BBB" w:rsidRDefault="00BD3657" w:rsidP="00E80E0C">
            <w:pPr>
              <w:spacing w:after="0" w:line="360" w:lineRule="auto"/>
              <w:jc w:val="center"/>
              <w:rPr>
                <w:rFonts w:ascii="Calibri" w:eastAsia="Times New Roman" w:hAnsi="Calibri" w:cs="Calibri"/>
                <w:sz w:val="18"/>
                <w:szCs w:val="18"/>
                <w:lang w:eastAsia="el-GR"/>
              </w:rPr>
            </w:pPr>
            <w:r w:rsidRPr="00E01BBB">
              <w:rPr>
                <w:rFonts w:ascii="Calibri" w:eastAsia="Times New Roman" w:hAnsi="Calibri" w:cs="Calibri"/>
                <w:sz w:val="18"/>
                <w:szCs w:val="18"/>
                <w:lang w:eastAsia="el-GR"/>
              </w:rPr>
              <w:t>7.305.547,46</w:t>
            </w:r>
          </w:p>
        </w:tc>
        <w:tc>
          <w:tcPr>
            <w:tcW w:w="1843" w:type="dxa"/>
            <w:tcBorders>
              <w:top w:val="nil"/>
              <w:left w:val="nil"/>
              <w:bottom w:val="single" w:sz="4" w:space="0" w:color="auto"/>
              <w:right w:val="single" w:sz="4" w:space="0" w:color="auto"/>
            </w:tcBorders>
            <w:shd w:val="clear" w:color="auto" w:fill="auto"/>
            <w:vAlign w:val="center"/>
            <w:hideMark/>
          </w:tcPr>
          <w:p w:rsidR="00BD3657" w:rsidRPr="00E01BBB" w:rsidRDefault="00BD3657" w:rsidP="00E80E0C">
            <w:pPr>
              <w:spacing w:after="0" w:line="360" w:lineRule="auto"/>
              <w:jc w:val="center"/>
              <w:rPr>
                <w:rFonts w:ascii="Calibri" w:eastAsia="Times New Roman" w:hAnsi="Calibri" w:cs="Calibri"/>
                <w:color w:val="000000"/>
                <w:sz w:val="18"/>
                <w:szCs w:val="18"/>
                <w:lang w:eastAsia="el-GR"/>
              </w:rPr>
            </w:pPr>
            <w:r w:rsidRPr="00E01BBB">
              <w:rPr>
                <w:rFonts w:ascii="Calibri" w:eastAsia="Times New Roman" w:hAnsi="Calibri" w:cs="Calibri"/>
                <w:color w:val="000000"/>
                <w:sz w:val="18"/>
                <w:szCs w:val="18"/>
                <w:lang w:eastAsia="el-GR"/>
              </w:rPr>
              <w:t>1.455.511,80</w:t>
            </w:r>
          </w:p>
        </w:tc>
        <w:tc>
          <w:tcPr>
            <w:tcW w:w="1276" w:type="dxa"/>
            <w:tcBorders>
              <w:top w:val="nil"/>
              <w:left w:val="nil"/>
              <w:bottom w:val="single" w:sz="4" w:space="0" w:color="auto"/>
              <w:right w:val="single" w:sz="4" w:space="0" w:color="auto"/>
            </w:tcBorders>
            <w:shd w:val="clear" w:color="auto" w:fill="auto"/>
            <w:vAlign w:val="center"/>
            <w:hideMark/>
          </w:tcPr>
          <w:p w:rsidR="00BD3657" w:rsidRPr="00E01BBB" w:rsidRDefault="00BD3657" w:rsidP="00E80E0C">
            <w:pPr>
              <w:spacing w:after="0" w:line="360" w:lineRule="auto"/>
              <w:jc w:val="center"/>
              <w:rPr>
                <w:rFonts w:ascii="Calibri" w:eastAsia="Times New Roman" w:hAnsi="Calibri" w:cs="Calibri"/>
                <w:sz w:val="18"/>
                <w:szCs w:val="18"/>
                <w:lang w:eastAsia="el-GR"/>
              </w:rPr>
            </w:pPr>
            <w:r w:rsidRPr="00E01BBB">
              <w:rPr>
                <w:rFonts w:ascii="Calibri" w:eastAsia="Times New Roman" w:hAnsi="Calibri" w:cs="Calibri"/>
                <w:sz w:val="18"/>
                <w:szCs w:val="18"/>
                <w:lang w:eastAsia="el-GR"/>
              </w:rPr>
              <w:t>19,92%</w:t>
            </w:r>
          </w:p>
        </w:tc>
      </w:tr>
    </w:tbl>
    <w:p w:rsidR="00FB5488" w:rsidRDefault="00FB5488" w:rsidP="00E80E0C">
      <w:pPr>
        <w:spacing w:after="0" w:line="360" w:lineRule="auto"/>
        <w:jc w:val="both"/>
        <w:rPr>
          <w:rFonts w:cs="Arial"/>
          <w:highlight w:val="yellow"/>
        </w:rPr>
      </w:pPr>
    </w:p>
    <w:p w:rsidR="00FB5488" w:rsidRDefault="00FB5488" w:rsidP="00E80E0C">
      <w:pPr>
        <w:spacing w:after="0" w:line="360" w:lineRule="auto"/>
        <w:jc w:val="both"/>
        <w:rPr>
          <w:rFonts w:cs="Arial"/>
          <w:highlight w:val="yellow"/>
        </w:rPr>
      </w:pPr>
    </w:p>
    <w:p w:rsidR="00FB5488" w:rsidRDefault="00FB5488" w:rsidP="00E80E0C">
      <w:pPr>
        <w:spacing w:after="0" w:line="360" w:lineRule="auto"/>
        <w:jc w:val="both"/>
        <w:rPr>
          <w:rFonts w:cs="Arial"/>
          <w:highlight w:val="yellow"/>
        </w:rPr>
      </w:pPr>
    </w:p>
    <w:p w:rsidR="00FB5488" w:rsidRPr="00A9516F" w:rsidRDefault="00FB5488" w:rsidP="00E80E0C">
      <w:pPr>
        <w:spacing w:after="0" w:line="360" w:lineRule="auto"/>
        <w:jc w:val="both"/>
        <w:rPr>
          <w:rFonts w:ascii="Arial" w:hAnsi="Arial" w:cs="Arial"/>
          <w:sz w:val="20"/>
          <w:szCs w:val="20"/>
        </w:rPr>
      </w:pPr>
    </w:p>
    <w:p w:rsidR="00FB5488" w:rsidRDefault="00FB5488" w:rsidP="00E80E0C">
      <w:pPr>
        <w:pStyle w:val="2"/>
        <w:spacing w:after="0" w:line="360" w:lineRule="auto"/>
        <w:ind w:left="0"/>
        <w:jc w:val="both"/>
        <w:rPr>
          <w:rFonts w:asciiTheme="minorHAnsi" w:hAnsiTheme="minorHAnsi" w:cs="Arial"/>
          <w:sz w:val="22"/>
          <w:szCs w:val="22"/>
        </w:rPr>
      </w:pPr>
    </w:p>
    <w:p w:rsidR="00FB5488" w:rsidRDefault="00FB5488" w:rsidP="00E80E0C">
      <w:pPr>
        <w:pStyle w:val="2"/>
        <w:spacing w:after="0" w:line="360" w:lineRule="auto"/>
        <w:ind w:left="0"/>
        <w:jc w:val="both"/>
        <w:rPr>
          <w:rFonts w:asciiTheme="minorHAnsi" w:hAnsiTheme="minorHAnsi" w:cs="Arial"/>
          <w:sz w:val="22"/>
          <w:szCs w:val="22"/>
        </w:rPr>
      </w:pPr>
    </w:p>
    <w:p w:rsidR="000B6578" w:rsidRDefault="000B6578" w:rsidP="00E80E0C">
      <w:pPr>
        <w:spacing w:after="0" w:line="360" w:lineRule="auto"/>
      </w:pPr>
    </w:p>
    <w:p w:rsidR="006245D8" w:rsidRPr="00707644" w:rsidRDefault="006245D8" w:rsidP="00E80E0C">
      <w:pPr>
        <w:spacing w:after="0" w:line="360" w:lineRule="auto"/>
      </w:pPr>
    </w:p>
    <w:p w:rsidR="001B60B7" w:rsidRDefault="001B60B7" w:rsidP="00E80E0C">
      <w:pPr>
        <w:spacing w:after="0" w:line="360" w:lineRule="auto"/>
      </w:pPr>
    </w:p>
    <w:p w:rsidR="00D43885" w:rsidRDefault="00D43885" w:rsidP="00E80E0C">
      <w:pPr>
        <w:spacing w:after="0" w:line="360" w:lineRule="auto"/>
      </w:pPr>
    </w:p>
    <w:p w:rsidR="00E442A2" w:rsidRDefault="00E442A2" w:rsidP="00E80E0C">
      <w:pPr>
        <w:spacing w:after="0" w:line="360" w:lineRule="auto"/>
      </w:pPr>
    </w:p>
    <w:p w:rsidR="00E442A2" w:rsidRDefault="00E442A2" w:rsidP="00E80E0C">
      <w:pPr>
        <w:spacing w:after="0" w:line="360" w:lineRule="auto"/>
      </w:pPr>
    </w:p>
    <w:p w:rsidR="00E442A2" w:rsidRDefault="00E442A2" w:rsidP="00E80E0C">
      <w:pPr>
        <w:spacing w:after="0" w:line="360" w:lineRule="auto"/>
      </w:pPr>
    </w:p>
    <w:p w:rsidR="00E442A2" w:rsidRDefault="00E442A2" w:rsidP="00E80E0C">
      <w:pPr>
        <w:spacing w:after="0" w:line="360" w:lineRule="auto"/>
      </w:pPr>
    </w:p>
    <w:p w:rsidR="00E442A2" w:rsidRDefault="00E442A2" w:rsidP="00E80E0C">
      <w:pPr>
        <w:spacing w:after="0" w:line="360" w:lineRule="auto"/>
      </w:pPr>
    </w:p>
    <w:p w:rsidR="00E442A2" w:rsidRDefault="00E442A2" w:rsidP="00E80E0C">
      <w:pPr>
        <w:spacing w:after="0" w:line="360" w:lineRule="auto"/>
      </w:pPr>
    </w:p>
    <w:p w:rsidR="00E442A2" w:rsidRDefault="00E442A2" w:rsidP="00E80E0C">
      <w:pPr>
        <w:spacing w:after="0" w:line="360" w:lineRule="auto"/>
      </w:pPr>
    </w:p>
    <w:p w:rsidR="002C50BD" w:rsidRDefault="002C50BD" w:rsidP="00E80E0C">
      <w:pPr>
        <w:spacing w:after="0" w:line="360" w:lineRule="auto"/>
      </w:pPr>
    </w:p>
    <w:p w:rsidR="002C50BD" w:rsidRDefault="002C50BD" w:rsidP="00E80E0C">
      <w:pPr>
        <w:spacing w:after="0" w:line="360" w:lineRule="auto"/>
      </w:pPr>
    </w:p>
    <w:p w:rsidR="00E442A2" w:rsidRDefault="00E442A2" w:rsidP="00E80E0C">
      <w:pPr>
        <w:spacing w:after="0" w:line="360" w:lineRule="auto"/>
      </w:pPr>
    </w:p>
    <w:p w:rsidR="00E442A2" w:rsidRDefault="00E442A2" w:rsidP="00E80E0C">
      <w:pPr>
        <w:spacing w:after="0" w:line="360" w:lineRule="auto"/>
      </w:pPr>
    </w:p>
    <w:p w:rsidR="00E442A2" w:rsidRDefault="00E442A2" w:rsidP="00E80E0C">
      <w:pPr>
        <w:spacing w:after="0" w:line="360" w:lineRule="auto"/>
      </w:pPr>
    </w:p>
    <w:p w:rsidR="00E442A2" w:rsidRDefault="002C50BD" w:rsidP="006D3079">
      <w:pPr>
        <w:spacing w:after="0" w:line="360" w:lineRule="auto"/>
        <w:jc w:val="both"/>
        <w:rPr>
          <w:b/>
        </w:rPr>
      </w:pPr>
      <w:r>
        <w:rPr>
          <w:b/>
        </w:rPr>
        <w:lastRenderedPageBreak/>
        <w:t xml:space="preserve">Δ. </w:t>
      </w:r>
      <w:r w:rsidR="00E442A2" w:rsidRPr="00E442A2">
        <w:rPr>
          <w:b/>
        </w:rPr>
        <w:t>ΣΥΜΠΕΡΑΣΜΑΤΑ</w:t>
      </w:r>
    </w:p>
    <w:p w:rsidR="00E442A2" w:rsidRDefault="00E442A2" w:rsidP="006D3079">
      <w:pPr>
        <w:spacing w:after="0" w:line="360" w:lineRule="auto"/>
        <w:jc w:val="both"/>
        <w:rPr>
          <w:b/>
        </w:rPr>
      </w:pPr>
      <w:r>
        <w:rPr>
          <w:b/>
        </w:rPr>
        <w:t>1) ΕΚΔΗΛΩΘΕΝ ΕΠΕΝΔΥΤΙΚΟ ΕΝΔΙΑΦΕΡΟΝ</w:t>
      </w:r>
    </w:p>
    <w:p w:rsidR="00E442A2" w:rsidRDefault="00E442A2" w:rsidP="006D3079">
      <w:pPr>
        <w:spacing w:after="0" w:line="360" w:lineRule="auto"/>
        <w:jc w:val="both"/>
      </w:pPr>
      <w:r w:rsidRPr="004A5680">
        <w:t xml:space="preserve">Το επενδυτικό ενδιαφέρον που εκδηλώθηκε στις 4 προκηρύξεις ήταν μεγάλο και υπερκάλυψε την </w:t>
      </w:r>
      <w:r w:rsidR="004A5680" w:rsidRPr="004A5680">
        <w:t xml:space="preserve">συνολικά </w:t>
      </w:r>
      <w:proofErr w:type="spellStart"/>
      <w:r w:rsidR="004A5680" w:rsidRPr="004A5680">
        <w:t>προκηρυχθείσα</w:t>
      </w:r>
      <w:proofErr w:type="spellEnd"/>
      <w:r w:rsidR="004A5680" w:rsidRPr="004A5680">
        <w:t xml:space="preserve"> ΔΔ κατά 152%.</w:t>
      </w:r>
      <w:r w:rsidRPr="004A5680">
        <w:t xml:space="preserve"> </w:t>
      </w:r>
      <w:r w:rsidR="00427C5A">
        <w:t>Η γεωγραφική κατανομή της προέλευσης των προτάσεων ανά Νομό, προσεγγίζει αρκετά τα ποσοστά πληθυσμιακής  συμμετοχής των Νομών στον συνολικό πληθυσμό της περιοχής παρέμβασης.</w:t>
      </w:r>
    </w:p>
    <w:p w:rsidR="004A5680" w:rsidRDefault="004A5680" w:rsidP="006D3079">
      <w:pPr>
        <w:spacing w:after="0" w:line="360" w:lineRule="auto"/>
        <w:jc w:val="both"/>
        <w:rPr>
          <w:b/>
        </w:rPr>
      </w:pPr>
      <w:r w:rsidRPr="004A5680">
        <w:rPr>
          <w:b/>
        </w:rPr>
        <w:t xml:space="preserve">2) </w:t>
      </w:r>
      <w:r>
        <w:rPr>
          <w:b/>
        </w:rPr>
        <w:t>ΕΙΔΟΣ ΕΠΕΝΔΥΤΙΚΟΥ ΕΝΔΙΑΦΕΡΟΝΤΟΣ</w:t>
      </w:r>
    </w:p>
    <w:p w:rsidR="004A5680" w:rsidRDefault="004A5680" w:rsidP="006D3079">
      <w:pPr>
        <w:spacing w:after="0" w:line="360" w:lineRule="auto"/>
        <w:jc w:val="both"/>
      </w:pPr>
      <w:r w:rsidRPr="004A5680">
        <w:t>Δεν υπήρξε καθόλου επενδυτικό ενδιαφέρον σε 3 Δράσεις αγροτών και στις Δράσεις αξιοποίησης των δασοκομικών προϊόντων και αποκατάστασης του τοπίου της υπαίθρου.</w:t>
      </w:r>
    </w:p>
    <w:p w:rsidR="004A5680" w:rsidRDefault="00DF41DF" w:rsidP="006D3079">
      <w:pPr>
        <w:spacing w:after="0" w:line="360" w:lineRule="auto"/>
        <w:jc w:val="both"/>
      </w:pPr>
      <w:r>
        <w:t xml:space="preserve">Πολύ μεγάλο (42 προτάσεις επί συνόλου 105 προτάσεων επιχειρηματικότητας) </w:t>
      </w:r>
      <w:r w:rsidR="004A5680">
        <w:t xml:space="preserve"> ήταν το ενδιαφέρον για τουριστικές δραστηριότητες, από τα εγκριθέντα όμως καταλύματα παρέμεινε στο πρόγραμμα μόνο 1, λόγω υπαναχώρη</w:t>
      </w:r>
      <w:r>
        <w:t>ση</w:t>
      </w:r>
      <w:r w:rsidR="004A5680">
        <w:t>ς των δικαιούχων.</w:t>
      </w:r>
    </w:p>
    <w:p w:rsidR="004A5680" w:rsidRDefault="00DF41DF" w:rsidP="006D3079">
      <w:pPr>
        <w:spacing w:after="0" w:line="360" w:lineRule="auto"/>
        <w:jc w:val="both"/>
      </w:pPr>
      <w:r>
        <w:t xml:space="preserve">Ακολούθησε </w:t>
      </w:r>
      <w:r w:rsidR="004A5680">
        <w:t xml:space="preserve">μεγάλο </w:t>
      </w:r>
      <w:r>
        <w:t>επίσης</w:t>
      </w:r>
      <w:r w:rsidR="004A5680">
        <w:t xml:space="preserve"> ενδιαφέρον </w:t>
      </w:r>
      <w:r>
        <w:t xml:space="preserve">(36 προτάσεις) </w:t>
      </w:r>
      <w:r w:rsidR="004A5680">
        <w:t xml:space="preserve">για </w:t>
      </w:r>
      <w:r w:rsidR="0011696C">
        <w:t xml:space="preserve">μονάδες </w:t>
      </w:r>
      <w:r w:rsidR="004A5680">
        <w:t>μεταποίηση</w:t>
      </w:r>
      <w:r w:rsidR="0011696C">
        <w:t>ς</w:t>
      </w:r>
      <w:r w:rsidR="004A5680">
        <w:t xml:space="preserve"> αγροτικών προϊόντων</w:t>
      </w:r>
      <w:r>
        <w:t xml:space="preserve">, </w:t>
      </w:r>
      <w:r w:rsidR="004A5680">
        <w:t xml:space="preserve"> </w:t>
      </w:r>
      <w:r>
        <w:t>τόσο</w:t>
      </w:r>
      <w:r w:rsidR="004A5680">
        <w:t xml:space="preserve"> συμβατικής</w:t>
      </w:r>
      <w:r>
        <w:t xml:space="preserve">, όσο </w:t>
      </w:r>
      <w:r w:rsidR="004A5680">
        <w:t xml:space="preserve"> και βιολογικής γεωργίας</w:t>
      </w:r>
      <w:r>
        <w:t xml:space="preserve"> και για πολύ μικρές επιχειρήσεις (24 προτάσεις).</w:t>
      </w:r>
    </w:p>
    <w:p w:rsidR="00DF41DF" w:rsidRDefault="00DF41DF" w:rsidP="006D3079">
      <w:pPr>
        <w:spacing w:after="0" w:line="360" w:lineRule="auto"/>
        <w:jc w:val="both"/>
      </w:pPr>
      <w:r>
        <w:t>Το ενδιαφέρον για έργα δημοσίου ενδιαφέροντος (44 προτάσεις) ήταν αναμενόμενο, λόγω</w:t>
      </w:r>
      <w:r w:rsidR="009D39F6">
        <w:t xml:space="preserve"> του μεγάλου ποσοστού ενίσχυσης.</w:t>
      </w:r>
    </w:p>
    <w:p w:rsidR="009D39F6" w:rsidRDefault="009D39F6" w:rsidP="006D3079">
      <w:pPr>
        <w:spacing w:after="0" w:line="360" w:lineRule="auto"/>
        <w:jc w:val="both"/>
      </w:pPr>
      <w:r>
        <w:t xml:space="preserve">Το </w:t>
      </w:r>
      <w:proofErr w:type="spellStart"/>
      <w:r>
        <w:t>εκδηλωθέν</w:t>
      </w:r>
      <w:proofErr w:type="spellEnd"/>
      <w:r>
        <w:t xml:space="preserve"> επενδυτικό ενδιαφέρον εξυπηρετούσε όλους τους στόχους της τοπικής στρατηγικής, με εξαίρεση την διαφοροποίηση του αγροτικού εισοδήματος (</w:t>
      </w:r>
      <w:proofErr w:type="spellStart"/>
      <w:r>
        <w:t>Υπομέτρο</w:t>
      </w:r>
      <w:proofErr w:type="spellEnd"/>
      <w:r>
        <w:t xml:space="preserve"> </w:t>
      </w:r>
      <w:r>
        <w:rPr>
          <w:lang w:val="en-US"/>
        </w:rPr>
        <w:t>L</w:t>
      </w:r>
      <w:r w:rsidRPr="009D39F6">
        <w:t xml:space="preserve"> 311 - </w:t>
      </w:r>
      <w:r>
        <w:t>Δράσεις αγροτών</w:t>
      </w:r>
      <w:r w:rsidRPr="009D39F6">
        <w:t>).</w:t>
      </w:r>
    </w:p>
    <w:p w:rsidR="00930FC2" w:rsidRDefault="00930FC2" w:rsidP="006D3079">
      <w:pPr>
        <w:spacing w:after="0" w:line="360" w:lineRule="auto"/>
        <w:jc w:val="both"/>
        <w:rPr>
          <w:b/>
        </w:rPr>
      </w:pPr>
      <w:r w:rsidRPr="00930FC2">
        <w:rPr>
          <w:b/>
        </w:rPr>
        <w:t>3) ΔΙΑΘΕΣΙΜΕΣ ΠΙΣΤΩΣΕΙΣ ΔΔ ΤΟΥ ΠΡΟΓΡΑΜΜΑΤΟΣ</w:t>
      </w:r>
    </w:p>
    <w:p w:rsidR="00930FC2" w:rsidRPr="00930FC2" w:rsidRDefault="00930FC2" w:rsidP="006D3079">
      <w:pPr>
        <w:spacing w:after="0" w:line="360" w:lineRule="auto"/>
        <w:jc w:val="both"/>
      </w:pPr>
      <w:r w:rsidRPr="00930FC2">
        <w:t xml:space="preserve">Στη ΔΔ του αρχικού προγράμματος προστέθηκαν με 3 ανακατανομές πιστώσεις ΔΔ που την αύξησαν κατά 30,5%, διαμορφώνοντας τελική διαθέσιμη ΔΔ </w:t>
      </w:r>
      <w:r>
        <w:t>πάρα πολύ ικανοποιητική.</w:t>
      </w:r>
    </w:p>
    <w:p w:rsidR="00DF41DF" w:rsidRDefault="00086078" w:rsidP="006D3079">
      <w:pPr>
        <w:spacing w:after="0" w:line="360" w:lineRule="auto"/>
        <w:jc w:val="both"/>
        <w:rPr>
          <w:b/>
        </w:rPr>
      </w:pPr>
      <w:r>
        <w:rPr>
          <w:b/>
        </w:rPr>
        <w:t>4</w:t>
      </w:r>
      <w:r w:rsidR="00DF41DF" w:rsidRPr="00930FC2">
        <w:rPr>
          <w:b/>
        </w:rPr>
        <w:t xml:space="preserve">) </w:t>
      </w:r>
      <w:r w:rsidR="00930FC2" w:rsidRPr="00930FC2">
        <w:rPr>
          <w:b/>
        </w:rPr>
        <w:t>ΑΞΙΟΛΟΓΗΣΗ-ΕΝΤΑΞΕΙΣ-ΑΠΕΝΤΑΞΕΙΣ ΕΡΓΩΝ</w:t>
      </w:r>
    </w:p>
    <w:p w:rsidR="00BC3C51" w:rsidRDefault="00BC3C51" w:rsidP="006D3079">
      <w:pPr>
        <w:spacing w:after="0" w:line="360" w:lineRule="auto"/>
        <w:jc w:val="both"/>
      </w:pPr>
      <w:r w:rsidRPr="00BC3C51">
        <w:t>Από τις υποβληθείσες προτάσεις, αξιολογήθηκε θετικά το 70%</w:t>
      </w:r>
      <w:r w:rsidR="00035B38">
        <w:t xml:space="preserve"> (102 προτάσεις)</w:t>
      </w:r>
      <w:r w:rsidRPr="00BC3C51">
        <w:t xml:space="preserve">, με </w:t>
      </w:r>
      <w:r>
        <w:t xml:space="preserve">συνολική </w:t>
      </w:r>
      <w:r w:rsidRPr="00BC3C51">
        <w:t xml:space="preserve">ΔΔ που  </w:t>
      </w:r>
      <w:r>
        <w:t>κάλυπτε πλήρως τη διατιθέμενη.</w:t>
      </w:r>
      <w:r w:rsidR="00035B38">
        <w:t xml:space="preserve"> Ακολούθησαν 5 αποχωρήσεις δικαιούχων πριν από τις εντάξεις και στη συνέχεια 97 εντάξεις έργων. Από τα ενταγμένα αυτά έργα, </w:t>
      </w:r>
      <w:proofErr w:type="spellStart"/>
      <w:r w:rsidR="00035B38">
        <w:t>απεντάχθηκαν</w:t>
      </w:r>
      <w:proofErr w:type="spellEnd"/>
      <w:r w:rsidR="00035B38">
        <w:t xml:space="preserve"> κατά καιρούς 23 (ποσοστό περίπου 24%) και παρέμειναν στο πρόγραμμα 74 έργα (το υπόλοιπο 76%)</w:t>
      </w:r>
      <w:r w:rsidR="007826EB">
        <w:t xml:space="preserve">, </w:t>
      </w:r>
      <w:r w:rsidR="00035B38">
        <w:t xml:space="preserve"> Και σε</w:t>
      </w:r>
      <w:r w:rsidR="00F265BC">
        <w:t xml:space="preserve"> 25</w:t>
      </w:r>
      <w:r w:rsidR="00035B38">
        <w:t xml:space="preserve">  </w:t>
      </w:r>
      <w:r w:rsidR="00F265BC">
        <w:t xml:space="preserve">όμως από αυτά τα έργα (δηλαδή σε ποσοστό  34%), κατόπιν αιτημάτων των δικαιούχων, μειώθηκαν οι προϋπολογισμοί και ως εκ τούτου η ΔΔ τους. Οι </w:t>
      </w:r>
      <w:proofErr w:type="spellStart"/>
      <w:r w:rsidR="00F265BC">
        <w:t>απεντάξεις</w:t>
      </w:r>
      <w:proofErr w:type="spellEnd"/>
      <w:r w:rsidR="00F265BC">
        <w:t xml:space="preserve"> και οι μειώσεις προϋπολογισμών  (που περιόριζαν τα αντίστοιχα έργα στο κατώφλι της αναγκαίας λειτουργικότητάς τους) είχαν ως κύριο λόγο την αδυναμία διάθεσης ίδιας συμμετοχής, λόγω απροθυμίας των Τραπεζών να την χρηματοδοτήσουν. Αυτή η οικονομική αδυναμία των δικαιούχων να ολοκληρώσουν τα έργα τους φαίνεται και από το μεγάλο πλήθος των αιτημάτων πληρωμής, που έφθασαν, για τα </w:t>
      </w:r>
      <w:r w:rsidR="00F265BC">
        <w:lastRenderedPageBreak/>
        <w:t xml:space="preserve">74 έργα, στον αριθμό </w:t>
      </w:r>
      <w:r w:rsidR="007826EB">
        <w:t xml:space="preserve">222.  Ειδικότερα, στα 43 ιδιωτικά έργα επιχειρηματικότητας, </w:t>
      </w:r>
      <w:r w:rsidR="00544DFE">
        <w:t>υποβλήθηκαν 164 αιτήματα, δηλαδή κατά μέσον όρο  4 αιτήματα/έργο.</w:t>
      </w:r>
    </w:p>
    <w:p w:rsidR="006D3079" w:rsidRDefault="00086078" w:rsidP="006D3079">
      <w:pPr>
        <w:spacing w:after="0" w:line="360" w:lineRule="auto"/>
        <w:jc w:val="both"/>
        <w:rPr>
          <w:b/>
        </w:rPr>
      </w:pPr>
      <w:r>
        <w:rPr>
          <w:b/>
        </w:rPr>
        <w:t>5</w:t>
      </w:r>
      <w:r w:rsidR="006D3079" w:rsidRPr="006D3079">
        <w:rPr>
          <w:b/>
        </w:rPr>
        <w:t>)</w:t>
      </w:r>
      <w:r w:rsidR="006D3079">
        <w:t xml:space="preserve"> </w:t>
      </w:r>
      <w:r w:rsidR="006D3079" w:rsidRPr="006D3079">
        <w:rPr>
          <w:b/>
        </w:rPr>
        <w:t>ΥΛΟΠΟΙΗΘΕΝ ΠΡΟΓΡΑΜΜΑ – ΠΛΗΡΩΜΕΣ ΔΔ – ΠΕΡΑΤΩΣΗ ΕΡΓΩΝ</w:t>
      </w:r>
    </w:p>
    <w:p w:rsidR="006D3079" w:rsidRDefault="006D3079" w:rsidP="006D3079">
      <w:pPr>
        <w:spacing w:after="0" w:line="360" w:lineRule="auto"/>
        <w:jc w:val="both"/>
      </w:pPr>
      <w:proofErr w:type="gramStart"/>
      <w:r w:rsidRPr="006D3079">
        <w:rPr>
          <w:lang w:val="en-US"/>
        </w:rPr>
        <w:t>M</w:t>
      </w:r>
      <w:proofErr w:type="spellStart"/>
      <w:r w:rsidRPr="006D3079">
        <w:t>ετά</w:t>
      </w:r>
      <w:proofErr w:type="spellEnd"/>
      <w:r w:rsidRPr="006D3079">
        <w:t xml:space="preserve"> τις </w:t>
      </w:r>
      <w:proofErr w:type="spellStart"/>
      <w:r w:rsidRPr="006D3079">
        <w:t>απεντάξεις</w:t>
      </w:r>
      <w:proofErr w:type="spellEnd"/>
      <w:r w:rsidRPr="006D3079">
        <w:t xml:space="preserve"> και τις μειώσεις </w:t>
      </w:r>
      <w:r w:rsidR="00E71802">
        <w:t xml:space="preserve">/ τροποποιήσεις </w:t>
      </w:r>
      <w:r w:rsidRPr="006D3079">
        <w:t xml:space="preserve">προϋπολογισμών </w:t>
      </w:r>
      <w:r w:rsidR="005857D3">
        <w:t>των προαναφερθέντων έργων</w:t>
      </w:r>
      <w:r w:rsidRPr="006D3079">
        <w:t xml:space="preserve"> έργων, το </w:t>
      </w:r>
      <w:proofErr w:type="spellStart"/>
      <w:r w:rsidR="005857D3">
        <w:t>υλοποιηθέν</w:t>
      </w:r>
      <w:proofErr w:type="spellEnd"/>
      <w:r w:rsidR="005857D3">
        <w:t xml:space="preserve"> </w:t>
      </w:r>
      <w:r w:rsidRPr="006D3079">
        <w:t>τελικ</w:t>
      </w:r>
      <w:r w:rsidR="005857D3">
        <w:t>ά</w:t>
      </w:r>
      <w:r w:rsidRPr="006D3079">
        <w:t xml:space="preserve"> πρόγραμμα διαμορφώθηκε με </w:t>
      </w:r>
      <w:r>
        <w:t xml:space="preserve">συνολική ΔΔ που αντιστοιχεί στο </w:t>
      </w:r>
      <w:r w:rsidR="005857D3">
        <w:t>89% της συνολικής εγκεκριμένης ΔΔ (το ίδιο ποσοστό ισχύει και για την ΔΔ του Μ41).</w:t>
      </w:r>
      <w:proofErr w:type="gramEnd"/>
    </w:p>
    <w:p w:rsidR="00E71802" w:rsidRDefault="005857D3" w:rsidP="006D3079">
      <w:pPr>
        <w:spacing w:after="0" w:line="360" w:lineRule="auto"/>
        <w:jc w:val="both"/>
      </w:pPr>
      <w:r>
        <w:t xml:space="preserve">Το 72% της ΔΔ του </w:t>
      </w:r>
      <w:proofErr w:type="spellStart"/>
      <w:r>
        <w:t>υλοποιηθέντος</w:t>
      </w:r>
      <w:proofErr w:type="spellEnd"/>
      <w:r>
        <w:t xml:space="preserve"> προγράμματος αφορά έργα επιχειρηματικότητας, στην οποία δόθηκε και το μεγαλύτερο βάρος (η ΔΔ των έργων δημοσίου ενδιαφέροντος περιορίστηκε στο 28% και δεν έφθασε το επιτρεπόμενο 40%, ακριβώς για τον αναφερθέντα λόγο.</w:t>
      </w:r>
    </w:p>
    <w:p w:rsidR="005857D3" w:rsidRDefault="005857D3" w:rsidP="006D3079">
      <w:pPr>
        <w:spacing w:after="0" w:line="360" w:lineRule="auto"/>
        <w:jc w:val="both"/>
      </w:pPr>
      <w:r>
        <w:t xml:space="preserve">Οι πληρωμές ΔΔ του Μ41, που πραγματοποιήθηκαν εντός του ΠΑΑ 2007-2013, αντιστοιχούν στο </w:t>
      </w:r>
      <w:r w:rsidR="006F52B4">
        <w:t xml:space="preserve">77,62% της ΔΔ του </w:t>
      </w:r>
      <w:proofErr w:type="spellStart"/>
      <w:r w:rsidR="006F52B4">
        <w:t>υλοποιηθέντος</w:t>
      </w:r>
      <w:proofErr w:type="spellEnd"/>
      <w:r w:rsidR="006F52B4">
        <w:t xml:space="preserve"> Μ41 και στο 69,13% της εγκεκριμένης ΔΔ </w:t>
      </w:r>
      <w:r>
        <w:t xml:space="preserve"> </w:t>
      </w:r>
      <w:r w:rsidR="006F52B4">
        <w:t xml:space="preserve">του Μ41. Το ποσοστό αυτό, αν συναθροιστεί με το αντίστοιχο ποσοστό ΔΔ 5,68% των επί πλέον πιστοποιήσεων που δεν πληρώθηκαν μέχρι 31-12-2015, λόγω </w:t>
      </w:r>
      <w:proofErr w:type="spellStart"/>
      <w:r w:rsidR="006F52B4">
        <w:t>ενωρίτερης</w:t>
      </w:r>
      <w:proofErr w:type="spellEnd"/>
      <w:r w:rsidR="006F52B4">
        <w:t xml:space="preserve"> εξάντλησης των καταβληθεισών στην ΟΤΔ πιστώσεων ΔΔ, αποδίδει στην ΟΤΔ επίδοση πιστοποίησης έργων σε συνολικό ποσοστό 74,81 της εγκεκριμένης ΔΔ του Μ41, που είναι ικανοποιητική, λαμβανομένων υπ</w:t>
      </w:r>
      <w:r w:rsidR="00011807">
        <w:t>’ όψη των γνωστών δυσμενών</w:t>
      </w:r>
      <w:r w:rsidR="006F52B4">
        <w:t xml:space="preserve"> </w:t>
      </w:r>
      <w:r w:rsidR="00011807">
        <w:t>συνθηκών που εκτέθηκαν παραπάνω.</w:t>
      </w:r>
    </w:p>
    <w:p w:rsidR="00011807" w:rsidRDefault="00E71802" w:rsidP="006D3079">
      <w:pPr>
        <w:spacing w:after="0" w:line="360" w:lineRule="auto"/>
        <w:jc w:val="both"/>
      </w:pPr>
      <w:r>
        <w:t>Η πορεία του προγράμματος επηρεάστηκε αρνητικά από τη μεγάλη καθυστέρηση ένταξης των έργων της 2</w:t>
      </w:r>
      <w:r w:rsidRPr="00E71802">
        <w:t>ης</w:t>
      </w:r>
      <w:r>
        <w:t xml:space="preserve"> προκήρυξης, λόγω </w:t>
      </w:r>
      <w:proofErr w:type="spellStart"/>
      <w:r>
        <w:t>απωλείας</w:t>
      </w:r>
      <w:proofErr w:type="spellEnd"/>
      <w:r>
        <w:t xml:space="preserve"> των πρωτοτύπων φακέλων του δείγματος ελέγχου από την ΕΥΕ και από την αδυναμία πληρωμών έργων, κυρίως της 4</w:t>
      </w:r>
      <w:r w:rsidRPr="00E71802">
        <w:t>ης</w:t>
      </w:r>
      <w:r>
        <w:t xml:space="preserve"> προκήρυξης, κατά τον Δεκέμβριο 2015, λόγω μη αποδοχής αιτήματος της ΟΤΔ για μια επιπλέον μερική πληρωμή.</w:t>
      </w:r>
    </w:p>
    <w:p w:rsidR="00011807" w:rsidRDefault="00011807" w:rsidP="006D3079">
      <w:pPr>
        <w:spacing w:after="0" w:line="360" w:lineRule="auto"/>
        <w:jc w:val="both"/>
      </w:pPr>
      <w:r>
        <w:t xml:space="preserve">Ο αριθμός των περατωθέντων έργων (52 έργα, δηλαδή το 70% των </w:t>
      </w:r>
      <w:proofErr w:type="spellStart"/>
      <w:r>
        <w:t>υλοποιηθέντων</w:t>
      </w:r>
      <w:proofErr w:type="spellEnd"/>
      <w:r>
        <w:t xml:space="preserve"> έργων) κρίνεται ικανοποιητικός, αν ληφθεί υ’ όψη ότι μη περατωθέντα είναι και αρκετά από τα υπόλοιπα, που μεταφέρθηκαν στο ΠΑΑ 2013-2020 με μικρό υπόλοιπο πληρωμών.</w:t>
      </w:r>
    </w:p>
    <w:p w:rsidR="00427C5A" w:rsidRDefault="00011807" w:rsidP="006D3079">
      <w:pPr>
        <w:spacing w:after="0" w:line="360" w:lineRule="auto"/>
        <w:jc w:val="both"/>
      </w:pPr>
      <w:r>
        <w:t xml:space="preserve">Τα περατωθέντα έργα είναι 25 ιδιωτικά και 27 δημοσίου ενδιαφέροντος, με συνολική ΔΔ που αντιστοιχεί στο 50% περίπου της εγκεκριμένης ΔΔ και στο </w:t>
      </w:r>
      <w:r w:rsidR="00427C5A">
        <w:t>72% των συνολικών πληρωμών εντός του ΠΑΑ 2007-2013.</w:t>
      </w:r>
    </w:p>
    <w:p w:rsidR="00011807" w:rsidRDefault="00C51551" w:rsidP="006D3079">
      <w:pPr>
        <w:spacing w:after="0" w:line="360" w:lineRule="auto"/>
        <w:jc w:val="both"/>
      </w:pPr>
      <w:r>
        <w:t xml:space="preserve">Στα περατωθέντα ιδιωτικά έργα, </w:t>
      </w:r>
      <w:r w:rsidR="00E71802">
        <w:t>προηγούνται, με μεγαλύτερη</w:t>
      </w:r>
      <w:r w:rsidR="000751D2">
        <w:t xml:space="preserve"> διατεθείσα ΔΔ</w:t>
      </w:r>
      <w:r w:rsidR="00E71802">
        <w:t>,</w:t>
      </w:r>
      <w:r w:rsidR="000751D2">
        <w:t xml:space="preserve"> 11 μονάδες </w:t>
      </w:r>
      <w:r>
        <w:t>μεταποίησης</w:t>
      </w:r>
      <w:r w:rsidR="000751D2">
        <w:t xml:space="preserve"> (7</w:t>
      </w:r>
      <w:r>
        <w:t xml:space="preserve"> </w:t>
      </w:r>
      <w:r w:rsidR="000751D2">
        <w:t xml:space="preserve">αγροτικά προϊόντα), και ακολουθούν </w:t>
      </w:r>
      <w:r w:rsidR="00AC2DBD">
        <w:t xml:space="preserve">5 </w:t>
      </w:r>
      <w:r w:rsidR="000751D2" w:rsidRPr="000751D2">
        <w:t xml:space="preserve">επιχειρήσεις παραγωγής ειδών διατροφής μετά την πρώτη μεταποίηση (4 προϊόντα), </w:t>
      </w:r>
      <w:r w:rsidR="009716C7">
        <w:t xml:space="preserve">5 </w:t>
      </w:r>
      <w:r w:rsidR="000751D2" w:rsidRPr="000751D2">
        <w:t xml:space="preserve">επιχειρήσεις εστίασης και αναψυχής, </w:t>
      </w:r>
      <w:r w:rsidR="009716C7">
        <w:t>2</w:t>
      </w:r>
      <w:r w:rsidR="000751D2" w:rsidRPr="000751D2">
        <w:t xml:space="preserve"> βιοτεχνικές μονάδες (3 προϊόντα) και </w:t>
      </w:r>
      <w:r w:rsidR="009716C7">
        <w:t xml:space="preserve">1 </w:t>
      </w:r>
      <w:r w:rsidR="000751D2" w:rsidRPr="000751D2">
        <w:t>επιχε</w:t>
      </w:r>
      <w:r w:rsidR="009716C7">
        <w:t xml:space="preserve">ίρηση </w:t>
      </w:r>
      <w:r w:rsidR="000751D2" w:rsidRPr="000751D2">
        <w:t>παροχής υπηρεσιών (εμπόριο).</w:t>
      </w:r>
    </w:p>
    <w:p w:rsidR="00E71802" w:rsidRDefault="00E71802" w:rsidP="006D3079">
      <w:pPr>
        <w:spacing w:after="0" w:line="360" w:lineRule="auto"/>
        <w:jc w:val="both"/>
        <w:rPr>
          <w:rFonts w:cs="Arial"/>
        </w:rPr>
      </w:pPr>
      <w:r>
        <w:lastRenderedPageBreak/>
        <w:t xml:space="preserve">Το πλήθος των θέσεων εργασίας που δημιουργήθηκαν </w:t>
      </w:r>
      <w:r w:rsidR="005322BF" w:rsidRPr="005322BF">
        <w:t xml:space="preserve">(68 </w:t>
      </w:r>
      <w:r w:rsidR="005322BF">
        <w:t>ΕΜΕ)</w:t>
      </w:r>
      <w:r>
        <w:t xml:space="preserve"> θεωρείται ικανοποιητικός, λαμβανομένης υπ’ όψη  </w:t>
      </w:r>
      <w:r w:rsidR="00E10107">
        <w:t>της αναλογίας τους προς την διατεθείσα ΔΔ (</w:t>
      </w:r>
      <w:r w:rsidR="005322BF" w:rsidRPr="005322BF">
        <w:rPr>
          <w:rFonts w:cs="Arial"/>
        </w:rPr>
        <w:t>37.656</w:t>
      </w:r>
      <w:r w:rsidR="00E10107">
        <w:rPr>
          <w:rFonts w:cs="Arial"/>
        </w:rPr>
        <w:t xml:space="preserve"> ευρώ/ΕΜΕ).</w:t>
      </w:r>
    </w:p>
    <w:p w:rsidR="002C50BD" w:rsidRDefault="002C50BD" w:rsidP="006D3079">
      <w:pPr>
        <w:spacing w:after="0" w:line="360" w:lineRule="auto"/>
        <w:jc w:val="both"/>
        <w:rPr>
          <w:rFonts w:cs="Arial"/>
        </w:rPr>
      </w:pPr>
    </w:p>
    <w:p w:rsidR="00E10107" w:rsidRPr="002C50BD" w:rsidRDefault="00E10107" w:rsidP="006D3079">
      <w:pPr>
        <w:spacing w:after="0" w:line="360" w:lineRule="auto"/>
        <w:jc w:val="both"/>
        <w:rPr>
          <w:b/>
        </w:rPr>
      </w:pPr>
      <w:r w:rsidRPr="002C50BD">
        <w:rPr>
          <w:rFonts w:cs="Arial"/>
          <w:b/>
        </w:rPr>
        <w:t>Γενικά, η υλοποίηση του προγράμματος στην περιοχή της Βόρειας Πελοποννήσου,  τηρουμένων των εθνικών αναλογιών, μπορεί να κριθεί ικανοποιητική.</w:t>
      </w:r>
    </w:p>
    <w:sectPr w:rsidR="00E10107" w:rsidRPr="002C50BD" w:rsidSect="00872FAF">
      <w:footerReference w:type="default" r:id="rId9"/>
      <w:pgSz w:w="11906" w:h="16838"/>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5CE" w:rsidRDefault="00A635CE" w:rsidP="002C50BD">
      <w:pPr>
        <w:spacing w:after="0" w:line="240" w:lineRule="auto"/>
      </w:pPr>
      <w:r>
        <w:separator/>
      </w:r>
    </w:p>
  </w:endnote>
  <w:endnote w:type="continuationSeparator" w:id="0">
    <w:p w:rsidR="00A635CE" w:rsidRDefault="00A635CE" w:rsidP="002C5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480253"/>
      <w:docPartObj>
        <w:docPartGallery w:val="Page Numbers (Bottom of Page)"/>
        <w:docPartUnique/>
      </w:docPartObj>
    </w:sdtPr>
    <w:sdtEndPr/>
    <w:sdtContent>
      <w:p w:rsidR="002C50BD" w:rsidRDefault="002C50BD">
        <w:pPr>
          <w:pStyle w:val="a5"/>
          <w:jc w:val="center"/>
        </w:pPr>
        <w:r>
          <w:fldChar w:fldCharType="begin"/>
        </w:r>
        <w:r>
          <w:instrText>PAGE   \* MERGEFORMAT</w:instrText>
        </w:r>
        <w:r>
          <w:fldChar w:fldCharType="separate"/>
        </w:r>
        <w:r w:rsidR="002772AC">
          <w:rPr>
            <w:noProof/>
          </w:rPr>
          <w:t>7</w:t>
        </w:r>
        <w:r>
          <w:fldChar w:fldCharType="end"/>
        </w:r>
      </w:p>
    </w:sdtContent>
  </w:sdt>
  <w:p w:rsidR="002C50BD" w:rsidRDefault="002C50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5CE" w:rsidRDefault="00A635CE" w:rsidP="002C50BD">
      <w:pPr>
        <w:spacing w:after="0" w:line="240" w:lineRule="auto"/>
      </w:pPr>
      <w:r>
        <w:separator/>
      </w:r>
    </w:p>
  </w:footnote>
  <w:footnote w:type="continuationSeparator" w:id="0">
    <w:p w:rsidR="00A635CE" w:rsidRDefault="00A635CE" w:rsidP="002C50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4BCD"/>
    <w:multiLevelType w:val="hybridMultilevel"/>
    <w:tmpl w:val="8EB66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C5F526A"/>
    <w:multiLevelType w:val="hybridMultilevel"/>
    <w:tmpl w:val="CF9C0C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EBD275A"/>
    <w:multiLevelType w:val="hybridMultilevel"/>
    <w:tmpl w:val="D52A2C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BC2D4A"/>
    <w:multiLevelType w:val="hybridMultilevel"/>
    <w:tmpl w:val="0BD65C1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CC93673"/>
    <w:multiLevelType w:val="hybridMultilevel"/>
    <w:tmpl w:val="330014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D00766F"/>
    <w:multiLevelType w:val="hybridMultilevel"/>
    <w:tmpl w:val="4D844F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26D0F73"/>
    <w:multiLevelType w:val="hybridMultilevel"/>
    <w:tmpl w:val="C13A7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5A01335"/>
    <w:multiLevelType w:val="hybridMultilevel"/>
    <w:tmpl w:val="40464DE8"/>
    <w:lvl w:ilvl="0" w:tplc="EE5CF8C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5D6E1759"/>
    <w:multiLevelType w:val="hybridMultilevel"/>
    <w:tmpl w:val="FC66834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5373127"/>
    <w:multiLevelType w:val="hybridMultilevel"/>
    <w:tmpl w:val="4C2EE004"/>
    <w:lvl w:ilvl="0" w:tplc="64F8ECC8">
      <w:start w:val="4"/>
      <w:numFmt w:val="bullet"/>
      <w:lvlText w:val="-"/>
      <w:lvlJc w:val="left"/>
      <w:pPr>
        <w:ind w:left="1080" w:hanging="360"/>
      </w:pPr>
      <w:rPr>
        <w:rFonts w:ascii="Calibri" w:eastAsiaTheme="minorHAnsi" w:hAnsi="Calibri"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6E882C15"/>
    <w:multiLevelType w:val="hybridMultilevel"/>
    <w:tmpl w:val="B4048C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7"/>
  </w:num>
  <w:num w:numId="5">
    <w:abstractNumId w:val="8"/>
  </w:num>
  <w:num w:numId="6">
    <w:abstractNumId w:val="10"/>
  </w:num>
  <w:num w:numId="7">
    <w:abstractNumId w:val="0"/>
  </w:num>
  <w:num w:numId="8">
    <w:abstractNumId w:val="3"/>
  </w:num>
  <w:num w:numId="9">
    <w:abstractNumId w:val="2"/>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41C58"/>
    <w:rsid w:val="00011807"/>
    <w:rsid w:val="00012DB3"/>
    <w:rsid w:val="00014FD7"/>
    <w:rsid w:val="0003104A"/>
    <w:rsid w:val="00035B38"/>
    <w:rsid w:val="00040D2B"/>
    <w:rsid w:val="00053418"/>
    <w:rsid w:val="00070190"/>
    <w:rsid w:val="00071321"/>
    <w:rsid w:val="000751D2"/>
    <w:rsid w:val="00086078"/>
    <w:rsid w:val="000B4EAE"/>
    <w:rsid w:val="000B6578"/>
    <w:rsid w:val="000D1CDF"/>
    <w:rsid w:val="000F5736"/>
    <w:rsid w:val="0011696C"/>
    <w:rsid w:val="00125827"/>
    <w:rsid w:val="00137AA7"/>
    <w:rsid w:val="00161891"/>
    <w:rsid w:val="00172B2D"/>
    <w:rsid w:val="00184EAD"/>
    <w:rsid w:val="001912A3"/>
    <w:rsid w:val="001A21E9"/>
    <w:rsid w:val="001A74E4"/>
    <w:rsid w:val="001B0B56"/>
    <w:rsid w:val="001B5B4E"/>
    <w:rsid w:val="001B60B7"/>
    <w:rsid w:val="001E0956"/>
    <w:rsid w:val="00202228"/>
    <w:rsid w:val="0027437D"/>
    <w:rsid w:val="002772AC"/>
    <w:rsid w:val="00283EF0"/>
    <w:rsid w:val="00290D23"/>
    <w:rsid w:val="002A3DC3"/>
    <w:rsid w:val="002C2011"/>
    <w:rsid w:val="002C50BD"/>
    <w:rsid w:val="002E1A2A"/>
    <w:rsid w:val="002F2AA3"/>
    <w:rsid w:val="00303F77"/>
    <w:rsid w:val="00305A25"/>
    <w:rsid w:val="00305C79"/>
    <w:rsid w:val="003117F1"/>
    <w:rsid w:val="00340DCB"/>
    <w:rsid w:val="00354EE1"/>
    <w:rsid w:val="0036079B"/>
    <w:rsid w:val="00366BA6"/>
    <w:rsid w:val="003828FD"/>
    <w:rsid w:val="003A0428"/>
    <w:rsid w:val="003B22C1"/>
    <w:rsid w:val="003B65C4"/>
    <w:rsid w:val="003B7E7A"/>
    <w:rsid w:val="003C185B"/>
    <w:rsid w:val="003D1560"/>
    <w:rsid w:val="003D5194"/>
    <w:rsid w:val="003E78E9"/>
    <w:rsid w:val="003F2B97"/>
    <w:rsid w:val="00403FD6"/>
    <w:rsid w:val="00410344"/>
    <w:rsid w:val="0042068B"/>
    <w:rsid w:val="00427C5A"/>
    <w:rsid w:val="0043460F"/>
    <w:rsid w:val="00443221"/>
    <w:rsid w:val="00443329"/>
    <w:rsid w:val="00466D5F"/>
    <w:rsid w:val="00483988"/>
    <w:rsid w:val="00496BD2"/>
    <w:rsid w:val="004A3097"/>
    <w:rsid w:val="004A35AB"/>
    <w:rsid w:val="004A5680"/>
    <w:rsid w:val="004C2DD4"/>
    <w:rsid w:val="004C6A51"/>
    <w:rsid w:val="004F4837"/>
    <w:rsid w:val="00514FD4"/>
    <w:rsid w:val="00530BD1"/>
    <w:rsid w:val="005322BF"/>
    <w:rsid w:val="00536E07"/>
    <w:rsid w:val="00544DFE"/>
    <w:rsid w:val="005530E5"/>
    <w:rsid w:val="00566EB0"/>
    <w:rsid w:val="00575F53"/>
    <w:rsid w:val="00577AD9"/>
    <w:rsid w:val="005857D3"/>
    <w:rsid w:val="005963F6"/>
    <w:rsid w:val="005A6305"/>
    <w:rsid w:val="005C575A"/>
    <w:rsid w:val="005D2D4B"/>
    <w:rsid w:val="005E3D60"/>
    <w:rsid w:val="005E4A77"/>
    <w:rsid w:val="005E7A8A"/>
    <w:rsid w:val="005F6668"/>
    <w:rsid w:val="00612443"/>
    <w:rsid w:val="006245D8"/>
    <w:rsid w:val="0063119E"/>
    <w:rsid w:val="00635A0E"/>
    <w:rsid w:val="00637CAD"/>
    <w:rsid w:val="00666D30"/>
    <w:rsid w:val="0067076B"/>
    <w:rsid w:val="00677468"/>
    <w:rsid w:val="00677BCB"/>
    <w:rsid w:val="00680D01"/>
    <w:rsid w:val="00691D88"/>
    <w:rsid w:val="006931FA"/>
    <w:rsid w:val="006976F1"/>
    <w:rsid w:val="006B7CE6"/>
    <w:rsid w:val="006C3586"/>
    <w:rsid w:val="006D3079"/>
    <w:rsid w:val="006D5936"/>
    <w:rsid w:val="006F1E0D"/>
    <w:rsid w:val="006F28C4"/>
    <w:rsid w:val="006F52B4"/>
    <w:rsid w:val="007017E3"/>
    <w:rsid w:val="0070510D"/>
    <w:rsid w:val="007069E1"/>
    <w:rsid w:val="00707644"/>
    <w:rsid w:val="00707C10"/>
    <w:rsid w:val="007153D2"/>
    <w:rsid w:val="00755F76"/>
    <w:rsid w:val="0076081D"/>
    <w:rsid w:val="00772D3E"/>
    <w:rsid w:val="007826EB"/>
    <w:rsid w:val="007C6AA7"/>
    <w:rsid w:val="007E4020"/>
    <w:rsid w:val="007E6707"/>
    <w:rsid w:val="007E7F17"/>
    <w:rsid w:val="007F0349"/>
    <w:rsid w:val="007F1A9F"/>
    <w:rsid w:val="00800A64"/>
    <w:rsid w:val="0081187C"/>
    <w:rsid w:val="008222A3"/>
    <w:rsid w:val="008225F8"/>
    <w:rsid w:val="008360EC"/>
    <w:rsid w:val="00870C68"/>
    <w:rsid w:val="00872FAF"/>
    <w:rsid w:val="00890720"/>
    <w:rsid w:val="008958A7"/>
    <w:rsid w:val="008C710F"/>
    <w:rsid w:val="008D350A"/>
    <w:rsid w:val="008E2E75"/>
    <w:rsid w:val="008E77C9"/>
    <w:rsid w:val="009138A6"/>
    <w:rsid w:val="00930FC2"/>
    <w:rsid w:val="0093710F"/>
    <w:rsid w:val="00945B9E"/>
    <w:rsid w:val="00961078"/>
    <w:rsid w:val="00963E2F"/>
    <w:rsid w:val="009716C7"/>
    <w:rsid w:val="00977EDC"/>
    <w:rsid w:val="009819BF"/>
    <w:rsid w:val="00987134"/>
    <w:rsid w:val="00991EA3"/>
    <w:rsid w:val="00995081"/>
    <w:rsid w:val="009A2A82"/>
    <w:rsid w:val="009A6AD2"/>
    <w:rsid w:val="009B6ED2"/>
    <w:rsid w:val="009D0C53"/>
    <w:rsid w:val="009D21F6"/>
    <w:rsid w:val="009D39F6"/>
    <w:rsid w:val="00A152B6"/>
    <w:rsid w:val="00A169E8"/>
    <w:rsid w:val="00A16AD6"/>
    <w:rsid w:val="00A24E19"/>
    <w:rsid w:val="00A45231"/>
    <w:rsid w:val="00A635CE"/>
    <w:rsid w:val="00A642E4"/>
    <w:rsid w:val="00A84585"/>
    <w:rsid w:val="00AA5E57"/>
    <w:rsid w:val="00AA7402"/>
    <w:rsid w:val="00AB18D1"/>
    <w:rsid w:val="00AC2DBD"/>
    <w:rsid w:val="00AE7FBA"/>
    <w:rsid w:val="00B01387"/>
    <w:rsid w:val="00B077E1"/>
    <w:rsid w:val="00B10600"/>
    <w:rsid w:val="00B11E37"/>
    <w:rsid w:val="00B452C4"/>
    <w:rsid w:val="00B55432"/>
    <w:rsid w:val="00B628F1"/>
    <w:rsid w:val="00B729B5"/>
    <w:rsid w:val="00B8282C"/>
    <w:rsid w:val="00B879F4"/>
    <w:rsid w:val="00B90E30"/>
    <w:rsid w:val="00B9208C"/>
    <w:rsid w:val="00BA3010"/>
    <w:rsid w:val="00BC061E"/>
    <w:rsid w:val="00BC267C"/>
    <w:rsid w:val="00BC3C51"/>
    <w:rsid w:val="00BD3657"/>
    <w:rsid w:val="00BE76F3"/>
    <w:rsid w:val="00C01859"/>
    <w:rsid w:val="00C035E3"/>
    <w:rsid w:val="00C13AD2"/>
    <w:rsid w:val="00C226B4"/>
    <w:rsid w:val="00C51551"/>
    <w:rsid w:val="00C55A8D"/>
    <w:rsid w:val="00C628A3"/>
    <w:rsid w:val="00C84814"/>
    <w:rsid w:val="00C96808"/>
    <w:rsid w:val="00CB1E8A"/>
    <w:rsid w:val="00CB402E"/>
    <w:rsid w:val="00CB4EA8"/>
    <w:rsid w:val="00CB5DD9"/>
    <w:rsid w:val="00CC27F7"/>
    <w:rsid w:val="00CE5FB9"/>
    <w:rsid w:val="00CF0986"/>
    <w:rsid w:val="00CF3324"/>
    <w:rsid w:val="00CF5097"/>
    <w:rsid w:val="00D03C42"/>
    <w:rsid w:val="00D05119"/>
    <w:rsid w:val="00D16D65"/>
    <w:rsid w:val="00D1731B"/>
    <w:rsid w:val="00D32B8F"/>
    <w:rsid w:val="00D35DB5"/>
    <w:rsid w:val="00D3606B"/>
    <w:rsid w:val="00D41C58"/>
    <w:rsid w:val="00D43885"/>
    <w:rsid w:val="00D44648"/>
    <w:rsid w:val="00D45BFD"/>
    <w:rsid w:val="00D6011A"/>
    <w:rsid w:val="00D61970"/>
    <w:rsid w:val="00D65386"/>
    <w:rsid w:val="00D7107E"/>
    <w:rsid w:val="00D81232"/>
    <w:rsid w:val="00D96BF5"/>
    <w:rsid w:val="00DA2570"/>
    <w:rsid w:val="00DA2C2A"/>
    <w:rsid w:val="00DC2BCE"/>
    <w:rsid w:val="00DC43B1"/>
    <w:rsid w:val="00DD6E6F"/>
    <w:rsid w:val="00DE6543"/>
    <w:rsid w:val="00DF27BB"/>
    <w:rsid w:val="00DF41DF"/>
    <w:rsid w:val="00DF50A2"/>
    <w:rsid w:val="00E01BBB"/>
    <w:rsid w:val="00E10107"/>
    <w:rsid w:val="00E344A0"/>
    <w:rsid w:val="00E442A2"/>
    <w:rsid w:val="00E54646"/>
    <w:rsid w:val="00E71802"/>
    <w:rsid w:val="00E80E0C"/>
    <w:rsid w:val="00E865E9"/>
    <w:rsid w:val="00EA57D6"/>
    <w:rsid w:val="00EE6800"/>
    <w:rsid w:val="00EF0D50"/>
    <w:rsid w:val="00F0126B"/>
    <w:rsid w:val="00F24F62"/>
    <w:rsid w:val="00F265BC"/>
    <w:rsid w:val="00F32736"/>
    <w:rsid w:val="00F362F6"/>
    <w:rsid w:val="00F41503"/>
    <w:rsid w:val="00F45084"/>
    <w:rsid w:val="00F62A64"/>
    <w:rsid w:val="00F85483"/>
    <w:rsid w:val="00F965C2"/>
    <w:rsid w:val="00FA485A"/>
    <w:rsid w:val="00FA7A1B"/>
    <w:rsid w:val="00FB4AA7"/>
    <w:rsid w:val="00FB5488"/>
    <w:rsid w:val="00FC4BA3"/>
    <w:rsid w:val="00FC79B9"/>
    <w:rsid w:val="00FD5803"/>
    <w:rsid w:val="00FF0F81"/>
    <w:rsid w:val="00FF14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7E3"/>
  </w:style>
  <w:style w:type="paragraph" w:styleId="4">
    <w:name w:val="heading 4"/>
    <w:basedOn w:val="a"/>
    <w:next w:val="a"/>
    <w:link w:val="4Char"/>
    <w:qFormat/>
    <w:rsid w:val="00FB5488"/>
    <w:pPr>
      <w:keepNext/>
      <w:spacing w:after="0" w:line="360" w:lineRule="auto"/>
      <w:jc w:val="both"/>
      <w:outlineLvl w:val="3"/>
    </w:pPr>
    <w:rPr>
      <w:rFonts w:ascii="Times New Roman" w:eastAsia="Times New Roman" w:hAnsi="Times New Roman" w:cs="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1C58"/>
    <w:pPr>
      <w:ind w:left="720"/>
      <w:contextualSpacing/>
    </w:pPr>
  </w:style>
  <w:style w:type="character" w:customStyle="1" w:styleId="4Char">
    <w:name w:val="Επικεφαλίδα 4 Char"/>
    <w:basedOn w:val="a0"/>
    <w:link w:val="4"/>
    <w:rsid w:val="00FB5488"/>
    <w:rPr>
      <w:rFonts w:ascii="Times New Roman" w:eastAsia="Times New Roman" w:hAnsi="Times New Roman" w:cs="Times New Roman"/>
      <w:b/>
      <w:sz w:val="24"/>
      <w:szCs w:val="20"/>
      <w:lang w:eastAsia="el-GR"/>
    </w:rPr>
  </w:style>
  <w:style w:type="paragraph" w:styleId="2">
    <w:name w:val="Body Text Indent 2"/>
    <w:basedOn w:val="a"/>
    <w:link w:val="2Char"/>
    <w:rsid w:val="00FB5488"/>
    <w:pPr>
      <w:spacing w:after="120" w:line="480" w:lineRule="auto"/>
      <w:ind w:left="283"/>
    </w:pPr>
    <w:rPr>
      <w:rFonts w:ascii="Times New Roman" w:eastAsia="Times New Roman" w:hAnsi="Times New Roman" w:cs="Times New Roman"/>
      <w:sz w:val="24"/>
      <w:szCs w:val="24"/>
      <w:lang w:eastAsia="el-GR"/>
    </w:rPr>
  </w:style>
  <w:style w:type="character" w:customStyle="1" w:styleId="2Char">
    <w:name w:val="Σώμα κείμενου με εσοχή 2 Char"/>
    <w:basedOn w:val="a0"/>
    <w:link w:val="2"/>
    <w:rsid w:val="00FB5488"/>
    <w:rPr>
      <w:rFonts w:ascii="Times New Roman" w:eastAsia="Times New Roman" w:hAnsi="Times New Roman" w:cs="Times New Roman"/>
      <w:sz w:val="24"/>
      <w:szCs w:val="24"/>
      <w:lang w:eastAsia="el-GR"/>
    </w:rPr>
  </w:style>
  <w:style w:type="paragraph" w:styleId="a4">
    <w:name w:val="header"/>
    <w:basedOn w:val="a"/>
    <w:link w:val="Char"/>
    <w:uiPriority w:val="99"/>
    <w:unhideWhenUsed/>
    <w:rsid w:val="002C50BD"/>
    <w:pPr>
      <w:tabs>
        <w:tab w:val="center" w:pos="4153"/>
        <w:tab w:val="right" w:pos="8306"/>
      </w:tabs>
      <w:spacing w:after="0" w:line="240" w:lineRule="auto"/>
    </w:pPr>
  </w:style>
  <w:style w:type="character" w:customStyle="1" w:styleId="Char">
    <w:name w:val="Κεφαλίδα Char"/>
    <w:basedOn w:val="a0"/>
    <w:link w:val="a4"/>
    <w:uiPriority w:val="99"/>
    <w:rsid w:val="002C50BD"/>
  </w:style>
  <w:style w:type="paragraph" w:styleId="a5">
    <w:name w:val="footer"/>
    <w:basedOn w:val="a"/>
    <w:link w:val="Char0"/>
    <w:uiPriority w:val="99"/>
    <w:unhideWhenUsed/>
    <w:rsid w:val="002C50BD"/>
    <w:pPr>
      <w:tabs>
        <w:tab w:val="center" w:pos="4153"/>
        <w:tab w:val="right" w:pos="8306"/>
      </w:tabs>
      <w:spacing w:after="0" w:line="240" w:lineRule="auto"/>
    </w:pPr>
  </w:style>
  <w:style w:type="character" w:customStyle="1" w:styleId="Char0">
    <w:name w:val="Υποσέλιδο Char"/>
    <w:basedOn w:val="a0"/>
    <w:link w:val="a5"/>
    <w:uiPriority w:val="99"/>
    <w:rsid w:val="002C50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5292">
      <w:bodyDiv w:val="1"/>
      <w:marLeft w:val="0"/>
      <w:marRight w:val="0"/>
      <w:marTop w:val="0"/>
      <w:marBottom w:val="0"/>
      <w:divBdr>
        <w:top w:val="none" w:sz="0" w:space="0" w:color="auto"/>
        <w:left w:val="none" w:sz="0" w:space="0" w:color="auto"/>
        <w:bottom w:val="none" w:sz="0" w:space="0" w:color="auto"/>
        <w:right w:val="none" w:sz="0" w:space="0" w:color="auto"/>
      </w:divBdr>
    </w:div>
    <w:div w:id="79523287">
      <w:bodyDiv w:val="1"/>
      <w:marLeft w:val="0"/>
      <w:marRight w:val="0"/>
      <w:marTop w:val="0"/>
      <w:marBottom w:val="0"/>
      <w:divBdr>
        <w:top w:val="none" w:sz="0" w:space="0" w:color="auto"/>
        <w:left w:val="none" w:sz="0" w:space="0" w:color="auto"/>
        <w:bottom w:val="none" w:sz="0" w:space="0" w:color="auto"/>
        <w:right w:val="none" w:sz="0" w:space="0" w:color="auto"/>
      </w:divBdr>
    </w:div>
    <w:div w:id="84807594">
      <w:bodyDiv w:val="1"/>
      <w:marLeft w:val="0"/>
      <w:marRight w:val="0"/>
      <w:marTop w:val="0"/>
      <w:marBottom w:val="0"/>
      <w:divBdr>
        <w:top w:val="none" w:sz="0" w:space="0" w:color="auto"/>
        <w:left w:val="none" w:sz="0" w:space="0" w:color="auto"/>
        <w:bottom w:val="none" w:sz="0" w:space="0" w:color="auto"/>
        <w:right w:val="none" w:sz="0" w:space="0" w:color="auto"/>
      </w:divBdr>
    </w:div>
    <w:div w:id="96103339">
      <w:bodyDiv w:val="1"/>
      <w:marLeft w:val="0"/>
      <w:marRight w:val="0"/>
      <w:marTop w:val="0"/>
      <w:marBottom w:val="0"/>
      <w:divBdr>
        <w:top w:val="none" w:sz="0" w:space="0" w:color="auto"/>
        <w:left w:val="none" w:sz="0" w:space="0" w:color="auto"/>
        <w:bottom w:val="none" w:sz="0" w:space="0" w:color="auto"/>
        <w:right w:val="none" w:sz="0" w:space="0" w:color="auto"/>
      </w:divBdr>
    </w:div>
    <w:div w:id="104933816">
      <w:bodyDiv w:val="1"/>
      <w:marLeft w:val="0"/>
      <w:marRight w:val="0"/>
      <w:marTop w:val="0"/>
      <w:marBottom w:val="0"/>
      <w:divBdr>
        <w:top w:val="none" w:sz="0" w:space="0" w:color="auto"/>
        <w:left w:val="none" w:sz="0" w:space="0" w:color="auto"/>
        <w:bottom w:val="none" w:sz="0" w:space="0" w:color="auto"/>
        <w:right w:val="none" w:sz="0" w:space="0" w:color="auto"/>
      </w:divBdr>
    </w:div>
    <w:div w:id="142626274">
      <w:bodyDiv w:val="1"/>
      <w:marLeft w:val="0"/>
      <w:marRight w:val="0"/>
      <w:marTop w:val="0"/>
      <w:marBottom w:val="0"/>
      <w:divBdr>
        <w:top w:val="none" w:sz="0" w:space="0" w:color="auto"/>
        <w:left w:val="none" w:sz="0" w:space="0" w:color="auto"/>
        <w:bottom w:val="none" w:sz="0" w:space="0" w:color="auto"/>
        <w:right w:val="none" w:sz="0" w:space="0" w:color="auto"/>
      </w:divBdr>
    </w:div>
    <w:div w:id="164905826">
      <w:bodyDiv w:val="1"/>
      <w:marLeft w:val="0"/>
      <w:marRight w:val="0"/>
      <w:marTop w:val="0"/>
      <w:marBottom w:val="0"/>
      <w:divBdr>
        <w:top w:val="none" w:sz="0" w:space="0" w:color="auto"/>
        <w:left w:val="none" w:sz="0" w:space="0" w:color="auto"/>
        <w:bottom w:val="none" w:sz="0" w:space="0" w:color="auto"/>
        <w:right w:val="none" w:sz="0" w:space="0" w:color="auto"/>
      </w:divBdr>
    </w:div>
    <w:div w:id="279607332">
      <w:bodyDiv w:val="1"/>
      <w:marLeft w:val="0"/>
      <w:marRight w:val="0"/>
      <w:marTop w:val="0"/>
      <w:marBottom w:val="0"/>
      <w:divBdr>
        <w:top w:val="none" w:sz="0" w:space="0" w:color="auto"/>
        <w:left w:val="none" w:sz="0" w:space="0" w:color="auto"/>
        <w:bottom w:val="none" w:sz="0" w:space="0" w:color="auto"/>
        <w:right w:val="none" w:sz="0" w:space="0" w:color="auto"/>
      </w:divBdr>
    </w:div>
    <w:div w:id="302930544">
      <w:bodyDiv w:val="1"/>
      <w:marLeft w:val="0"/>
      <w:marRight w:val="0"/>
      <w:marTop w:val="0"/>
      <w:marBottom w:val="0"/>
      <w:divBdr>
        <w:top w:val="none" w:sz="0" w:space="0" w:color="auto"/>
        <w:left w:val="none" w:sz="0" w:space="0" w:color="auto"/>
        <w:bottom w:val="none" w:sz="0" w:space="0" w:color="auto"/>
        <w:right w:val="none" w:sz="0" w:space="0" w:color="auto"/>
      </w:divBdr>
    </w:div>
    <w:div w:id="305085013">
      <w:bodyDiv w:val="1"/>
      <w:marLeft w:val="0"/>
      <w:marRight w:val="0"/>
      <w:marTop w:val="0"/>
      <w:marBottom w:val="0"/>
      <w:divBdr>
        <w:top w:val="none" w:sz="0" w:space="0" w:color="auto"/>
        <w:left w:val="none" w:sz="0" w:space="0" w:color="auto"/>
        <w:bottom w:val="none" w:sz="0" w:space="0" w:color="auto"/>
        <w:right w:val="none" w:sz="0" w:space="0" w:color="auto"/>
      </w:divBdr>
    </w:div>
    <w:div w:id="305088441">
      <w:bodyDiv w:val="1"/>
      <w:marLeft w:val="0"/>
      <w:marRight w:val="0"/>
      <w:marTop w:val="0"/>
      <w:marBottom w:val="0"/>
      <w:divBdr>
        <w:top w:val="none" w:sz="0" w:space="0" w:color="auto"/>
        <w:left w:val="none" w:sz="0" w:space="0" w:color="auto"/>
        <w:bottom w:val="none" w:sz="0" w:space="0" w:color="auto"/>
        <w:right w:val="none" w:sz="0" w:space="0" w:color="auto"/>
      </w:divBdr>
    </w:div>
    <w:div w:id="317003666">
      <w:bodyDiv w:val="1"/>
      <w:marLeft w:val="0"/>
      <w:marRight w:val="0"/>
      <w:marTop w:val="0"/>
      <w:marBottom w:val="0"/>
      <w:divBdr>
        <w:top w:val="none" w:sz="0" w:space="0" w:color="auto"/>
        <w:left w:val="none" w:sz="0" w:space="0" w:color="auto"/>
        <w:bottom w:val="none" w:sz="0" w:space="0" w:color="auto"/>
        <w:right w:val="none" w:sz="0" w:space="0" w:color="auto"/>
      </w:divBdr>
    </w:div>
    <w:div w:id="371075672">
      <w:bodyDiv w:val="1"/>
      <w:marLeft w:val="0"/>
      <w:marRight w:val="0"/>
      <w:marTop w:val="0"/>
      <w:marBottom w:val="0"/>
      <w:divBdr>
        <w:top w:val="none" w:sz="0" w:space="0" w:color="auto"/>
        <w:left w:val="none" w:sz="0" w:space="0" w:color="auto"/>
        <w:bottom w:val="none" w:sz="0" w:space="0" w:color="auto"/>
        <w:right w:val="none" w:sz="0" w:space="0" w:color="auto"/>
      </w:divBdr>
    </w:div>
    <w:div w:id="436560392">
      <w:bodyDiv w:val="1"/>
      <w:marLeft w:val="0"/>
      <w:marRight w:val="0"/>
      <w:marTop w:val="0"/>
      <w:marBottom w:val="0"/>
      <w:divBdr>
        <w:top w:val="none" w:sz="0" w:space="0" w:color="auto"/>
        <w:left w:val="none" w:sz="0" w:space="0" w:color="auto"/>
        <w:bottom w:val="none" w:sz="0" w:space="0" w:color="auto"/>
        <w:right w:val="none" w:sz="0" w:space="0" w:color="auto"/>
      </w:divBdr>
    </w:div>
    <w:div w:id="483425289">
      <w:bodyDiv w:val="1"/>
      <w:marLeft w:val="0"/>
      <w:marRight w:val="0"/>
      <w:marTop w:val="0"/>
      <w:marBottom w:val="0"/>
      <w:divBdr>
        <w:top w:val="none" w:sz="0" w:space="0" w:color="auto"/>
        <w:left w:val="none" w:sz="0" w:space="0" w:color="auto"/>
        <w:bottom w:val="none" w:sz="0" w:space="0" w:color="auto"/>
        <w:right w:val="none" w:sz="0" w:space="0" w:color="auto"/>
      </w:divBdr>
    </w:div>
    <w:div w:id="489711872">
      <w:bodyDiv w:val="1"/>
      <w:marLeft w:val="0"/>
      <w:marRight w:val="0"/>
      <w:marTop w:val="0"/>
      <w:marBottom w:val="0"/>
      <w:divBdr>
        <w:top w:val="none" w:sz="0" w:space="0" w:color="auto"/>
        <w:left w:val="none" w:sz="0" w:space="0" w:color="auto"/>
        <w:bottom w:val="none" w:sz="0" w:space="0" w:color="auto"/>
        <w:right w:val="none" w:sz="0" w:space="0" w:color="auto"/>
      </w:divBdr>
    </w:div>
    <w:div w:id="494803243">
      <w:bodyDiv w:val="1"/>
      <w:marLeft w:val="0"/>
      <w:marRight w:val="0"/>
      <w:marTop w:val="0"/>
      <w:marBottom w:val="0"/>
      <w:divBdr>
        <w:top w:val="none" w:sz="0" w:space="0" w:color="auto"/>
        <w:left w:val="none" w:sz="0" w:space="0" w:color="auto"/>
        <w:bottom w:val="none" w:sz="0" w:space="0" w:color="auto"/>
        <w:right w:val="none" w:sz="0" w:space="0" w:color="auto"/>
      </w:divBdr>
    </w:div>
    <w:div w:id="496725845">
      <w:bodyDiv w:val="1"/>
      <w:marLeft w:val="0"/>
      <w:marRight w:val="0"/>
      <w:marTop w:val="0"/>
      <w:marBottom w:val="0"/>
      <w:divBdr>
        <w:top w:val="none" w:sz="0" w:space="0" w:color="auto"/>
        <w:left w:val="none" w:sz="0" w:space="0" w:color="auto"/>
        <w:bottom w:val="none" w:sz="0" w:space="0" w:color="auto"/>
        <w:right w:val="none" w:sz="0" w:space="0" w:color="auto"/>
      </w:divBdr>
    </w:div>
    <w:div w:id="538975229">
      <w:bodyDiv w:val="1"/>
      <w:marLeft w:val="0"/>
      <w:marRight w:val="0"/>
      <w:marTop w:val="0"/>
      <w:marBottom w:val="0"/>
      <w:divBdr>
        <w:top w:val="none" w:sz="0" w:space="0" w:color="auto"/>
        <w:left w:val="none" w:sz="0" w:space="0" w:color="auto"/>
        <w:bottom w:val="none" w:sz="0" w:space="0" w:color="auto"/>
        <w:right w:val="none" w:sz="0" w:space="0" w:color="auto"/>
      </w:divBdr>
    </w:div>
    <w:div w:id="562789677">
      <w:bodyDiv w:val="1"/>
      <w:marLeft w:val="0"/>
      <w:marRight w:val="0"/>
      <w:marTop w:val="0"/>
      <w:marBottom w:val="0"/>
      <w:divBdr>
        <w:top w:val="none" w:sz="0" w:space="0" w:color="auto"/>
        <w:left w:val="none" w:sz="0" w:space="0" w:color="auto"/>
        <w:bottom w:val="none" w:sz="0" w:space="0" w:color="auto"/>
        <w:right w:val="none" w:sz="0" w:space="0" w:color="auto"/>
      </w:divBdr>
    </w:div>
    <w:div w:id="657416035">
      <w:bodyDiv w:val="1"/>
      <w:marLeft w:val="0"/>
      <w:marRight w:val="0"/>
      <w:marTop w:val="0"/>
      <w:marBottom w:val="0"/>
      <w:divBdr>
        <w:top w:val="none" w:sz="0" w:space="0" w:color="auto"/>
        <w:left w:val="none" w:sz="0" w:space="0" w:color="auto"/>
        <w:bottom w:val="none" w:sz="0" w:space="0" w:color="auto"/>
        <w:right w:val="none" w:sz="0" w:space="0" w:color="auto"/>
      </w:divBdr>
    </w:div>
    <w:div w:id="676687497">
      <w:bodyDiv w:val="1"/>
      <w:marLeft w:val="0"/>
      <w:marRight w:val="0"/>
      <w:marTop w:val="0"/>
      <w:marBottom w:val="0"/>
      <w:divBdr>
        <w:top w:val="none" w:sz="0" w:space="0" w:color="auto"/>
        <w:left w:val="none" w:sz="0" w:space="0" w:color="auto"/>
        <w:bottom w:val="none" w:sz="0" w:space="0" w:color="auto"/>
        <w:right w:val="none" w:sz="0" w:space="0" w:color="auto"/>
      </w:divBdr>
    </w:div>
    <w:div w:id="685056056">
      <w:bodyDiv w:val="1"/>
      <w:marLeft w:val="0"/>
      <w:marRight w:val="0"/>
      <w:marTop w:val="0"/>
      <w:marBottom w:val="0"/>
      <w:divBdr>
        <w:top w:val="none" w:sz="0" w:space="0" w:color="auto"/>
        <w:left w:val="none" w:sz="0" w:space="0" w:color="auto"/>
        <w:bottom w:val="none" w:sz="0" w:space="0" w:color="auto"/>
        <w:right w:val="none" w:sz="0" w:space="0" w:color="auto"/>
      </w:divBdr>
    </w:div>
    <w:div w:id="735513137">
      <w:bodyDiv w:val="1"/>
      <w:marLeft w:val="0"/>
      <w:marRight w:val="0"/>
      <w:marTop w:val="0"/>
      <w:marBottom w:val="0"/>
      <w:divBdr>
        <w:top w:val="none" w:sz="0" w:space="0" w:color="auto"/>
        <w:left w:val="none" w:sz="0" w:space="0" w:color="auto"/>
        <w:bottom w:val="none" w:sz="0" w:space="0" w:color="auto"/>
        <w:right w:val="none" w:sz="0" w:space="0" w:color="auto"/>
      </w:divBdr>
    </w:div>
    <w:div w:id="875048864">
      <w:bodyDiv w:val="1"/>
      <w:marLeft w:val="0"/>
      <w:marRight w:val="0"/>
      <w:marTop w:val="0"/>
      <w:marBottom w:val="0"/>
      <w:divBdr>
        <w:top w:val="none" w:sz="0" w:space="0" w:color="auto"/>
        <w:left w:val="none" w:sz="0" w:space="0" w:color="auto"/>
        <w:bottom w:val="none" w:sz="0" w:space="0" w:color="auto"/>
        <w:right w:val="none" w:sz="0" w:space="0" w:color="auto"/>
      </w:divBdr>
    </w:div>
    <w:div w:id="900096925">
      <w:bodyDiv w:val="1"/>
      <w:marLeft w:val="0"/>
      <w:marRight w:val="0"/>
      <w:marTop w:val="0"/>
      <w:marBottom w:val="0"/>
      <w:divBdr>
        <w:top w:val="none" w:sz="0" w:space="0" w:color="auto"/>
        <w:left w:val="none" w:sz="0" w:space="0" w:color="auto"/>
        <w:bottom w:val="none" w:sz="0" w:space="0" w:color="auto"/>
        <w:right w:val="none" w:sz="0" w:space="0" w:color="auto"/>
      </w:divBdr>
    </w:div>
    <w:div w:id="977147670">
      <w:bodyDiv w:val="1"/>
      <w:marLeft w:val="0"/>
      <w:marRight w:val="0"/>
      <w:marTop w:val="0"/>
      <w:marBottom w:val="0"/>
      <w:divBdr>
        <w:top w:val="none" w:sz="0" w:space="0" w:color="auto"/>
        <w:left w:val="none" w:sz="0" w:space="0" w:color="auto"/>
        <w:bottom w:val="none" w:sz="0" w:space="0" w:color="auto"/>
        <w:right w:val="none" w:sz="0" w:space="0" w:color="auto"/>
      </w:divBdr>
    </w:div>
    <w:div w:id="977339667">
      <w:bodyDiv w:val="1"/>
      <w:marLeft w:val="0"/>
      <w:marRight w:val="0"/>
      <w:marTop w:val="0"/>
      <w:marBottom w:val="0"/>
      <w:divBdr>
        <w:top w:val="none" w:sz="0" w:space="0" w:color="auto"/>
        <w:left w:val="none" w:sz="0" w:space="0" w:color="auto"/>
        <w:bottom w:val="none" w:sz="0" w:space="0" w:color="auto"/>
        <w:right w:val="none" w:sz="0" w:space="0" w:color="auto"/>
      </w:divBdr>
    </w:div>
    <w:div w:id="987129440">
      <w:bodyDiv w:val="1"/>
      <w:marLeft w:val="0"/>
      <w:marRight w:val="0"/>
      <w:marTop w:val="0"/>
      <w:marBottom w:val="0"/>
      <w:divBdr>
        <w:top w:val="none" w:sz="0" w:space="0" w:color="auto"/>
        <w:left w:val="none" w:sz="0" w:space="0" w:color="auto"/>
        <w:bottom w:val="none" w:sz="0" w:space="0" w:color="auto"/>
        <w:right w:val="none" w:sz="0" w:space="0" w:color="auto"/>
      </w:divBdr>
    </w:div>
    <w:div w:id="1002902363">
      <w:bodyDiv w:val="1"/>
      <w:marLeft w:val="0"/>
      <w:marRight w:val="0"/>
      <w:marTop w:val="0"/>
      <w:marBottom w:val="0"/>
      <w:divBdr>
        <w:top w:val="none" w:sz="0" w:space="0" w:color="auto"/>
        <w:left w:val="none" w:sz="0" w:space="0" w:color="auto"/>
        <w:bottom w:val="none" w:sz="0" w:space="0" w:color="auto"/>
        <w:right w:val="none" w:sz="0" w:space="0" w:color="auto"/>
      </w:divBdr>
    </w:div>
    <w:div w:id="1030761070">
      <w:bodyDiv w:val="1"/>
      <w:marLeft w:val="0"/>
      <w:marRight w:val="0"/>
      <w:marTop w:val="0"/>
      <w:marBottom w:val="0"/>
      <w:divBdr>
        <w:top w:val="none" w:sz="0" w:space="0" w:color="auto"/>
        <w:left w:val="none" w:sz="0" w:space="0" w:color="auto"/>
        <w:bottom w:val="none" w:sz="0" w:space="0" w:color="auto"/>
        <w:right w:val="none" w:sz="0" w:space="0" w:color="auto"/>
      </w:divBdr>
    </w:div>
    <w:div w:id="1074159848">
      <w:bodyDiv w:val="1"/>
      <w:marLeft w:val="0"/>
      <w:marRight w:val="0"/>
      <w:marTop w:val="0"/>
      <w:marBottom w:val="0"/>
      <w:divBdr>
        <w:top w:val="none" w:sz="0" w:space="0" w:color="auto"/>
        <w:left w:val="none" w:sz="0" w:space="0" w:color="auto"/>
        <w:bottom w:val="none" w:sz="0" w:space="0" w:color="auto"/>
        <w:right w:val="none" w:sz="0" w:space="0" w:color="auto"/>
      </w:divBdr>
    </w:div>
    <w:div w:id="1074350682">
      <w:bodyDiv w:val="1"/>
      <w:marLeft w:val="0"/>
      <w:marRight w:val="0"/>
      <w:marTop w:val="0"/>
      <w:marBottom w:val="0"/>
      <w:divBdr>
        <w:top w:val="none" w:sz="0" w:space="0" w:color="auto"/>
        <w:left w:val="none" w:sz="0" w:space="0" w:color="auto"/>
        <w:bottom w:val="none" w:sz="0" w:space="0" w:color="auto"/>
        <w:right w:val="none" w:sz="0" w:space="0" w:color="auto"/>
      </w:divBdr>
    </w:div>
    <w:div w:id="1114445445">
      <w:bodyDiv w:val="1"/>
      <w:marLeft w:val="0"/>
      <w:marRight w:val="0"/>
      <w:marTop w:val="0"/>
      <w:marBottom w:val="0"/>
      <w:divBdr>
        <w:top w:val="none" w:sz="0" w:space="0" w:color="auto"/>
        <w:left w:val="none" w:sz="0" w:space="0" w:color="auto"/>
        <w:bottom w:val="none" w:sz="0" w:space="0" w:color="auto"/>
        <w:right w:val="none" w:sz="0" w:space="0" w:color="auto"/>
      </w:divBdr>
    </w:div>
    <w:div w:id="1160579600">
      <w:bodyDiv w:val="1"/>
      <w:marLeft w:val="0"/>
      <w:marRight w:val="0"/>
      <w:marTop w:val="0"/>
      <w:marBottom w:val="0"/>
      <w:divBdr>
        <w:top w:val="none" w:sz="0" w:space="0" w:color="auto"/>
        <w:left w:val="none" w:sz="0" w:space="0" w:color="auto"/>
        <w:bottom w:val="none" w:sz="0" w:space="0" w:color="auto"/>
        <w:right w:val="none" w:sz="0" w:space="0" w:color="auto"/>
      </w:divBdr>
    </w:div>
    <w:div w:id="1161897009">
      <w:bodyDiv w:val="1"/>
      <w:marLeft w:val="0"/>
      <w:marRight w:val="0"/>
      <w:marTop w:val="0"/>
      <w:marBottom w:val="0"/>
      <w:divBdr>
        <w:top w:val="none" w:sz="0" w:space="0" w:color="auto"/>
        <w:left w:val="none" w:sz="0" w:space="0" w:color="auto"/>
        <w:bottom w:val="none" w:sz="0" w:space="0" w:color="auto"/>
        <w:right w:val="none" w:sz="0" w:space="0" w:color="auto"/>
      </w:divBdr>
    </w:div>
    <w:div w:id="1166435548">
      <w:bodyDiv w:val="1"/>
      <w:marLeft w:val="0"/>
      <w:marRight w:val="0"/>
      <w:marTop w:val="0"/>
      <w:marBottom w:val="0"/>
      <w:divBdr>
        <w:top w:val="none" w:sz="0" w:space="0" w:color="auto"/>
        <w:left w:val="none" w:sz="0" w:space="0" w:color="auto"/>
        <w:bottom w:val="none" w:sz="0" w:space="0" w:color="auto"/>
        <w:right w:val="none" w:sz="0" w:space="0" w:color="auto"/>
      </w:divBdr>
    </w:div>
    <w:div w:id="1185709009">
      <w:bodyDiv w:val="1"/>
      <w:marLeft w:val="0"/>
      <w:marRight w:val="0"/>
      <w:marTop w:val="0"/>
      <w:marBottom w:val="0"/>
      <w:divBdr>
        <w:top w:val="none" w:sz="0" w:space="0" w:color="auto"/>
        <w:left w:val="none" w:sz="0" w:space="0" w:color="auto"/>
        <w:bottom w:val="none" w:sz="0" w:space="0" w:color="auto"/>
        <w:right w:val="none" w:sz="0" w:space="0" w:color="auto"/>
      </w:divBdr>
    </w:div>
    <w:div w:id="1195270149">
      <w:bodyDiv w:val="1"/>
      <w:marLeft w:val="0"/>
      <w:marRight w:val="0"/>
      <w:marTop w:val="0"/>
      <w:marBottom w:val="0"/>
      <w:divBdr>
        <w:top w:val="none" w:sz="0" w:space="0" w:color="auto"/>
        <w:left w:val="none" w:sz="0" w:space="0" w:color="auto"/>
        <w:bottom w:val="none" w:sz="0" w:space="0" w:color="auto"/>
        <w:right w:val="none" w:sz="0" w:space="0" w:color="auto"/>
      </w:divBdr>
    </w:div>
    <w:div w:id="1195578863">
      <w:bodyDiv w:val="1"/>
      <w:marLeft w:val="0"/>
      <w:marRight w:val="0"/>
      <w:marTop w:val="0"/>
      <w:marBottom w:val="0"/>
      <w:divBdr>
        <w:top w:val="none" w:sz="0" w:space="0" w:color="auto"/>
        <w:left w:val="none" w:sz="0" w:space="0" w:color="auto"/>
        <w:bottom w:val="none" w:sz="0" w:space="0" w:color="auto"/>
        <w:right w:val="none" w:sz="0" w:space="0" w:color="auto"/>
      </w:divBdr>
    </w:div>
    <w:div w:id="1210150244">
      <w:bodyDiv w:val="1"/>
      <w:marLeft w:val="0"/>
      <w:marRight w:val="0"/>
      <w:marTop w:val="0"/>
      <w:marBottom w:val="0"/>
      <w:divBdr>
        <w:top w:val="none" w:sz="0" w:space="0" w:color="auto"/>
        <w:left w:val="none" w:sz="0" w:space="0" w:color="auto"/>
        <w:bottom w:val="none" w:sz="0" w:space="0" w:color="auto"/>
        <w:right w:val="none" w:sz="0" w:space="0" w:color="auto"/>
      </w:divBdr>
    </w:div>
    <w:div w:id="1214267864">
      <w:bodyDiv w:val="1"/>
      <w:marLeft w:val="0"/>
      <w:marRight w:val="0"/>
      <w:marTop w:val="0"/>
      <w:marBottom w:val="0"/>
      <w:divBdr>
        <w:top w:val="none" w:sz="0" w:space="0" w:color="auto"/>
        <w:left w:val="none" w:sz="0" w:space="0" w:color="auto"/>
        <w:bottom w:val="none" w:sz="0" w:space="0" w:color="auto"/>
        <w:right w:val="none" w:sz="0" w:space="0" w:color="auto"/>
      </w:divBdr>
    </w:div>
    <w:div w:id="1313830454">
      <w:bodyDiv w:val="1"/>
      <w:marLeft w:val="0"/>
      <w:marRight w:val="0"/>
      <w:marTop w:val="0"/>
      <w:marBottom w:val="0"/>
      <w:divBdr>
        <w:top w:val="none" w:sz="0" w:space="0" w:color="auto"/>
        <w:left w:val="none" w:sz="0" w:space="0" w:color="auto"/>
        <w:bottom w:val="none" w:sz="0" w:space="0" w:color="auto"/>
        <w:right w:val="none" w:sz="0" w:space="0" w:color="auto"/>
      </w:divBdr>
    </w:div>
    <w:div w:id="1327516523">
      <w:bodyDiv w:val="1"/>
      <w:marLeft w:val="0"/>
      <w:marRight w:val="0"/>
      <w:marTop w:val="0"/>
      <w:marBottom w:val="0"/>
      <w:divBdr>
        <w:top w:val="none" w:sz="0" w:space="0" w:color="auto"/>
        <w:left w:val="none" w:sz="0" w:space="0" w:color="auto"/>
        <w:bottom w:val="none" w:sz="0" w:space="0" w:color="auto"/>
        <w:right w:val="none" w:sz="0" w:space="0" w:color="auto"/>
      </w:divBdr>
    </w:div>
    <w:div w:id="1328943731">
      <w:bodyDiv w:val="1"/>
      <w:marLeft w:val="0"/>
      <w:marRight w:val="0"/>
      <w:marTop w:val="0"/>
      <w:marBottom w:val="0"/>
      <w:divBdr>
        <w:top w:val="none" w:sz="0" w:space="0" w:color="auto"/>
        <w:left w:val="none" w:sz="0" w:space="0" w:color="auto"/>
        <w:bottom w:val="none" w:sz="0" w:space="0" w:color="auto"/>
        <w:right w:val="none" w:sz="0" w:space="0" w:color="auto"/>
      </w:divBdr>
    </w:div>
    <w:div w:id="1351643029">
      <w:bodyDiv w:val="1"/>
      <w:marLeft w:val="0"/>
      <w:marRight w:val="0"/>
      <w:marTop w:val="0"/>
      <w:marBottom w:val="0"/>
      <w:divBdr>
        <w:top w:val="none" w:sz="0" w:space="0" w:color="auto"/>
        <w:left w:val="none" w:sz="0" w:space="0" w:color="auto"/>
        <w:bottom w:val="none" w:sz="0" w:space="0" w:color="auto"/>
        <w:right w:val="none" w:sz="0" w:space="0" w:color="auto"/>
      </w:divBdr>
    </w:div>
    <w:div w:id="1354696728">
      <w:bodyDiv w:val="1"/>
      <w:marLeft w:val="0"/>
      <w:marRight w:val="0"/>
      <w:marTop w:val="0"/>
      <w:marBottom w:val="0"/>
      <w:divBdr>
        <w:top w:val="none" w:sz="0" w:space="0" w:color="auto"/>
        <w:left w:val="none" w:sz="0" w:space="0" w:color="auto"/>
        <w:bottom w:val="none" w:sz="0" w:space="0" w:color="auto"/>
        <w:right w:val="none" w:sz="0" w:space="0" w:color="auto"/>
      </w:divBdr>
    </w:div>
    <w:div w:id="1404833238">
      <w:bodyDiv w:val="1"/>
      <w:marLeft w:val="0"/>
      <w:marRight w:val="0"/>
      <w:marTop w:val="0"/>
      <w:marBottom w:val="0"/>
      <w:divBdr>
        <w:top w:val="none" w:sz="0" w:space="0" w:color="auto"/>
        <w:left w:val="none" w:sz="0" w:space="0" w:color="auto"/>
        <w:bottom w:val="none" w:sz="0" w:space="0" w:color="auto"/>
        <w:right w:val="none" w:sz="0" w:space="0" w:color="auto"/>
      </w:divBdr>
    </w:div>
    <w:div w:id="1406612723">
      <w:bodyDiv w:val="1"/>
      <w:marLeft w:val="0"/>
      <w:marRight w:val="0"/>
      <w:marTop w:val="0"/>
      <w:marBottom w:val="0"/>
      <w:divBdr>
        <w:top w:val="none" w:sz="0" w:space="0" w:color="auto"/>
        <w:left w:val="none" w:sz="0" w:space="0" w:color="auto"/>
        <w:bottom w:val="none" w:sz="0" w:space="0" w:color="auto"/>
        <w:right w:val="none" w:sz="0" w:space="0" w:color="auto"/>
      </w:divBdr>
    </w:div>
    <w:div w:id="1489051250">
      <w:bodyDiv w:val="1"/>
      <w:marLeft w:val="0"/>
      <w:marRight w:val="0"/>
      <w:marTop w:val="0"/>
      <w:marBottom w:val="0"/>
      <w:divBdr>
        <w:top w:val="none" w:sz="0" w:space="0" w:color="auto"/>
        <w:left w:val="none" w:sz="0" w:space="0" w:color="auto"/>
        <w:bottom w:val="none" w:sz="0" w:space="0" w:color="auto"/>
        <w:right w:val="none" w:sz="0" w:space="0" w:color="auto"/>
      </w:divBdr>
    </w:div>
    <w:div w:id="1506095769">
      <w:bodyDiv w:val="1"/>
      <w:marLeft w:val="0"/>
      <w:marRight w:val="0"/>
      <w:marTop w:val="0"/>
      <w:marBottom w:val="0"/>
      <w:divBdr>
        <w:top w:val="none" w:sz="0" w:space="0" w:color="auto"/>
        <w:left w:val="none" w:sz="0" w:space="0" w:color="auto"/>
        <w:bottom w:val="none" w:sz="0" w:space="0" w:color="auto"/>
        <w:right w:val="none" w:sz="0" w:space="0" w:color="auto"/>
      </w:divBdr>
    </w:div>
    <w:div w:id="1529680686">
      <w:bodyDiv w:val="1"/>
      <w:marLeft w:val="0"/>
      <w:marRight w:val="0"/>
      <w:marTop w:val="0"/>
      <w:marBottom w:val="0"/>
      <w:divBdr>
        <w:top w:val="none" w:sz="0" w:space="0" w:color="auto"/>
        <w:left w:val="none" w:sz="0" w:space="0" w:color="auto"/>
        <w:bottom w:val="none" w:sz="0" w:space="0" w:color="auto"/>
        <w:right w:val="none" w:sz="0" w:space="0" w:color="auto"/>
      </w:divBdr>
    </w:div>
    <w:div w:id="1549562552">
      <w:bodyDiv w:val="1"/>
      <w:marLeft w:val="0"/>
      <w:marRight w:val="0"/>
      <w:marTop w:val="0"/>
      <w:marBottom w:val="0"/>
      <w:divBdr>
        <w:top w:val="none" w:sz="0" w:space="0" w:color="auto"/>
        <w:left w:val="none" w:sz="0" w:space="0" w:color="auto"/>
        <w:bottom w:val="none" w:sz="0" w:space="0" w:color="auto"/>
        <w:right w:val="none" w:sz="0" w:space="0" w:color="auto"/>
      </w:divBdr>
    </w:div>
    <w:div w:id="1558709449">
      <w:bodyDiv w:val="1"/>
      <w:marLeft w:val="0"/>
      <w:marRight w:val="0"/>
      <w:marTop w:val="0"/>
      <w:marBottom w:val="0"/>
      <w:divBdr>
        <w:top w:val="none" w:sz="0" w:space="0" w:color="auto"/>
        <w:left w:val="none" w:sz="0" w:space="0" w:color="auto"/>
        <w:bottom w:val="none" w:sz="0" w:space="0" w:color="auto"/>
        <w:right w:val="none" w:sz="0" w:space="0" w:color="auto"/>
      </w:divBdr>
    </w:div>
    <w:div w:id="1562594362">
      <w:bodyDiv w:val="1"/>
      <w:marLeft w:val="0"/>
      <w:marRight w:val="0"/>
      <w:marTop w:val="0"/>
      <w:marBottom w:val="0"/>
      <w:divBdr>
        <w:top w:val="none" w:sz="0" w:space="0" w:color="auto"/>
        <w:left w:val="none" w:sz="0" w:space="0" w:color="auto"/>
        <w:bottom w:val="none" w:sz="0" w:space="0" w:color="auto"/>
        <w:right w:val="none" w:sz="0" w:space="0" w:color="auto"/>
      </w:divBdr>
    </w:div>
    <w:div w:id="1599867531">
      <w:bodyDiv w:val="1"/>
      <w:marLeft w:val="0"/>
      <w:marRight w:val="0"/>
      <w:marTop w:val="0"/>
      <w:marBottom w:val="0"/>
      <w:divBdr>
        <w:top w:val="none" w:sz="0" w:space="0" w:color="auto"/>
        <w:left w:val="none" w:sz="0" w:space="0" w:color="auto"/>
        <w:bottom w:val="none" w:sz="0" w:space="0" w:color="auto"/>
        <w:right w:val="none" w:sz="0" w:space="0" w:color="auto"/>
      </w:divBdr>
    </w:div>
    <w:div w:id="1617983268">
      <w:bodyDiv w:val="1"/>
      <w:marLeft w:val="0"/>
      <w:marRight w:val="0"/>
      <w:marTop w:val="0"/>
      <w:marBottom w:val="0"/>
      <w:divBdr>
        <w:top w:val="none" w:sz="0" w:space="0" w:color="auto"/>
        <w:left w:val="none" w:sz="0" w:space="0" w:color="auto"/>
        <w:bottom w:val="none" w:sz="0" w:space="0" w:color="auto"/>
        <w:right w:val="none" w:sz="0" w:space="0" w:color="auto"/>
      </w:divBdr>
    </w:div>
    <w:div w:id="1623878891">
      <w:bodyDiv w:val="1"/>
      <w:marLeft w:val="0"/>
      <w:marRight w:val="0"/>
      <w:marTop w:val="0"/>
      <w:marBottom w:val="0"/>
      <w:divBdr>
        <w:top w:val="none" w:sz="0" w:space="0" w:color="auto"/>
        <w:left w:val="none" w:sz="0" w:space="0" w:color="auto"/>
        <w:bottom w:val="none" w:sz="0" w:space="0" w:color="auto"/>
        <w:right w:val="none" w:sz="0" w:space="0" w:color="auto"/>
      </w:divBdr>
    </w:div>
    <w:div w:id="1626812963">
      <w:bodyDiv w:val="1"/>
      <w:marLeft w:val="0"/>
      <w:marRight w:val="0"/>
      <w:marTop w:val="0"/>
      <w:marBottom w:val="0"/>
      <w:divBdr>
        <w:top w:val="none" w:sz="0" w:space="0" w:color="auto"/>
        <w:left w:val="none" w:sz="0" w:space="0" w:color="auto"/>
        <w:bottom w:val="none" w:sz="0" w:space="0" w:color="auto"/>
        <w:right w:val="none" w:sz="0" w:space="0" w:color="auto"/>
      </w:divBdr>
    </w:div>
    <w:div w:id="1633052425">
      <w:bodyDiv w:val="1"/>
      <w:marLeft w:val="0"/>
      <w:marRight w:val="0"/>
      <w:marTop w:val="0"/>
      <w:marBottom w:val="0"/>
      <w:divBdr>
        <w:top w:val="none" w:sz="0" w:space="0" w:color="auto"/>
        <w:left w:val="none" w:sz="0" w:space="0" w:color="auto"/>
        <w:bottom w:val="none" w:sz="0" w:space="0" w:color="auto"/>
        <w:right w:val="none" w:sz="0" w:space="0" w:color="auto"/>
      </w:divBdr>
    </w:div>
    <w:div w:id="1698500370">
      <w:bodyDiv w:val="1"/>
      <w:marLeft w:val="0"/>
      <w:marRight w:val="0"/>
      <w:marTop w:val="0"/>
      <w:marBottom w:val="0"/>
      <w:divBdr>
        <w:top w:val="none" w:sz="0" w:space="0" w:color="auto"/>
        <w:left w:val="none" w:sz="0" w:space="0" w:color="auto"/>
        <w:bottom w:val="none" w:sz="0" w:space="0" w:color="auto"/>
        <w:right w:val="none" w:sz="0" w:space="0" w:color="auto"/>
      </w:divBdr>
    </w:div>
    <w:div w:id="1702586197">
      <w:bodyDiv w:val="1"/>
      <w:marLeft w:val="0"/>
      <w:marRight w:val="0"/>
      <w:marTop w:val="0"/>
      <w:marBottom w:val="0"/>
      <w:divBdr>
        <w:top w:val="none" w:sz="0" w:space="0" w:color="auto"/>
        <w:left w:val="none" w:sz="0" w:space="0" w:color="auto"/>
        <w:bottom w:val="none" w:sz="0" w:space="0" w:color="auto"/>
        <w:right w:val="none" w:sz="0" w:space="0" w:color="auto"/>
      </w:divBdr>
    </w:div>
    <w:div w:id="1727410209">
      <w:bodyDiv w:val="1"/>
      <w:marLeft w:val="0"/>
      <w:marRight w:val="0"/>
      <w:marTop w:val="0"/>
      <w:marBottom w:val="0"/>
      <w:divBdr>
        <w:top w:val="none" w:sz="0" w:space="0" w:color="auto"/>
        <w:left w:val="none" w:sz="0" w:space="0" w:color="auto"/>
        <w:bottom w:val="none" w:sz="0" w:space="0" w:color="auto"/>
        <w:right w:val="none" w:sz="0" w:space="0" w:color="auto"/>
      </w:divBdr>
    </w:div>
    <w:div w:id="1736976828">
      <w:bodyDiv w:val="1"/>
      <w:marLeft w:val="0"/>
      <w:marRight w:val="0"/>
      <w:marTop w:val="0"/>
      <w:marBottom w:val="0"/>
      <w:divBdr>
        <w:top w:val="none" w:sz="0" w:space="0" w:color="auto"/>
        <w:left w:val="none" w:sz="0" w:space="0" w:color="auto"/>
        <w:bottom w:val="none" w:sz="0" w:space="0" w:color="auto"/>
        <w:right w:val="none" w:sz="0" w:space="0" w:color="auto"/>
      </w:divBdr>
    </w:div>
    <w:div w:id="1753041662">
      <w:bodyDiv w:val="1"/>
      <w:marLeft w:val="0"/>
      <w:marRight w:val="0"/>
      <w:marTop w:val="0"/>
      <w:marBottom w:val="0"/>
      <w:divBdr>
        <w:top w:val="none" w:sz="0" w:space="0" w:color="auto"/>
        <w:left w:val="none" w:sz="0" w:space="0" w:color="auto"/>
        <w:bottom w:val="none" w:sz="0" w:space="0" w:color="auto"/>
        <w:right w:val="none" w:sz="0" w:space="0" w:color="auto"/>
      </w:divBdr>
    </w:div>
    <w:div w:id="1759401971">
      <w:bodyDiv w:val="1"/>
      <w:marLeft w:val="0"/>
      <w:marRight w:val="0"/>
      <w:marTop w:val="0"/>
      <w:marBottom w:val="0"/>
      <w:divBdr>
        <w:top w:val="none" w:sz="0" w:space="0" w:color="auto"/>
        <w:left w:val="none" w:sz="0" w:space="0" w:color="auto"/>
        <w:bottom w:val="none" w:sz="0" w:space="0" w:color="auto"/>
        <w:right w:val="none" w:sz="0" w:space="0" w:color="auto"/>
      </w:divBdr>
    </w:div>
    <w:div w:id="1776634310">
      <w:bodyDiv w:val="1"/>
      <w:marLeft w:val="0"/>
      <w:marRight w:val="0"/>
      <w:marTop w:val="0"/>
      <w:marBottom w:val="0"/>
      <w:divBdr>
        <w:top w:val="none" w:sz="0" w:space="0" w:color="auto"/>
        <w:left w:val="none" w:sz="0" w:space="0" w:color="auto"/>
        <w:bottom w:val="none" w:sz="0" w:space="0" w:color="auto"/>
        <w:right w:val="none" w:sz="0" w:space="0" w:color="auto"/>
      </w:divBdr>
    </w:div>
    <w:div w:id="1800419409">
      <w:bodyDiv w:val="1"/>
      <w:marLeft w:val="0"/>
      <w:marRight w:val="0"/>
      <w:marTop w:val="0"/>
      <w:marBottom w:val="0"/>
      <w:divBdr>
        <w:top w:val="none" w:sz="0" w:space="0" w:color="auto"/>
        <w:left w:val="none" w:sz="0" w:space="0" w:color="auto"/>
        <w:bottom w:val="none" w:sz="0" w:space="0" w:color="auto"/>
        <w:right w:val="none" w:sz="0" w:space="0" w:color="auto"/>
      </w:divBdr>
    </w:div>
    <w:div w:id="1810049206">
      <w:bodyDiv w:val="1"/>
      <w:marLeft w:val="0"/>
      <w:marRight w:val="0"/>
      <w:marTop w:val="0"/>
      <w:marBottom w:val="0"/>
      <w:divBdr>
        <w:top w:val="none" w:sz="0" w:space="0" w:color="auto"/>
        <w:left w:val="none" w:sz="0" w:space="0" w:color="auto"/>
        <w:bottom w:val="none" w:sz="0" w:space="0" w:color="auto"/>
        <w:right w:val="none" w:sz="0" w:space="0" w:color="auto"/>
      </w:divBdr>
    </w:div>
    <w:div w:id="1841458027">
      <w:bodyDiv w:val="1"/>
      <w:marLeft w:val="0"/>
      <w:marRight w:val="0"/>
      <w:marTop w:val="0"/>
      <w:marBottom w:val="0"/>
      <w:divBdr>
        <w:top w:val="none" w:sz="0" w:space="0" w:color="auto"/>
        <w:left w:val="none" w:sz="0" w:space="0" w:color="auto"/>
        <w:bottom w:val="none" w:sz="0" w:space="0" w:color="auto"/>
        <w:right w:val="none" w:sz="0" w:space="0" w:color="auto"/>
      </w:divBdr>
    </w:div>
    <w:div w:id="1878856400">
      <w:bodyDiv w:val="1"/>
      <w:marLeft w:val="0"/>
      <w:marRight w:val="0"/>
      <w:marTop w:val="0"/>
      <w:marBottom w:val="0"/>
      <w:divBdr>
        <w:top w:val="none" w:sz="0" w:space="0" w:color="auto"/>
        <w:left w:val="none" w:sz="0" w:space="0" w:color="auto"/>
        <w:bottom w:val="none" w:sz="0" w:space="0" w:color="auto"/>
        <w:right w:val="none" w:sz="0" w:space="0" w:color="auto"/>
      </w:divBdr>
    </w:div>
    <w:div w:id="1897888673">
      <w:bodyDiv w:val="1"/>
      <w:marLeft w:val="0"/>
      <w:marRight w:val="0"/>
      <w:marTop w:val="0"/>
      <w:marBottom w:val="0"/>
      <w:divBdr>
        <w:top w:val="none" w:sz="0" w:space="0" w:color="auto"/>
        <w:left w:val="none" w:sz="0" w:space="0" w:color="auto"/>
        <w:bottom w:val="none" w:sz="0" w:space="0" w:color="auto"/>
        <w:right w:val="none" w:sz="0" w:space="0" w:color="auto"/>
      </w:divBdr>
    </w:div>
    <w:div w:id="1913201294">
      <w:bodyDiv w:val="1"/>
      <w:marLeft w:val="0"/>
      <w:marRight w:val="0"/>
      <w:marTop w:val="0"/>
      <w:marBottom w:val="0"/>
      <w:divBdr>
        <w:top w:val="none" w:sz="0" w:space="0" w:color="auto"/>
        <w:left w:val="none" w:sz="0" w:space="0" w:color="auto"/>
        <w:bottom w:val="none" w:sz="0" w:space="0" w:color="auto"/>
        <w:right w:val="none" w:sz="0" w:space="0" w:color="auto"/>
      </w:divBdr>
    </w:div>
    <w:div w:id="1930390026">
      <w:bodyDiv w:val="1"/>
      <w:marLeft w:val="0"/>
      <w:marRight w:val="0"/>
      <w:marTop w:val="0"/>
      <w:marBottom w:val="0"/>
      <w:divBdr>
        <w:top w:val="none" w:sz="0" w:space="0" w:color="auto"/>
        <w:left w:val="none" w:sz="0" w:space="0" w:color="auto"/>
        <w:bottom w:val="none" w:sz="0" w:space="0" w:color="auto"/>
        <w:right w:val="none" w:sz="0" w:space="0" w:color="auto"/>
      </w:divBdr>
    </w:div>
    <w:div w:id="1937210881">
      <w:bodyDiv w:val="1"/>
      <w:marLeft w:val="0"/>
      <w:marRight w:val="0"/>
      <w:marTop w:val="0"/>
      <w:marBottom w:val="0"/>
      <w:divBdr>
        <w:top w:val="none" w:sz="0" w:space="0" w:color="auto"/>
        <w:left w:val="none" w:sz="0" w:space="0" w:color="auto"/>
        <w:bottom w:val="none" w:sz="0" w:space="0" w:color="auto"/>
        <w:right w:val="none" w:sz="0" w:space="0" w:color="auto"/>
      </w:divBdr>
    </w:div>
    <w:div w:id="2012487832">
      <w:bodyDiv w:val="1"/>
      <w:marLeft w:val="0"/>
      <w:marRight w:val="0"/>
      <w:marTop w:val="0"/>
      <w:marBottom w:val="0"/>
      <w:divBdr>
        <w:top w:val="none" w:sz="0" w:space="0" w:color="auto"/>
        <w:left w:val="none" w:sz="0" w:space="0" w:color="auto"/>
        <w:bottom w:val="none" w:sz="0" w:space="0" w:color="auto"/>
        <w:right w:val="none" w:sz="0" w:space="0" w:color="auto"/>
      </w:divBdr>
    </w:div>
    <w:div w:id="2038121996">
      <w:bodyDiv w:val="1"/>
      <w:marLeft w:val="0"/>
      <w:marRight w:val="0"/>
      <w:marTop w:val="0"/>
      <w:marBottom w:val="0"/>
      <w:divBdr>
        <w:top w:val="none" w:sz="0" w:space="0" w:color="auto"/>
        <w:left w:val="none" w:sz="0" w:space="0" w:color="auto"/>
        <w:bottom w:val="none" w:sz="0" w:space="0" w:color="auto"/>
        <w:right w:val="none" w:sz="0" w:space="0" w:color="auto"/>
      </w:divBdr>
    </w:div>
    <w:div w:id="2039624970">
      <w:bodyDiv w:val="1"/>
      <w:marLeft w:val="0"/>
      <w:marRight w:val="0"/>
      <w:marTop w:val="0"/>
      <w:marBottom w:val="0"/>
      <w:divBdr>
        <w:top w:val="none" w:sz="0" w:space="0" w:color="auto"/>
        <w:left w:val="none" w:sz="0" w:space="0" w:color="auto"/>
        <w:bottom w:val="none" w:sz="0" w:space="0" w:color="auto"/>
        <w:right w:val="none" w:sz="0" w:space="0" w:color="auto"/>
      </w:divBdr>
    </w:div>
    <w:div w:id="2093508293">
      <w:bodyDiv w:val="1"/>
      <w:marLeft w:val="0"/>
      <w:marRight w:val="0"/>
      <w:marTop w:val="0"/>
      <w:marBottom w:val="0"/>
      <w:divBdr>
        <w:top w:val="none" w:sz="0" w:space="0" w:color="auto"/>
        <w:left w:val="none" w:sz="0" w:space="0" w:color="auto"/>
        <w:bottom w:val="none" w:sz="0" w:space="0" w:color="auto"/>
        <w:right w:val="none" w:sz="0" w:space="0" w:color="auto"/>
      </w:divBdr>
    </w:div>
    <w:div w:id="2094813772">
      <w:bodyDiv w:val="1"/>
      <w:marLeft w:val="0"/>
      <w:marRight w:val="0"/>
      <w:marTop w:val="0"/>
      <w:marBottom w:val="0"/>
      <w:divBdr>
        <w:top w:val="none" w:sz="0" w:space="0" w:color="auto"/>
        <w:left w:val="none" w:sz="0" w:space="0" w:color="auto"/>
        <w:bottom w:val="none" w:sz="0" w:space="0" w:color="auto"/>
        <w:right w:val="none" w:sz="0" w:space="0" w:color="auto"/>
      </w:divBdr>
    </w:div>
    <w:div w:id="2107799932">
      <w:bodyDiv w:val="1"/>
      <w:marLeft w:val="0"/>
      <w:marRight w:val="0"/>
      <w:marTop w:val="0"/>
      <w:marBottom w:val="0"/>
      <w:divBdr>
        <w:top w:val="none" w:sz="0" w:space="0" w:color="auto"/>
        <w:left w:val="none" w:sz="0" w:space="0" w:color="auto"/>
        <w:bottom w:val="none" w:sz="0" w:space="0" w:color="auto"/>
        <w:right w:val="none" w:sz="0" w:space="0" w:color="auto"/>
      </w:divBdr>
    </w:div>
    <w:div w:id="21377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EE73B-65FD-4C2A-844B-AC2E8E983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2440</TotalTime>
  <Pages>27</Pages>
  <Words>7995</Words>
  <Characters>43174</Characters>
  <Application>Microsoft Office Word</Application>
  <DocSecurity>0</DocSecurity>
  <Lines>359</Lines>
  <Paragraphs>102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giorgos</cp:lastModifiedBy>
  <cp:revision>77</cp:revision>
  <dcterms:created xsi:type="dcterms:W3CDTF">2017-11-02T16:45:00Z</dcterms:created>
  <dcterms:modified xsi:type="dcterms:W3CDTF">2017-11-13T12:52:00Z</dcterms:modified>
</cp:coreProperties>
</file>